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Air-Drum Pad: A Vision-Based Contactless Musical Interface with Hand-Landmark Strike Detection</w:t>
      </w:r>
    </w:p>
    <w:p>
      <w:pPr>
        <w:pStyle w:val="Normal"/>
      </w:pPr>
      <w:r>
        <w:t xml:space="preserve">Final Report</w:t>
      </w:r>
    </w:p>
    <w:p>
      <w:pPr>
        <w:pStyle w:val="Normal"/>
      </w:pPr>
      <w:r>
        <w:t xml:space="preserve">Authors: FILLME</w:t>
      </w:r>
    </w:p>
    <w:p>
      <w:pPr>
        <w:pStyle w:val="Normal"/>
      </w:pPr>
      <w:r>
        <w:t xml:space="preserve">Affiliation: FILLME</w:t>
      </w:r>
    </w:p>
    <w:p>
      <w:pPr>
        <w:pStyle w:val="Normal"/>
      </w:pPr>
      <w:r>
        <w:t xml:space="preserve">Date: 2026-05-26</w:t>
      </w:r>
    </w:p>
    <w:p>
      <w:pPr>
        <w:pStyle w:val="Normal"/>
      </w:pPr>
      <w:r>
        <w:t xml:space="preserve">Repository: air_drum_pad/ in git@github.com:GW-arch/deepx.git</w:t>
      </w:r>
    </w:p>
    <w:p>
      <w:pPr>
        <w:pStyle w:val="Normal"/>
      </w:pPr>
      <w:r>
        <w:t xml:space="preserve"/>
      </w:r>
    </w:p>
    <w:p>
      <w:pPr>
        <w:pStyle w:val="Heading2"/>
      </w:pPr>
      <w:r>
        <w:t xml:space="preserve">Abstract</w:t>
      </w:r>
    </w:p>
    <w:p>
      <w:pPr>
        <w:pStyle w:val="Normal"/>
      </w:pPr>
      <w:r>
        <w:t xml:space="preserve">This report presents AI Air-Drum Pad,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drum pad mode, where any fingertip may strike an on-screen rectangular pad, and (2) a piano mode, where notes are mapped to hand and finger identity. The final piano default layout maps the left hand from thumb to pinky as G4, F4, E4, D4, C4 and the right hand as C5, D5, E5, F5, G5.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t xml:space="preserve">Keywords: contactless musical interface, hand tracking, gesture recognition, air drums, virtual piano, edge AI, NPU, real-time interaction</w:t>
      </w:r>
    </w:p>
    <w:p>
      <w:pPr>
        <w:pStyle w:val="Normal"/>
      </w:pPr>
      <w:r>
        <w:t xml:space="preserve"/>
      </w: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contactless musical instruments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AI Air-Drum Pad addresses this by combining two motion cues:</w:t>
      </w:r>
    </w:p>
    <w:p>
      <w:pPr>
        <w:pStyle w:val="ListParagraph"/>
      </w:pPr>
      <w:r>
        <w:t xml:space="preserve">1. Fingertip downward velocity: the fingertip moves rapidly in the image direction associated with a striking motion.</w:t>
      </w:r>
    </w:p>
    <w:p>
      <w:pPr>
        <w:pStyle w:val="ListParagraph"/>
      </w:pPr>
      <w:r>
        <w:t xml:space="preserve">2. Finger-joint angular velocity: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drum pad and piano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G4, left pinky C4, right hand C5–G5.</w:t>
      </w:r>
    </w:p>
    <w:p>
      <w:pPr>
        <w:pStyle w:val="ListParagraph"/>
      </w:pPr>
      <w:r>
        <w:t xml:space="preserve">• Generated interface diagrams for both modes.</w:t>
      </w:r>
    </w:p>
    <w:p>
      <w:pPr>
        <w:pStyle w:val="ListParagraph"/>
      </w:pPr>
      <w:r>
        <w:t xml:space="preserve">• Report figures generated by Python for system architecture, strike logic, and backend latency.</w:t>
      </w:r>
    </w:p>
    <w:p>
      <w:pPr>
        <w:pStyle w:val="ListParagraph"/>
      </w:pPr>
      <w:r>
        <w:t xml:space="preserve">• A repeatable test and quality-check pipeline covering mapping, detector behavior, pad validation, ROI helpers, and benchmark helpers.</w:t>
      </w:r>
    </w:p>
    <w:p>
      <w:pPr>
        <w:pStyle w:val="Normal"/>
      </w:pPr>
      <w:r>
        <w:t xml:space="preserve"/>
      </w: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1" name="system_pipeline.png"/>
            <wp:cNvGraphicFramePr>
              <a:graphicFrameLocks noChangeAspect="1"/>
            </wp:cNvGraphicFramePr>
            <a:graphic>
              <a:graphicData uri="http://schemas.openxmlformats.org/drawingml/2006/picture">
                <pic:pic>
                  <pic:nvPicPr>
                    <pic:cNvPr id="1" name="system_pipeline.png"/>
                    <pic:cNvPicPr/>
                  </pic:nvPicPr>
                  <pic:blipFill>
                    <a:blip r:embed="rId1"/>
                    <a:stretch>
                      <a:fillRect/>
                    </a:stretch>
                  </pic:blipFill>
                  <pic:spPr>
                    <a:xfrm>
                      <a:off x="0" y="0"/>
                      <a:ext cx="5669280" cy="2506418"/>
                    </a:xfrm>
                    <a:prstGeom prst="rect">
                      <a:avLst/>
                    </a:prstGeom>
                  </pic:spPr>
                </pic:pic>
              </a:graphicData>
            </a:graphic>
          </wp:inline>
        </w:drawing>
      </w:r>
    </w:p>
    <w:p>
      <w:pPr>
        <w:pStyle w:val="Caption"/>
      </w:pPr>
      <w:r>
        <w:t xml:space="preserve">Figure 1. Runtime pipeline generated by tools/gen_report_figures.py.</w:t>
      </w:r>
    </w:p>
    <w:p>
      <w:pPr>
        <w:pStyle w:val="Normal"/>
      </w:pPr>
      <w:r>
        <w:t xml:space="preserve">The same vision pipeline and strike detector support both musical modes. The mapping layer changes according to mode:</w:t>
      </w:r>
    </w:p>
    <w:p>
      <w:pPr>
        <w:pStyle w:val="ListParagraph"/>
      </w:pPr>
      <w:r>
        <w:t xml:space="preserve">• Piano mode: hand_id × fingertip_id → note name.</w:t>
      </w:r>
    </w:p>
    <w:p>
      <w:pPr>
        <w:pStyle w:val="ListParagraph"/>
      </w:pPr>
      <w:r>
        <w:t xml:space="preserve">• Drum mode: fingertip position inside pad rectangle → drum sound.</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2" name="drum_default.png"/>
            <wp:cNvGraphicFramePr>
              <a:graphicFrameLocks noChangeAspect="1"/>
            </wp:cNvGraphicFramePr>
            <a:graphic>
              <a:graphicData uri="http://schemas.openxmlformats.org/drawingml/2006/picture">
                <pic:pic>
                  <pic:nvPicPr>
                    <pic:cNvPr id="2" name="drum_default.png"/>
                    <pic:cNvPicPr/>
                  </pic:nvPicPr>
                  <pic:blipFill>
                    <a:blip r:embed="rId2"/>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by tools/gen_instrument_diagrams.py.</w:t>
      </w:r>
    </w:p>
    <w:p>
      <w:pPr>
        <w:pStyle w:val="Normal"/>
      </w:pPr>
      <w:r>
        <w:t xml:space="preserve">A larger diagram lists all built-in drum sound keys available for custom pad layouts.</w:t>
      </w:r>
    </w:p>
    <w:p>
      <w:pPr>
        <w:jc w:val="center"/>
      </w:pPr>
      <w:r>
        <w:drawing>
          <wp:inline distT="0" distB="0" distL="0" distR="0">
            <wp:extent cx="5669280" cy="3587341"/>
            <wp:docPr id="3" name="drum_all_instruments.png"/>
            <wp:cNvGraphicFramePr>
              <a:graphicFrameLocks noChangeAspect="1"/>
            </wp:cNvGraphicFramePr>
            <a:graphic>
              <a:graphicData uri="http://schemas.openxmlformats.org/drawingml/2006/picture">
                <pic:pic>
                  <pic:nvPicPr>
                    <pic:cNvPr id="3" name="drum_all_instruments.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by tools/gen_instrument_diagrams.py.</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left thumb is G4 and the left pinky is C4, while the right hand remains ascending from C5 to G5.</w:t>
      </w:r>
    </w:p>
    <w:p>
      <w:pPr>
        <w:jc w:val="center"/>
      </w:pPr>
      <w:r>
        <w:drawing>
          <wp:inline distT="0" distB="0" distL="0" distR="0">
            <wp:extent cx="5669280" cy="4089915"/>
            <wp:docPr id="4" name="piano_default.png"/>
            <wp:cNvGraphicFramePr>
              <a:graphicFrameLocks noChangeAspect="1"/>
            </wp:cNvGraphicFramePr>
            <a:graphic>
              <a:graphicData uri="http://schemas.openxmlformats.org/drawingml/2006/picture">
                <pic:pic>
                  <pic:nvPicPr>
                    <pic:cNvPr id="4" name="piano_default.png"/>
                    <pic:cNvPicPr/>
                  </pic:nvPicPr>
                  <pic:blipFill>
                    <a:blip r:embed="rId4"/>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by tools/gen_instrument_diagrams.py.</w:t>
      </w:r>
    </w:p>
    <w:p>
      <w:pPr>
        <w:pStyle w:val="Normal"/>
      </w:pPr>
      <w:r>
        <w:t xml:space="preserve">A custom JSON piano layout example is also generated using the same default slot order.</w:t>
      </w:r>
    </w:p>
    <w:p>
      <w:pPr>
        <w:jc w:val="center"/>
      </w:pPr>
      <w:r>
        <w:drawing>
          <wp:inline distT="0" distB="0" distL="0" distR="0">
            <wp:extent cx="5669280" cy="4089915"/>
            <wp:docPr id="5" name="piano_custom.png"/>
            <wp:cNvGraphicFramePr>
              <a:graphicFrameLocks noChangeAspect="1"/>
            </wp:cNvGraphicFramePr>
            <a:graphic>
              <a:graphicData uri="http://schemas.openxmlformats.org/drawingml/2006/picture">
                <pic:pic>
                  <pic:nvPicPr>
                    <pic:cNvPr id="5" name="piano_custom.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by tools/gen_instrument_diagrams.py.</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r>
        <w:t xml:space="preserve"/>
      </w:r>
    </w:p>
    <w:p>
      <w:pPr>
        <w:pStyle w:val="Heading2"/>
      </w:pPr>
      <w:r>
        <w:t xml:space="preserve">3. Background and Related Work</w:t>
      </w:r>
    </w:p>
    <w:p>
      <w:pPr>
        <w:pStyle w:val="Normal"/>
      </w:pPr>
      <w:r>
        <w:t xml:space="preserve">AI Air-Drum Pad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r>
        <w:t xml:space="preserve"/>
      </w: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6" name="strike_logic.png"/>
            <wp:cNvGraphicFramePr>
              <a:graphicFrameLocks noChangeAspect="1"/>
            </wp:cNvGraphicFramePr>
            <a:graphic>
              <a:graphicData uri="http://schemas.openxmlformats.org/drawingml/2006/picture">
                <pic:pic>
                  <pic:nvPicPr>
                    <pic:cNvPr id="6" name="strike_logic.png"/>
                    <pic:cNvPicPr/>
                  </pic:nvPicPr>
                  <pic:blipFill>
                    <a:blip r:embed="rId6"/>
                    <a:stretch>
                      <a:fillRect/>
                    </a:stretch>
                  </pic:blipFill>
                  <pic:spPr>
                    <a:xfrm>
                      <a:off x="0" y="0"/>
                      <a:ext cx="5669280" cy="3025644"/>
                    </a:xfrm>
                    <a:prstGeom prst="rect">
                      <a:avLst/>
                    </a:prstGeom>
                  </pic:spPr>
                </pic:pic>
              </a:graphicData>
            </a:graphic>
          </wp:inline>
        </w:drawing>
      </w:r>
    </w:p>
    <w:p>
      <w:pPr>
        <w:pStyle w:val="Caption"/>
      </w:pPr>
      <w:r>
        <w:t xml:space="preserve">Figure 6. Strike-decision logic generated by tools/gen_report_figures.py.</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stored in both drumkit_audio.py and the default instruments.piano.example.json used by main.py when no custom piano JSON is provided.</w:t>
      </w:r>
    </w:p>
    <w:p>
      <w:pPr>
        <w:pStyle w:val="Heading3"/>
      </w:pPr>
      <w:r>
        <w:t xml:space="preserve">4.5 Audio Generation</w:t>
      </w:r>
    </w:p>
    <w:p>
      <w:pPr>
        <w:pStyle w:val="Normal"/>
      </w:pPr>
      <w:r>
        <w:t xml:space="preserve">The system pre-renders synthetic drum and piano sounds into pygame.mixer.Sound objects to avoid synthesizing audio on every strike. Piano tones are approximately 0.5 seconds long. Short drum samples were lengthened so triggered sounds remain audible despite perception and output latency.</w:t>
      </w:r>
    </w:p>
    <w:p>
      <w:pPr>
        <w:pStyle w:val="Normal"/>
      </w:pPr>
      <w:r>
        <w:t xml:space="preserve"/>
      </w:r>
    </w:p>
    <w:p>
      <w:pPr>
        <w:pStyle w:val="Heading2"/>
      </w:pPr>
      <w:r>
        <w:t xml:space="preserve">5. Implementation</w:t>
      </w:r>
    </w:p>
    <w:p>
      <w:pPr>
        <w:pStyle w:val="Heading3"/>
      </w:pPr>
      <w:r>
        <w:t xml:space="preserve">5.1 Main Runtime Files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File</w:t>
            </w:r>
          </w:p>
        </w:tc>
        <w:tc>
          <w:tcPr>
            <w:shd w:fill="E2E8F0"/>
          </w:tcPr>
          <w:p>
            <w:pPr>
              <w:pStyle w:val="Normal"/>
            </w:pPr>
            <w:r>
              <w:t xml:space="preserve">Role</w:t>
            </w:r>
          </w:p>
        </w:tc>
      </w:tr>
      <w:tr>
        <w:tc>
          <w:tcPr/>
          <w:p>
            <w:pPr>
              <w:pStyle w:val="Normal"/>
            </w:pPr>
            <w:r>
              <w:t xml:space="preserve">main.py</w:t>
            </w:r>
          </w:p>
        </w:tc>
        <w:tc>
          <w:tcPr/>
          <w:p>
            <w:pPr>
              <w:pStyle w:val="Normal"/>
            </w:pPr>
            <w:r>
              <w:t xml:space="preserve">Camera loop, backend selection, mode selection, drawing, sidebar UI, sound triggering</w:t>
            </w:r>
          </w:p>
        </w:tc>
      </w:tr>
      <w:tr>
        <w:tc>
          <w:tcPr/>
          <w:p>
            <w:pPr>
              <w:pStyle w:val="Normal"/>
            </w:pPr>
            <w:r>
              <w:t xml:space="preserve">hand_tracker.py</w:t>
            </w:r>
          </w:p>
        </w:tc>
        <w:tc>
          <w:tcPr/>
          <w:p>
            <w:pPr>
              <w:pStyle w:val="Normal"/>
            </w:pPr>
            <w:r>
              <w:t xml:space="preserve">CPU MediaPipe, CPU-baseline TFLite, NPU, and NPU-full tracker abstractions</w:t>
            </w:r>
          </w:p>
        </w:tc>
      </w:tr>
      <w:tr>
        <w:tc>
          <w:tcPr/>
          <w:p>
            <w:pPr>
              <w:pStyle w:val="Normal"/>
            </w:pPr>
            <w:r>
              <w:t xml:space="preserve">strike_detector.py</w:t>
            </w:r>
          </w:p>
        </w:tc>
        <w:tc>
          <w:tcPr/>
          <w:p>
            <w:pPr>
              <w:pStyle w:val="Normal"/>
            </w:pPr>
            <w:r>
              <w:t xml:space="preserve">Finger strike detector, pad strike detector, pad JSON validation</w:t>
            </w:r>
          </w:p>
        </w:tc>
      </w:tr>
      <w:tr>
        <w:tc>
          <w:tcPr/>
          <w:p>
            <w:pPr>
              <w:pStyle w:val="Normal"/>
            </w:pPr>
            <w:r>
              <w:t xml:space="preserve">drumkit_audio.py</w:t>
            </w:r>
          </w:p>
        </w:tc>
        <w:tc>
          <w:tcPr/>
          <w:p>
            <w:pPr>
              <w:pStyle w:val="Normal"/>
            </w:pPr>
            <w:r>
              <w:t xml:space="preserve">Synthetic drum samples, piano note synthesis, default piano slots</w:t>
            </w:r>
          </w:p>
        </w:tc>
      </w:tr>
      <w:tr>
        <w:tc>
          <w:tcPr/>
          <w:p>
            <w:pPr>
              <w:pStyle w:val="Normal"/>
            </w:pPr>
            <w:r>
              <w:t xml:space="preserve">tools/gen_instrument_diagrams.py</w:t>
            </w:r>
          </w:p>
        </w:tc>
        <w:tc>
          <w:tcPr/>
          <w:p>
            <w:pPr>
              <w:pStyle w:val="Normal"/>
            </w:pPr>
            <w:r>
              <w:t xml:space="preserve">Generates drum and piano mapping images</w:t>
            </w:r>
          </w:p>
        </w:tc>
      </w:tr>
      <w:tr>
        <w:tc>
          <w:tcPr/>
          <w:p>
            <w:pPr>
              <w:pStyle w:val="Normal"/>
            </w:pPr>
            <w:r>
              <w:t xml:space="preserve">tools/gen_report_figures.py</w:t>
            </w:r>
          </w:p>
        </w:tc>
        <w:tc>
          <w:tcPr/>
          <w:p>
            <w:pPr>
              <w:pStyle w:val="Normal"/>
            </w:pPr>
            <w:r>
              <w:t xml:space="preserve">Generates this report's architecture and result figures</w:t>
            </w:r>
          </w:p>
        </w:tc>
      </w:tr>
      <w:tr>
        <w:tc>
          <w:tcPr/>
          <w:p>
            <w:pPr>
              <w:pStyle w:val="Normal"/>
            </w:pPr>
            <w:r>
              <w:t xml:space="preserve">tests/</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Accurate palm pipeline with NPU hand inference</w:t>
            </w:r>
          </w:p>
        </w:tc>
      </w:tr>
      <w:tr>
        <w:tc>
          <w:tcPr/>
          <w:p>
            <w:pPr>
              <w:pStyle w:val="Normal"/>
            </w:pPr>
            <w:r>
              <w:t xml:space="preserve">npu</w:t>
            </w:r>
          </w:p>
        </w:tc>
        <w:tc>
          <w:tcPr/>
          <w:p>
            <w:pPr>
              <w:pStyle w:val="Normal"/>
            </w:pPr>
            <w:r>
              <w:t xml:space="preserve">none / dual-halves approximation</w:t>
            </w:r>
          </w:p>
        </w:tc>
        <w:tc>
          <w:tcPr/>
          <w:p>
            <w:pPr>
              <w:pStyle w:val="Normal"/>
            </w:pPr>
            <w:r>
              <w:t xml:space="preserve">NPU .dxnn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documentation and as sidebar assets, keeping the report, README, and runtime UI consistent.</w:t>
      </w:r>
    </w:p>
    <w:p>
      <w:pPr>
        <w:pStyle w:val="Normal"/>
      </w:pPr>
      <w:r>
        <w:t xml:space="preserve"/>
      </w: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Prototype backend latency values are summarized from docs/EXPERIMENTS.md. Figure 7 visualizes the approximate end-to-end vision latency for each backend.</w:t>
      </w:r>
    </w:p>
    <w:p>
      <w:pPr>
        <w:jc w:val="center"/>
      </w:pPr>
      <w:r>
        <w:drawing>
          <wp:inline distT="0" distB="0" distL="0" distR="0">
            <wp:extent cx="5669280" cy="3353511"/>
            <wp:docPr id="7" name="backend_latency.png"/>
            <wp:cNvGraphicFramePr>
              <a:graphicFrameLocks noChangeAspect="1"/>
            </wp:cNvGraphicFramePr>
            <a:graphic>
              <a:graphicData uri="http://schemas.openxmlformats.org/drawingml/2006/picture">
                <pic:pic>
                  <pic:nvPicPr>
                    <pic:cNvPr id="7" name="backend_latency.png"/>
                    <pic:cNvPicPr/>
                  </pic:nvPicPr>
                  <pic:blipFill>
                    <a:blip r:embed="rId7"/>
                    <a:stretch>
                      <a:fillRect/>
                    </a:stretch>
                  </pic:blipFill>
                  <pic:spPr>
                    <a:xfrm>
                      <a:off x="0" y="0"/>
                      <a:ext cx="5669280" cy="3353511"/>
                    </a:xfrm>
                    <a:prstGeom prst="rect">
                      <a:avLst/>
                    </a:prstGeom>
                  </pic:spPr>
                </pic:pic>
              </a:graphicData>
            </a:graphic>
          </wp:inline>
        </w:drawing>
      </w:r>
    </w:p>
    <w:p>
      <w:pPr>
        <w:pStyle w:val="Caption"/>
      </w:pPr>
      <w:r>
        <w:t xml:space="preserve">Figure 7. Backend latency comparison generated by tools/gen_report_figures.py.</w:t>
      </w:r>
    </w:p>
    <w:p>
      <w:pPr>
        <w:pStyle w:val="Heading3"/>
      </w:pPr>
      <w:r>
        <w:t xml:space="preserve">6.3 Required Manual Measurements</w:t>
      </w:r>
    </w:p>
    <w:p>
      <w:pPr>
        <w:pStyle w:val="Normal"/>
      </w:pPr>
      <w:r>
        <w:t xml:space="preserve">A complete academic evaluation should include at least two manual measurements that are not fully captured in the current repository:</w:t>
      </w:r>
    </w:p>
    <w:p>
      <w:pPr>
        <w:pStyle w:val="ListParagraph"/>
      </w:pPr>
      <w:r>
        <w:t xml:space="preserve">1. End-to-end audio latency: record hand motion and speaker output with a high-speed camera or synchronized audio/video setup.</w:t>
      </w:r>
    </w:p>
    <w:p>
      <w:pPr>
        <w:pStyle w:val="ListParagraph"/>
      </w:pPr>
      <w:r>
        <w:t xml:space="preserve">2. Hit accuracy: count true positives, false positives, and false negatives over metronome-guided trials.</w:t>
      </w:r>
    </w:p>
    <w:p>
      <w:pPr>
        <w:pStyle w:val="Normal"/>
      </w:pPr>
      <w:r>
        <w:t xml:space="preserve">The report reserves placeholders for these data.</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r>
        <w:t xml:space="preserve"/>
      </w: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Prototype measurements from the repository's experiment log are summarized below.</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Approx. latency</w:t>
            </w:r>
          </w:p>
        </w:tc>
        <w:tc>
          <w:tcPr>
            <w:shd w:fill="E2E8F0"/>
          </w:tcPr>
          <w:p>
            <w:pPr>
              <w:pStyle w:val="Normal"/>
            </w:pPr>
            <w:r>
              <w:t xml:space="preserve">Notes</w:t>
            </w:r>
          </w:p>
        </w:tc>
      </w:tr>
      <w:tr>
        <w:tc>
          <w:tcPr/>
          <w:p>
            <w:pPr>
              <w:pStyle w:val="Normal"/>
            </w:pPr>
            <w:r>
              <w:t xml:space="preserve">cpu</w:t>
            </w:r>
          </w:p>
        </w:tc>
        <w:tc>
          <w:tcPr/>
          <w:p>
            <w:pPr>
              <w:pStyle w:val="Normal"/>
            </w:pPr>
            <w:r>
              <w:t xml:space="preserve">~35 ms</w:t>
            </w:r>
          </w:p>
        </w:tc>
        <w:tc>
          <w:tcPr/>
          <w:p>
            <w:pPr>
              <w:pStyle w:val="Normal"/>
            </w:pPr>
            <w:r>
              <w:t xml:space="preserve">MediaPipe CPU path; simple and robust</w:t>
            </w:r>
          </w:p>
        </w:tc>
      </w:tr>
      <w:tr>
        <w:tc>
          <w:tcPr/>
          <w:p>
            <w:pPr>
              <w:pStyle w:val="Normal"/>
            </w:pPr>
            <w:r>
              <w:t xml:space="preserve">cpu-baseline</w:t>
            </w:r>
          </w:p>
        </w:tc>
        <w:tc>
          <w:tcPr/>
          <w:p>
            <w:pPr>
              <w:pStyle w:val="Normal"/>
            </w:pPr>
            <w:r>
              <w:t xml:space="preserve">~105 ms</w:t>
            </w:r>
          </w:p>
        </w:tc>
        <w:tc>
          <w:tcPr/>
          <w:p>
            <w:pPr>
              <w:pStyle w:val="Normal"/>
            </w:pPr>
            <w:r>
              <w:t xml:space="preserve">Palm+hand TFLite CPU comparison baseline</w:t>
            </w:r>
          </w:p>
        </w:tc>
      </w:tr>
      <w:tr>
        <w:tc>
          <w:tcPr/>
          <w:p>
            <w:pPr>
              <w:pStyle w:val="Normal"/>
            </w:pPr>
            <w:r>
              <w:t xml:space="preserve">npu-full</w:t>
            </w:r>
          </w:p>
        </w:tc>
        <w:tc>
          <w:tcPr/>
          <w:p>
            <w:pPr>
              <w:pStyle w:val="Normal"/>
            </w:pPr>
            <w:r>
              <w:t xml:space="preserve">~111 ms</w:t>
            </w:r>
          </w:p>
        </w:tc>
        <w:tc>
          <w:tcPr/>
          <w:p>
            <w:pPr>
              <w:pStyle w:val="Normal"/>
            </w:pPr>
            <w:r>
              <w:t xml:space="preserve">CPU palm detection plus NPU hand landmark; palm dominates total time</w:t>
            </w:r>
          </w:p>
        </w:tc>
      </w:tr>
      <w:tr>
        <w:tc>
          <w:tcPr/>
          <w:p>
            <w:pPr>
              <w:pStyle w:val="Normal"/>
            </w:pPr>
            <w:r>
              <w:t xml:space="preserve">npu dual-halves</w:t>
            </w:r>
          </w:p>
        </w:tc>
        <w:tc>
          <w:tcPr/>
          <w:p>
            <w:pPr>
              <w:pStyle w:val="Normal"/>
            </w:pPr>
            <w:r>
              <w:t xml:space="preserve">~16 ms</w:t>
            </w:r>
          </w:p>
        </w:tc>
        <w:tc>
          <w:tcPr/>
          <w:p>
            <w:pPr>
              <w:pStyle w:val="Normal"/>
            </w:pPr>
            <w:r>
              <w:t xml:space="preserve">Fastest path; no palm detector; geometric approximation</w:t>
            </w:r>
          </w:p>
        </w:tc>
      </w:tr>
    </w:tbl>
    <w:p>
      <w:pPr>
        <w:pStyle w:val="Normal"/>
      </w:pPr>
      <w:r>
        <w:t xml:space="preserve">The results indicate that the fastest NPU-only approximation is suitable for low-latency demonstrations, while the more accurate palm-based pipeline requires further optimization or a reliable accelerated palm detector.</w:t>
      </w:r>
    </w:p>
    <w:p>
      <w:pPr>
        <w:pStyle w:val="Heading3"/>
      </w:pPr>
      <w:r>
        <w:t xml:space="preserve">7.4 Offline Dataset Benchmark Summary</w:t>
      </w:r>
    </w:p>
    <w:p>
      <w:pPr>
        <w:pStyle w:val="Normal"/>
      </w:pPr>
      <w:r>
        <w:t xml:space="preserve">The experiment notes include a 90-frame offline benchmark. In that benchmark, npu-full reduced hand landmark time compared with a CPU-baseline pipeline, but overall runtime was still dominated by palm detection. NPU landmark affine correction reduced mean landmark error on the same dataset, but a hold-out set is required before claiming generalization.</w:t>
      </w:r>
    </w:p>
    <w:p>
      <w:pPr>
        <w:pStyle w:val="Normal"/>
      </w:pPr>
      <w:r>
        <w:t xml:space="preserve"/>
      </w: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(G4) and left-hand pinky is lowest (C4), while the right hand ascends from C5 to G5.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Current notes indicate that INT8 palm detection quality was insufficient, forcing palm detection to remain CPU TFLite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r>
        <w:t xml:space="preserve"/>
      </w:r>
    </w:p>
    <w:p>
      <w:pPr>
        <w:pStyle w:val="Heading2"/>
      </w:pPr>
      <w:r>
        <w:t xml:space="preserve">9. Limitations</w:t>
      </w:r>
    </w:p>
    <w:p>
      <w:pPr>
        <w:pStyle w:val="Normal"/>
      </w:pPr>
      <w:r>
        <w:t xml:space="preserve">The current prototype has several limitations:</w:t>
      </w:r>
    </w:p>
    <w:p>
      <w:pPr>
        <w:pStyle w:val="ListParagraph"/>
      </w:pPr>
      <w:r>
        <w:t xml:space="preserve">• No complete final E2E audio-latency measurement is included; a manual high-speed-camera or synchronized audio/video experiment is required.</w:t>
      </w:r>
    </w:p>
    <w:p>
      <w:pPr>
        <w:pStyle w:val="ListParagraph"/>
      </w:pPr>
      <w:r>
        <w:t xml:space="preserve">• No formal user study has been conducted.</w:t>
      </w:r>
    </w:p>
    <w:p>
      <w:pPr>
        <w:pStyle w:val="ListParagraph"/>
      </w:pPr>
      <w:r>
        <w:t xml:space="preserve">• No final hit-accuracy table is available for tempo-controlled trials.</w:t>
      </w:r>
    </w:p>
    <w:p>
      <w:pPr>
        <w:pStyle w:val="ListParagraph"/>
      </w:pPr>
      <w:r>
        <w:t xml:space="preserve">• Depth ambiguity remains because the system uses a single RGB camera.</w:t>
      </w:r>
    </w:p>
    <w:p>
      <w:pPr>
        <w:pStyle w:val="ListParagraph"/>
      </w:pPr>
      <w:r>
        <w:t xml:space="preserve">• Lighting and background sensitivity may affect landmark stability.</w:t>
      </w:r>
    </w:p>
    <w:p>
      <w:pPr>
        <w:pStyle w:val="ListParagraph"/>
      </w:pPr>
      <w:r>
        <w:t xml:space="preserve">• NPU-full accuracy and latency remain limited by CPU palm detection.</w:t>
      </w:r>
    </w:p>
    <w:p>
      <w:pPr>
        <w:pStyle w:val="ListParagraph"/>
      </w:pPr>
      <w:r>
        <w:t xml:space="preserve">• Tactile feedback is absent, so timing may feel different from physical instruments.</w:t>
      </w:r>
    </w:p>
    <w:p>
      <w:pPr>
        <w:pStyle w:val="Normal"/>
      </w:pPr>
      <w:r>
        <w:t xml:space="preserve"/>
      </w: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r>
        <w:t xml:space="preserve"/>
      </w:r>
    </w:p>
    <w:p>
      <w:pPr>
        <w:pStyle w:val="Heading2"/>
      </w:pPr>
      <w:r>
        <w:t xml:space="preserve">11. Conclusion</w:t>
      </w:r>
    </w:p>
    <w:p>
      <w:pPr>
        <w:pStyle w:val="Normal"/>
      </w:pPr>
      <w:r>
        <w:t xml:space="preserve">AI Air-Drum Pad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r>
        <w:t xml:space="preserve"/>
      </w:r>
    </w:p>
    <w:p>
      <w:pPr>
        <w:pStyle w:val="Heading2"/>
      </w:pPr>
      <w:r>
        <w:t xml:space="preserve">Acknowledgments</w:t>
      </w:r>
    </w:p>
    <w:p>
      <w:pPr>
        <w:pStyle w:val="Normal"/>
      </w:pPr>
      <w:r>
        <w:t xml:space="preserve">FILLME: course, advisor, lab, hardware provider, or collaborator acknowledgments.</w:t>
      </w:r>
    </w:p>
    <w:p>
      <w:pPr>
        <w:pStyle w:val="Normal"/>
      </w:pPr>
      <w:r>
        <w:t xml:space="preserve"/>
      </w:r>
    </w:p>
    <w:p>
      <w:pPr>
        <w:pStyle w:val="Heading2"/>
      </w:pPr>
      <w:r>
        <w:t xml:space="preserve">References</w:t>
      </w:r>
    </w:p>
    <w:p>
      <w:pPr>
        <w:pStyle w:val="Normal"/>
      </w:pPr>
      <w:r>
        <w:t xml:space="preserve">[1] Project implementation and documentation, air_drum_pad/ repository files: README.md, docs/ARCHITECTURE.md, and docs/EXPERIMENTS.md. [2] MediaPipe Hands / hand landmark model family, used through CPU MediaPipe and TFLite-derived pipeline paths. [3] OpenCV, used for camera capture, drawing, and display. [4] pygame, used for low-latency playback of pre-rendered PCM sound buffers. [5] DeepX DX-RT / DX-COM toolchain, used for .dxnn NPU hand-landmark inference experiments.</w:t>
      </w:r>
    </w:p>
    <w:p>
      <w:pPr>
        <w:pStyle w:val="Normal"/>
      </w:pPr>
      <w:r>
        <w:t xml:space="preserve"/>
      </w:r>
    </w:p>
    <w:p>
      <w:pPr>
        <w:pStyle w:val="Heading2"/>
      </w:pPr>
      <w:r>
        <w:t xml:space="preserve">Appendix A. Reproduction Commands</w:t>
      </w:r>
    </w:p>
    <w:p>
      <w:pPr>
        <w:pStyle w:val="Normal"/>
      </w:pPr>
      <w:r>
        <w:t xml:space="preserve">Generate interface diagrams:</w:t>
      </w:r>
    </w:p>
    <w:p>
      <w:pPr>
        <w:pStyle w:val="Code"/>
      </w:pPr>
      <w:r>
        <w:t xml:space="preserve">cd air_drum_pad</w:t>
      </w:r>
    </w:p>
    <w:p>
      <w:pPr>
        <w:pStyle w:val="Code"/>
      </w:pPr>
      <w:r>
        <w:t xml:space="preserve">python3 tools/gen_instrument_diagrams.py</w:t>
      </w:r>
    </w:p>
    <w:p>
      <w:pPr>
        <w:pStyle w:val="Normal"/>
      </w:pPr>
      <w:r>
        <w:t xml:space="preserve">Generate report figures:</w:t>
      </w:r>
    </w:p>
    <w:p>
      <w:pPr>
        <w:pStyle w:val="Code"/>
      </w:pPr>
      <w:r>
        <w:t xml:space="preserve">cd air_drum_pad</w:t>
      </w:r>
    </w:p>
    <w:p>
      <w:pPr>
        <w:pStyle w:val="Code"/>
      </w:pPr>
      <w:r>
        <w:t xml:space="preserve">python3 tools/gen_report_figures.py</w:t>
      </w:r>
    </w:p>
    <w:p>
      <w:pPr>
        <w:pStyle w:val="Normal"/>
      </w:pPr>
      <w:r>
        <w:t xml:space="preserve">Run quality checks:</w:t>
      </w:r>
    </w:p>
    <w:p>
      <w:pPr>
        <w:pStyle w:val="Code"/>
      </w:pPr>
      <w:r>
        <w:t xml:space="preserve">cd air_drum_pad</w:t>
      </w:r>
    </w:p>
    <w:p>
      <w:pPr>
        <w:pStyle w:val="Code"/>
      </w:pPr>
      <w:r>
        <w:t xml:space="preserve">RUN_BENCH_SMOKE=0 ./scripts/check_quality.sh</w:t>
      </w:r>
    </w:p>
    <w:p>
      <w:pPr>
        <w:pStyle w:val="Normal"/>
      </w:pPr>
      <w:r>
        <w:t xml:space="preserve">Run default modes:</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Run custom drum pads:</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Appendix B. Important Source Paths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Path</w:t>
            </w:r>
          </w:p>
        </w:tc>
        <w:tc>
          <w:tcPr>
            <w:shd w:fill="E2E8F0"/>
          </w:tcPr>
          <w:p>
            <w:pPr>
              <w:pStyle w:val="Normal"/>
            </w:pPr>
            <w:r>
              <w:t xml:space="preserve">Description</w:t>
            </w:r>
          </w:p>
        </w:tc>
      </w:tr>
      <w:tr>
        <w:tc>
          <w:tcPr/>
          <w:p>
            <w:pPr>
              <w:pStyle w:val="Normal"/>
            </w:pPr>
            <w:r>
              <w:t xml:space="preserve">main.py</w:t>
            </w:r>
          </w:p>
        </w:tc>
        <w:tc>
          <w:tcPr/>
          <w:p>
            <w:pPr>
              <w:pStyle w:val="Normal"/>
            </w:pPr>
            <w:r>
              <w:t xml:space="preserve">Main runtime application</w:t>
            </w:r>
          </w:p>
        </w:tc>
      </w:tr>
      <w:tr>
        <w:tc>
          <w:tcPr/>
          <w:p>
            <w:pPr>
              <w:pStyle w:val="Normal"/>
            </w:pPr>
            <w:r>
              <w:t xml:space="preserve">strike_detector.py</w:t>
            </w:r>
          </w:p>
        </w:tc>
        <w:tc>
          <w:tcPr/>
          <w:p>
            <w:pPr>
              <w:pStyle w:val="Normal"/>
            </w:pPr>
            <w:r>
              <w:t xml:space="preserve">Strike and pad detectors</w:t>
            </w:r>
          </w:p>
        </w:tc>
      </w:tr>
      <w:tr>
        <w:tc>
          <w:tcPr/>
          <w:p>
            <w:pPr>
              <w:pStyle w:val="Normal"/>
            </w:pPr>
            <w:r>
              <w:t xml:space="preserve">drumkit_audio.py</w:t>
            </w:r>
          </w:p>
        </w:tc>
        <w:tc>
          <w:tcPr/>
          <w:p>
            <w:pPr>
              <w:pStyle w:val="Normal"/>
            </w:pPr>
            <w:r>
              <w:t xml:space="preserve">Audio and piano note definitions</w:t>
            </w:r>
          </w:p>
        </w:tc>
      </w:tr>
      <w:tr>
        <w:tc>
          <w:tcPr/>
          <w:p>
            <w:pPr>
              <w:pStyle w:val="Normal"/>
            </w:pPr>
            <w:r>
              <w:t xml:space="preserve">pads.example.json</w:t>
            </w:r>
          </w:p>
        </w:tc>
        <w:tc>
          <w:tcPr/>
          <w:p>
            <w:pPr>
              <w:pStyle w:val="Normal"/>
            </w:pPr>
            <w:r>
              <w:t xml:space="preserve">Custom drum pad layout example</w:t>
            </w:r>
          </w:p>
        </w:tc>
      </w:tr>
      <w:tr>
        <w:tc>
          <w:tcPr/>
          <w:p>
            <w:pPr>
              <w:pStyle w:val="Normal"/>
            </w:pPr>
            <w:r>
              <w:t xml:space="preserve">instruments.piano.example.json</w:t>
            </w:r>
          </w:p>
        </w:tc>
        <w:tc>
          <w:tcPr/>
          <w:p>
            <w:pPr>
              <w:pStyle w:val="Normal"/>
            </w:pPr>
            <w:r>
              <w:t xml:space="preserve">Default/custom piano note example</w:t>
            </w:r>
          </w:p>
        </w:tc>
      </w:tr>
      <w:tr>
        <w:tc>
          <w:tcPr/>
          <w:p>
            <w:pPr>
              <w:pStyle w:val="Normal"/>
            </w:pPr>
            <w:r>
              <w:t xml:space="preserve">tools/gen_instrument_diagrams.py</w:t>
            </w:r>
          </w:p>
        </w:tc>
        <w:tc>
          <w:tcPr/>
          <w:p>
            <w:pPr>
              <w:pStyle w:val="Normal"/>
            </w:pPr>
            <w:r>
              <w:t xml:space="preserve">Generates mode diagrams</w:t>
            </w:r>
          </w:p>
        </w:tc>
      </w:tr>
      <w:tr>
        <w:tc>
          <w:tcPr/>
          <w:p>
            <w:pPr>
              <w:pStyle w:val="Normal"/>
            </w:pPr>
            <w:r>
              <w:t xml:space="preserve">tools/gen_report_figures.py</w:t>
            </w:r>
          </w:p>
        </w:tc>
        <w:tc>
          <w:tcPr/>
          <w:p>
            <w:pPr>
              <w:pStyle w:val="Normal"/>
            </w:pPr>
            <w:r>
              <w:t xml:space="preserve">Generates report figures</w:t>
            </w:r>
          </w:p>
        </w:tc>
      </w:tr>
      <w:tr>
        <w:tc>
          <w:tcPr/>
          <w:p>
            <w:pPr>
              <w:pStyle w:val="Normal"/>
            </w:pPr>
            <w:r>
              <w:t xml:space="preserve">docs/figures/</w:t>
            </w:r>
          </w:p>
        </w:tc>
        <w:tc>
          <w:tcPr/>
          <w:p>
            <w:pPr>
              <w:pStyle w:val="Normal"/>
            </w:pPr>
            <w:r>
              <w:t xml:space="preserve">Report-only generated figures</w:t>
            </w:r>
          </w:p>
        </w:tc>
      </w:tr>
      <w:tr>
        <w:tc>
          <w:tcPr/>
          <w:p>
            <w:pPr>
              <w:pStyle w:val="Normal"/>
            </w:pPr>
            <w:r>
              <w:t xml:space="preserve">instruments/</w:t>
            </w:r>
          </w:p>
        </w:tc>
        <w:tc>
          <w:tcPr/>
          <w:p>
            <w:pPr>
              <w:pStyle w:val="Normal"/>
            </w:pPr>
            <w:r>
              <w:t xml:space="preserve">Runtime/documentation mapping images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s>
</file>