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Q&amp;A Preparation Sheet: Capstone Defense</w:t>
      </w:r>
    </w:p>
    <w:p>
      <w:pPr>
        <w:spacing w:after="240"/>
      </w:pPr>
      <w:r>
        <w:t>This document contains eighteen likely questions a CS/Data Science faculty member might ask during the capstone defense, along with confident, technically precise answers. Each answer is 2–4 sentences, addressing the question directly while demonstrating deep understanding of the architectural and statistical choices. Review these answers before the defense to ensure you can respond with clarity and authority.</w:t>
      </w:r>
    </w:p>
    <w:p>
      <w:pPr>
        <w:pStyle w:val="Heading1"/>
      </w:pPr>
      <w:r>
        <w:t>Section A: Architecture Decisions</w:t>
      </w:r>
    </w:p>
    <w:p>
      <w:pPr>
        <w:pStyle w:val="Heading3"/>
      </w:pPr>
      <w:r>
        <w:rPr>
          <w:b/>
          <w:sz w:val="26"/>
        </w:rPr>
        <w:t>Why did you choose vanilla HTML/JS instead of a framework like React or Vue?</w:t>
      </w:r>
    </w:p>
    <w:p>
      <w:r>
        <w:t>A framework would add a build step, node_modules dependencies, and a development server—all of which create friction for sharing and grading. A self-contained HTML file can be opened directly in any browser, emailed as an attachment, or dropped on GitHub Pages with no configuration. For a single-page dashboard with this scope, the complexity of a framework adds no value.</w:t>
      </w:r>
    </w:p>
    <w:p>
      <w:pPr>
        <w:pStyle w:val="Heading3"/>
      </w:pPr>
      <w:r>
        <w:rPr>
          <w:b/>
          <w:sz w:val="26"/>
        </w:rPr>
        <w:t>Why Plotly.js specifically?</w:t>
      </w:r>
    </w:p>
    <w:p>
      <w:r>
        <w:t>Plotly.js provides publication-quality interactive charts (zoom, pan, hover, PNG export) with a declarative API that maps cleanly to the dashboard's data structure. It handles choropleth maps, Sankey diagrams, scatter, bar, and line charts in a single library. Alternatives like D3 would require far more custom code; Chart.js lacks geographic and Sankey support.</w:t>
      </w:r>
    </w:p>
    <w:p>
      <w:pPr>
        <w:pStyle w:val="Heading3"/>
      </w:pPr>
      <w:r>
        <w:rPr>
          <w:b/>
          <w:sz w:val="26"/>
        </w:rPr>
        <w:t>Why embed all the data directly in the JavaScript instead of using an API or CSV fetch?</w:t>
      </w:r>
    </w:p>
    <w:p>
      <w:r>
        <w:t>Embedding eliminates network latency, makes the dashboard work offline, and removes any server dependency. The tradeoff is a larger initial file size (~100 KB for data), but for a 23-year, 51-state dataset this is acceptable. Fetching from a CSV would require either a server or relaxed CORS policies, both of which add deployment complexity.</w:t>
      </w:r>
    </w:p>
    <w:p>
      <w:pPr>
        <w:pStyle w:val="Heading3"/>
      </w:pPr>
      <w:r>
        <w:rPr>
          <w:b/>
          <w:sz w:val="26"/>
        </w:rPr>
        <w:t>What happens if the Plotly CDN fails?</w:t>
      </w:r>
    </w:p>
    <w:p>
      <w:r>
        <w:t>The async CDN loader tries three separate CDNs in sequence—cdn.plot.ly, then jsDelivr, then unpkg—before giving up. Additionally, a 4-second timeout clears the loading spinner regardless, so the page doesn't stay stuck. This was a deliberate engineering decision to make the dashboard robust in low-connectivity environments.</w:t>
      </w:r>
    </w:p>
    <w:p>
      <w:pPr>
        <w:pStyle w:val="Heading1"/>
      </w:pPr>
      <w:r>
        <w:t>Section B: Statistical Methods</w:t>
      </w:r>
    </w:p>
    <w:p>
      <w:pPr>
        <w:pStyle w:val="Heading3"/>
      </w:pPr>
      <w:r>
        <w:rPr>
          <w:b/>
          <w:sz w:val="26"/>
        </w:rPr>
        <w:t>How does your linear regression projection work?</w:t>
      </w:r>
    </w:p>
    <w:p>
      <w:r>
        <w:t>I implemented ordinary least squares regression from scratch using JavaScript array reduce operations. The function computes slope and intercept analytically from the OLS normal equations, then calculates the residual standard error to produce 95% confidence bands (ŷ ± 1.96·SE). No external statistics library was needed.</w:t>
      </w:r>
    </w:p>
    <w:p>
      <w:pPr>
        <w:pStyle w:val="Heading3"/>
      </w:pPr>
      <w:r>
        <w:rPr>
          <w:b/>
          <w:sz w:val="26"/>
        </w:rPr>
        <w:t>Why linear regression instead of more sophisticated models?</w:t>
      </w:r>
    </w:p>
    <w:p>
      <w:r>
        <w:t>The data shows approximately linear trends over the recent observation window (2014–2022 for overall; 2016–2022 for race). More complex models (ARIMA, polynomial regression) would require more data points and introduce interpretability challenges. For a 7-year projection horizon in an epidemiological context with policy uncertainty, linear regression with explicit confidence bands is appropriate and honest about its assumptions.</w:t>
      </w:r>
    </w:p>
    <w:p>
      <w:pPr>
        <w:pStyle w:val="Heading3"/>
      </w:pPr>
      <w:r>
        <w:rPr>
          <w:b/>
          <w:sz w:val="26"/>
        </w:rPr>
        <w:t>What are the statistical assumptions and limitations?</w:t>
      </w:r>
    </w:p>
    <w:p>
      <w:r>
        <w:t>The projections assume: (1) the linear trend from the training window continues, (2) residuals are homoscedastic, and (3) no structural breaks occur (e.g., new screening guidelines, treatment breakthroughs). The 95% CI bands do not account for model uncertainty, only prediction uncertainty given the fitted model. Projections should be interpreted as trend extrapolations, not forecasts.</w:t>
      </w:r>
    </w:p>
    <w:p>
      <w:pPr>
        <w:pStyle w:val="Heading3"/>
      </w:pPr>
      <w:r>
        <w:rPr>
          <w:b/>
          <w:sz w:val="26"/>
        </w:rPr>
        <w:t>Why 8 years of training data for overall trends and 5 for race-specific?</w:t>
      </w:r>
    </w:p>
    <w:p>
      <w:r>
        <w:t>The race-specific dataset has fewer data points total (every 2–4 years vs. annual), so using the last 5 data points captures the same approximate time span. For overall trends with annual data, 8 years balances recency against having enough points for a stable regression.</w:t>
      </w:r>
    </w:p>
    <w:p>
      <w:pPr>
        <w:pStyle w:val="Heading1"/>
      </w:pPr>
      <w:r>
        <w:t>Section C: Data &amp; Visualization Choices</w:t>
      </w:r>
    </w:p>
    <w:p>
      <w:pPr>
        <w:pStyle w:val="Heading3"/>
      </w:pPr>
      <w:r>
        <w:rPr>
          <w:b/>
          <w:sz w:val="26"/>
        </w:rPr>
        <w:t>Why age-adjusted rates instead of raw counts?</w:t>
      </w:r>
    </w:p>
    <w:p>
      <w:r>
        <w:t>Age-adjusted rates allow valid comparisons across populations with different age structures and across time periods where the age distribution has shifted. Raw counts are dominated by population size. The 2000 U.S. standard population is the NCI standard for prostate cancer statistics.</w:t>
      </w:r>
    </w:p>
    <w:p>
      <w:pPr>
        <w:pStyle w:val="Heading3"/>
      </w:pPr>
      <w:r>
        <w:rPr>
          <w:b/>
          <w:sz w:val="26"/>
        </w:rPr>
        <w:t>Why a lollipop chart for racial disparities instead of a grouped bar chart?</w:t>
      </w:r>
    </w:p>
    <w:p>
      <w:r>
        <w:t>Lollipop charts reduce visual clutter while retaining the comparative information of bar charts. When comparing 5 groups on a continuous scale, the stems (lines to zero) emphasize the absolute magnitude while the circular endpoints draw focus to the values. They also render with less ink-to-data ratio, following Tufte's principle of data visualization.</w:t>
      </w:r>
    </w:p>
    <w:p>
      <w:pPr>
        <w:pStyle w:val="Heading3"/>
      </w:pPr>
      <w:r>
        <w:rPr>
          <w:b/>
          <w:sz w:val="26"/>
        </w:rPr>
        <w:t>Why include the Sankey diagram?</w:t>
      </w:r>
    </w:p>
    <w:p>
      <w:r>
        <w:t>The Sankey diagram communicates the survival pathway in a way that a bar chart cannot—it shows simultaneously the stage distribution at diagnosis AND the survival outcome, allowing the viewer to trace the journey of 1,000 hypothetical men from diagnosis to 5-year outcome. It is the most viscerally impactful chart in the dashboard for communicating the importance of early detection.</w:t>
      </w:r>
    </w:p>
    <w:p>
      <w:pPr>
        <w:pStyle w:val="Heading3"/>
      </w:pPr>
      <w:r>
        <w:rPr>
          <w:b/>
          <w:sz w:val="26"/>
        </w:rPr>
        <w:t>How did you choose which states to highlight as high vs. low incidence?</w:t>
      </w:r>
    </w:p>
    <w:p>
      <w:r>
        <w:t>States are ranked by their age-adjusted incidence or mortality rate relative to all 51 included geographies. The choropleth uses a 5-stop color scale that naturally clusters states visually. The hover tooltip shows the exact national rank and % vs. national average, allowing nuanced interpretation.</w:t>
      </w:r>
    </w:p>
    <w:p>
      <w:pPr>
        <w:pStyle w:val="Heading1"/>
      </w:pPr>
      <w:r>
        <w:t>Section D: Technical Implementation</w:t>
      </w:r>
    </w:p>
    <w:p>
      <w:pPr>
        <w:pStyle w:val="Heading3"/>
      </w:pPr>
      <w:r>
        <w:rPr>
          <w:b/>
          <w:sz w:val="26"/>
        </w:rPr>
        <w:t>You have a getIncidenceByStage function—can you explain a bug you found in it and how you fixed it?</w:t>
      </w:r>
    </w:p>
    <w:p>
      <w:r>
        <w:t>The original implementation compared lowercase button values ("localized", "distant") against title-case data values ("Localized", "Distant"), so the filter silently returned empty arrays when any individual stage was selected. The fix was to make the function always return all data and rely on the trace.visible property to show/hide individual stage series, which is cleaner and eliminates the case sensitivity issue entirely.</w:t>
      </w:r>
    </w:p>
    <w:p>
      <w:pPr>
        <w:pStyle w:val="Heading3"/>
      </w:pPr>
      <w:r>
        <w:rPr>
          <w:b/>
          <w:sz w:val="26"/>
        </w:rPr>
        <w:t>How does the tab navigation work technically?</w:t>
      </w:r>
    </w:p>
    <w:p>
      <w:r>
        <w:t>Each tab is a button with a data-tab attribute. A single event listener on querySelectorAll('.nav-tab') toggles the 'active' class and calls the appropriate render function(s) for that tab. Charts are only rendered when their tab is first visited, which reduces initial load time. The render functions use the window.onPlotlyReady() queue to ensure Plotly is available before attempting to draw.</w:t>
      </w:r>
    </w:p>
    <w:p>
      <w:pPr>
        <w:pStyle w:val="Heading3"/>
      </w:pPr>
      <w:r>
        <w:rPr>
          <w:b/>
          <w:sz w:val="26"/>
        </w:rPr>
        <w:t>How would you add a new chart to this dashboard?</w:t>
      </w:r>
    </w:p>
    <w:p>
      <w:r>
        <w:t>Three steps: (1) add a div with a unique id to the HTML in the appropriate tab, (2) write a render function following the pattern: window.onPlotlyReady(function(){ ... Plotly.newPlot('div-id', traces, layout, plotConfig); }), and (3) call the render function in the tab navigation switch statement. The layoutDefaults spread pattern ensures consistent styling automatically.</w:t>
      </w:r>
    </w:p>
    <w:p>
      <w:pPr>
        <w:pStyle w:val="Heading3"/>
      </w:pPr>
      <w:r>
        <w:rPr>
          <w:b/>
          <w:sz w:val="26"/>
        </w:rPr>
        <w:t>How would you scale this if you had 100K+ data points?</w:t>
      </w:r>
    </w:p>
    <w:p>
      <w:r>
        <w:t>At scale, I would move the data to a lightweight backend (FastAPI or Flask) with a SQLite or PostgreSQL database, serve a static HTML/JS frontend that fetches data via REST endpoints, and add pagination or aggregation at the API layer. The chart rendering code would remain largely identical—only the data fetching layer would change. I'd also consider switching from Plotly.js to D3 for more granular performance control.</w:t>
      </w:r>
    </w:p>
    <w:p>
      <w:pPr>
        <w:pStyle w:val="Heading3"/>
      </w:pPr>
      <w:r>
        <w:rPr>
          <w:b/>
          <w:sz w:val="26"/>
        </w:rPr>
        <w:t>What would you do differently if you built this again?</w:t>
      </w:r>
    </w:p>
    <w:p>
      <w:r>
        <w:t>I would separate the data, styling, and chart logic into modular JavaScript files from the start (even without a build tool, using ES modules with type="module"). I'd also write a data pipeline in Python to generate the embedded JS object from raw SEER CSV files automatically, rather than hand-formatting it, which would make updating to new data vintages trivial.</w:t>
      </w:r>
    </w:p>
    <w:p>
      <w:pPr>
        <w:pStyle w:val="Heading3"/>
      </w:pPr>
      <w:r>
        <w:rPr>
          <w:b/>
          <w:sz w:val="26"/>
        </w:rPr>
        <w:t>What is the hardest technical challenge you faced?</w:t>
      </w:r>
    </w:p>
    <w:p>
      <w:r>
        <w:t>The most subtle challenge was the asynchronous Plotly loading pattern. Plotly is 3 MB, so it loads asynchronously. But chart functions are called synchronously when tabs are clicked. Without the onPlotlyReady queue, clicking a tab before Plotly finishes loading would throw an error. Building a queue that drains automatically on load, and also handles the case where multiple CDNs fail with a graceful spinner timeout, required careful event sequencing.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