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9D87D" w14:textId="15FF5A12" w:rsidR="003B5BE3" w:rsidRDefault="003B5BE3" w:rsidP="003B5BE3">
      <w:pPr>
        <w:spacing w:line="276" w:lineRule="auto"/>
      </w:pPr>
      <w:bookmarkStart w:id="0" w:name="_Hlk66731691"/>
      <w:bookmarkEnd w:id="0"/>
      <w:r>
        <w:t>Davian Peterson</w:t>
      </w:r>
    </w:p>
    <w:p w14:paraId="6E102AA8" w14:textId="1ED6175A" w:rsidR="003B5BE3" w:rsidRDefault="003B5BE3" w:rsidP="003B5BE3">
      <w:pPr>
        <w:spacing w:line="276" w:lineRule="auto"/>
      </w:pPr>
      <w:r>
        <w:t>HWRS 482</w:t>
      </w:r>
    </w:p>
    <w:p w14:paraId="164A8B19" w14:textId="572E9CAF" w:rsidR="003B5BE3" w:rsidRDefault="003B5BE3" w:rsidP="003B5BE3">
      <w:pPr>
        <w:spacing w:line="276" w:lineRule="auto"/>
      </w:pPr>
      <w:r>
        <w:t>Ty Ferre</w:t>
      </w:r>
    </w:p>
    <w:p w14:paraId="323DCAF4" w14:textId="68A4F089" w:rsidR="003B5BE3" w:rsidRDefault="007A3178" w:rsidP="003B5BE3">
      <w:pPr>
        <w:spacing w:line="276" w:lineRule="auto"/>
      </w:pPr>
      <w:r>
        <w:t>March 29</w:t>
      </w:r>
      <w:r w:rsidR="003B5BE3">
        <w:t>, 2021</w:t>
      </w:r>
    </w:p>
    <w:p w14:paraId="54166C05" w14:textId="1AAC9BF4" w:rsidR="00640337" w:rsidRDefault="003B5BE3" w:rsidP="00EF18B1">
      <w:pPr>
        <w:spacing w:line="276" w:lineRule="auto"/>
        <w:jc w:val="center"/>
      </w:pPr>
      <w:r>
        <w:t xml:space="preserve">Assignment </w:t>
      </w:r>
      <w:r w:rsidR="007A3178">
        <w:t>8</w:t>
      </w:r>
      <w:r w:rsidR="001C6B5C">
        <w:t xml:space="preserve">: </w:t>
      </w:r>
      <w:r w:rsidR="007A3178">
        <w:t>Particle Tracking</w:t>
      </w:r>
    </w:p>
    <w:p w14:paraId="6E65EE7A" w14:textId="6D95590A" w:rsidR="007A3178" w:rsidRDefault="007A3178" w:rsidP="007A3178">
      <w:pPr>
        <w:pStyle w:val="ListParagraph"/>
        <w:numPr>
          <w:ilvl w:val="0"/>
          <w:numId w:val="5"/>
        </w:numPr>
        <w:spacing w:line="276" w:lineRule="auto"/>
      </w:pPr>
      <w:r>
        <w:t>How does the capture zone evolve in time? Where does the early time capture zone get its water?</w:t>
      </w:r>
    </w:p>
    <w:p w14:paraId="1585CF71" w14:textId="1E61CC9F" w:rsidR="007A3178" w:rsidRDefault="007A3178" w:rsidP="007A3178">
      <w:pPr>
        <w:spacing w:line="276" w:lineRule="auto"/>
      </w:pPr>
      <w:r>
        <w:t xml:space="preserve">The following figures were developed using the pumping rates in steady state that would produce the head at a given time during a transient system. Figure 1 does this for the head seen at 25 years and Figure 2 </w:t>
      </w:r>
      <w:r w:rsidR="007B7211">
        <w:t>assumes</w:t>
      </w:r>
      <w:r>
        <w:t xml:space="preserve"> that the head remains constant by 40 years of pumping, leaving the pumping rates</w:t>
      </w:r>
      <w:r w:rsidR="007B7211">
        <w:t xml:space="preserve"> – </w:t>
      </w:r>
      <w:r>
        <w:t xml:space="preserve">for 50, 75, 100 years, and essentially the end behavior of the ‘transient” system – the same. </w:t>
      </w:r>
      <w:r w:rsidR="007B7211">
        <w:t xml:space="preserve">Between these two figures, however, the capture zones are similar for both the 1-layer and 3-layer scenarios. I would credit this to a flaw in the methods I used or the way I used the code because I would assume different pumping rates must produce different capture zones. To answer the second question, I’d say the capture zone draws from the left boundary and from recharge. </w:t>
      </w:r>
      <w:r>
        <w:br/>
      </w:r>
    </w:p>
    <w:p w14:paraId="6D826880" w14:textId="57724C4F" w:rsidR="007A3178" w:rsidRDefault="007A3178" w:rsidP="007A3178">
      <w:pPr>
        <w:spacing w:line="276" w:lineRule="auto"/>
      </w:pPr>
      <w:r>
        <w:rPr>
          <w:noProof/>
        </w:rPr>
        <w:drawing>
          <wp:inline distT="0" distB="0" distL="0" distR="0" wp14:anchorId="686F9602" wp14:editId="5495ED30">
            <wp:extent cx="5934075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5A06" w14:textId="0EC4D619" w:rsidR="007A3178" w:rsidRPr="007A3178" w:rsidRDefault="007A3178" w:rsidP="007A3178">
      <w:pPr>
        <w:spacing w:line="276" w:lineRule="auto"/>
        <w:jc w:val="center"/>
        <w:rPr>
          <w:i/>
          <w:iCs/>
        </w:rPr>
      </w:pPr>
      <w:r>
        <w:rPr>
          <w:i/>
          <w:iCs/>
        </w:rPr>
        <w:t>Figure 1: capture zone of pumping rate associated with head after 25 years</w:t>
      </w:r>
    </w:p>
    <w:p w14:paraId="11B47DD1" w14:textId="19ABAE55" w:rsidR="007A3178" w:rsidRDefault="007A3178" w:rsidP="007A3178">
      <w:pPr>
        <w:spacing w:line="276" w:lineRule="auto"/>
      </w:pPr>
    </w:p>
    <w:p w14:paraId="775E7302" w14:textId="1035734F" w:rsidR="007A3178" w:rsidRPr="007A3178" w:rsidRDefault="007A3178" w:rsidP="007A3178">
      <w:pPr>
        <w:spacing w:line="276" w:lineRule="auto"/>
        <w:jc w:val="center"/>
        <w:rPr>
          <w:i/>
          <w:iCs/>
        </w:rPr>
      </w:pPr>
      <w:r>
        <w:rPr>
          <w:i/>
          <w:iCs/>
        </w:rPr>
        <w:lastRenderedPageBreak/>
        <w:t>Figure 1</w:t>
      </w:r>
      <w:r>
        <w:rPr>
          <w:i/>
          <w:iCs/>
          <w:noProof/>
        </w:rPr>
        <w:drawing>
          <wp:inline distT="0" distB="0" distL="0" distR="0" wp14:anchorId="385FEF61" wp14:editId="721147FB">
            <wp:extent cx="5934075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Figure 2</w:t>
      </w:r>
      <w:r>
        <w:rPr>
          <w:i/>
          <w:iCs/>
        </w:rPr>
        <w:t xml:space="preserve">: capture zone of pumping rate associated with head after </w:t>
      </w:r>
      <w:r>
        <w:rPr>
          <w:i/>
          <w:iCs/>
        </w:rPr>
        <w:t>40 years</w:t>
      </w:r>
    </w:p>
    <w:p w14:paraId="6A4BC200" w14:textId="77777777" w:rsidR="007A3178" w:rsidRDefault="007A3178" w:rsidP="007A3178">
      <w:pPr>
        <w:spacing w:line="276" w:lineRule="auto"/>
      </w:pPr>
    </w:p>
    <w:p w14:paraId="2458C872" w14:textId="28F3BAC4" w:rsidR="007A3178" w:rsidRDefault="007A3178" w:rsidP="007A3178">
      <w:pPr>
        <w:pStyle w:val="ListParagraph"/>
        <w:numPr>
          <w:ilvl w:val="0"/>
          <w:numId w:val="5"/>
        </w:numPr>
        <w:spacing w:line="276" w:lineRule="auto"/>
      </w:pPr>
      <w:r>
        <w:t>Where does the ‘infinite time’ capture zone get its water?</w:t>
      </w:r>
    </w:p>
    <w:p w14:paraId="2950C43A" w14:textId="3B1C2FAC" w:rsidR="007B7211" w:rsidRDefault="007B7211" w:rsidP="007B7211">
      <w:pPr>
        <w:spacing w:line="276" w:lineRule="auto"/>
      </w:pPr>
      <w:r>
        <w:t xml:space="preserve">According to Figure 2, the source is the same and doesn’t reach beyond 1500 and 3500 in the left boundary. </w:t>
      </w:r>
    </w:p>
    <w:p w14:paraId="7F18D219" w14:textId="435D9B92" w:rsidR="007A3178" w:rsidRDefault="007A3178" w:rsidP="007A3178">
      <w:pPr>
        <w:pStyle w:val="ListParagraph"/>
        <w:numPr>
          <w:ilvl w:val="0"/>
          <w:numId w:val="5"/>
        </w:numPr>
        <w:spacing w:line="276" w:lineRule="auto"/>
      </w:pPr>
      <w:r>
        <w:t>How does the extent of the capture zone change when layers are considered? Can you still define a 2D capture zone?</w:t>
      </w:r>
    </w:p>
    <w:p w14:paraId="67AC06A7" w14:textId="4B272CD8" w:rsidR="008A4A69" w:rsidRDefault="008A4A69" w:rsidP="007B7211">
      <w:pPr>
        <w:spacing w:line="276" w:lineRule="auto"/>
      </w:pPr>
      <w:r w:rsidRPr="008A4A69">
        <w:rPr>
          <w:highlight w:val="yellow"/>
        </w:rPr>
        <w:t>I’ll need to figure out how the 3-layer scenario would look and why it impacts the capture zone.</w:t>
      </w:r>
      <w:r>
        <w:t xml:space="preserve"> </w:t>
      </w:r>
    </w:p>
    <w:p w14:paraId="792611D1" w14:textId="11C79B2B" w:rsidR="007B7211" w:rsidRDefault="008A4A69" w:rsidP="007B7211">
      <w:pPr>
        <w:spacing w:line="276" w:lineRule="auto"/>
      </w:pPr>
      <w:r>
        <w:t>If the 3-layer scenario were to show a capture zone, that would dictate a third dimension in which flow would be moving.</w:t>
      </w:r>
    </w:p>
    <w:p w14:paraId="0B6C5638" w14:textId="31988B67" w:rsidR="007A3178" w:rsidRDefault="007A3178" w:rsidP="007A3178">
      <w:pPr>
        <w:pStyle w:val="ListParagraph"/>
        <w:numPr>
          <w:ilvl w:val="0"/>
          <w:numId w:val="5"/>
        </w:numPr>
        <w:spacing w:line="276" w:lineRule="auto"/>
      </w:pPr>
      <w:r>
        <w:t>How does the extent of the ‘infinite time’ capture zone change when layers are added? Explain any different in the lateral extent of the capture zone along the left boundary.</w:t>
      </w:r>
    </w:p>
    <w:p w14:paraId="3D6D0B46" w14:textId="1806F684" w:rsidR="008A4A69" w:rsidRDefault="008A4A69" w:rsidP="008A4A69">
      <w:pPr>
        <w:spacing w:line="276" w:lineRule="auto"/>
      </w:pPr>
      <w:r w:rsidRPr="008A4A69">
        <w:rPr>
          <w:highlight w:val="yellow"/>
        </w:rPr>
        <w:t xml:space="preserve">I’ll need to figure out how the 3-layer scenario would look </w:t>
      </w:r>
      <w:r>
        <w:rPr>
          <w:highlight w:val="yellow"/>
        </w:rPr>
        <w:t xml:space="preserve">for end behavior </w:t>
      </w:r>
      <w:r w:rsidRPr="008A4A69">
        <w:rPr>
          <w:highlight w:val="yellow"/>
        </w:rPr>
        <w:t xml:space="preserve">and </w:t>
      </w:r>
      <w:r>
        <w:rPr>
          <w:highlight w:val="yellow"/>
        </w:rPr>
        <w:t xml:space="preserve">understand </w:t>
      </w:r>
      <w:r w:rsidRPr="008A4A69">
        <w:rPr>
          <w:highlight w:val="yellow"/>
        </w:rPr>
        <w:t>it</w:t>
      </w:r>
      <w:r>
        <w:rPr>
          <w:highlight w:val="yellow"/>
        </w:rPr>
        <w:t>s</w:t>
      </w:r>
      <w:r w:rsidRPr="008A4A69">
        <w:rPr>
          <w:highlight w:val="yellow"/>
        </w:rPr>
        <w:t xml:space="preserve"> impacts the capture zone.</w:t>
      </w:r>
      <w:r>
        <w:t xml:space="preserve"> </w:t>
      </w:r>
    </w:p>
    <w:p w14:paraId="4428AC89" w14:textId="77777777" w:rsidR="008A4A69" w:rsidRDefault="008A4A69" w:rsidP="008A4A69">
      <w:pPr>
        <w:spacing w:line="276" w:lineRule="auto"/>
      </w:pPr>
    </w:p>
    <w:sectPr w:rsidR="008A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6C49"/>
    <w:multiLevelType w:val="hybridMultilevel"/>
    <w:tmpl w:val="0ED20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DBD"/>
    <w:multiLevelType w:val="hybridMultilevel"/>
    <w:tmpl w:val="FFF2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F286F"/>
    <w:multiLevelType w:val="hybridMultilevel"/>
    <w:tmpl w:val="24402CFE"/>
    <w:lvl w:ilvl="0" w:tplc="C48CD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C1B18"/>
    <w:multiLevelType w:val="hybridMultilevel"/>
    <w:tmpl w:val="10CA6E16"/>
    <w:lvl w:ilvl="0" w:tplc="6756A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C2666"/>
    <w:multiLevelType w:val="hybridMultilevel"/>
    <w:tmpl w:val="86643782"/>
    <w:lvl w:ilvl="0" w:tplc="B0AA2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E3"/>
    <w:rsid w:val="00037960"/>
    <w:rsid w:val="00087494"/>
    <w:rsid w:val="00164719"/>
    <w:rsid w:val="00166DF9"/>
    <w:rsid w:val="001C6B5C"/>
    <w:rsid w:val="001E7123"/>
    <w:rsid w:val="001F65D7"/>
    <w:rsid w:val="002829D0"/>
    <w:rsid w:val="002F20C6"/>
    <w:rsid w:val="003B5BE3"/>
    <w:rsid w:val="003E151A"/>
    <w:rsid w:val="003F185B"/>
    <w:rsid w:val="0041515E"/>
    <w:rsid w:val="004200DA"/>
    <w:rsid w:val="00462953"/>
    <w:rsid w:val="00497896"/>
    <w:rsid w:val="00563D06"/>
    <w:rsid w:val="005C60B0"/>
    <w:rsid w:val="005F37E6"/>
    <w:rsid w:val="00610E81"/>
    <w:rsid w:val="006162F3"/>
    <w:rsid w:val="00640337"/>
    <w:rsid w:val="006A413E"/>
    <w:rsid w:val="006C296F"/>
    <w:rsid w:val="006D6F9F"/>
    <w:rsid w:val="006E23E9"/>
    <w:rsid w:val="006F3017"/>
    <w:rsid w:val="00703397"/>
    <w:rsid w:val="00742BAF"/>
    <w:rsid w:val="00750DF4"/>
    <w:rsid w:val="00772D02"/>
    <w:rsid w:val="00791E75"/>
    <w:rsid w:val="007A3178"/>
    <w:rsid w:val="007B7211"/>
    <w:rsid w:val="00801AD0"/>
    <w:rsid w:val="0084240E"/>
    <w:rsid w:val="00860733"/>
    <w:rsid w:val="008A4A69"/>
    <w:rsid w:val="00902D85"/>
    <w:rsid w:val="00930A8F"/>
    <w:rsid w:val="009605C8"/>
    <w:rsid w:val="00A23CFA"/>
    <w:rsid w:val="00A86673"/>
    <w:rsid w:val="00B82ED2"/>
    <w:rsid w:val="00B927C7"/>
    <w:rsid w:val="00B927E0"/>
    <w:rsid w:val="00C33355"/>
    <w:rsid w:val="00D27640"/>
    <w:rsid w:val="00D53CB2"/>
    <w:rsid w:val="00DF3633"/>
    <w:rsid w:val="00E5435F"/>
    <w:rsid w:val="00E55876"/>
    <w:rsid w:val="00E72E5D"/>
    <w:rsid w:val="00ED1CA0"/>
    <w:rsid w:val="00EE2FFB"/>
    <w:rsid w:val="00EF18B1"/>
    <w:rsid w:val="00F213A8"/>
    <w:rsid w:val="00F57C2B"/>
    <w:rsid w:val="00F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E24B"/>
  <w15:chartTrackingRefBased/>
  <w15:docId w15:val="{D5D3BBB8-8A86-4D1E-BCAB-549298FC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172E2-D37C-4010-8F45-69AD4068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Davian Keith - (dkapeterson)</dc:creator>
  <cp:keywords/>
  <dc:description/>
  <cp:lastModifiedBy>Peterson, Davian Keith - (dkapeterson)</cp:lastModifiedBy>
  <cp:revision>3</cp:revision>
  <dcterms:created xsi:type="dcterms:W3CDTF">2021-03-29T06:09:00Z</dcterms:created>
  <dcterms:modified xsi:type="dcterms:W3CDTF">2021-03-30T00:28:00Z</dcterms:modified>
</cp:coreProperties>
</file>