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858000" cy="5181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Figure 1.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conceptual diagram shows a 25x25 gridded cell box with two c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nstant head boundaries on the left and right sides. The box is 2500m x 2500m x 10m.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 cell is </w:t>
      </w:r>
      <w:r w:rsidDel="00000000" w:rsidR="00000000" w:rsidRPr="00000000">
        <w:rPr>
          <w:rtl w:val="0"/>
        </w:rPr>
        <w:t xml:space="preserve">100 meters in the x and y direction and 10 meters in the z direction. The time units are days. The length units are meters.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352884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28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Figure 2. Head Distribution of Homogenous box with a K = 1 m/d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2538" cy="3817997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817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Figure 2.1 Cross Section of Hydraulic Head of Homogenous box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00688" cy="4087991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087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Figure 2.2 Cross Section of Flux in Homogenous box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43488" cy="3444094"/>
            <wp:effectExtent b="0" l="0" r="0" t="0"/>
            <wp:docPr descr="A screenshot of a computer&#10;&#10;Description automatically generated with medium confidence" id="19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444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Figure 3 </w:t>
      </w:r>
      <w:r w:rsidDel="00000000" w:rsidR="00000000" w:rsidRPr="00000000">
        <w:rPr>
          <w:rtl w:val="0"/>
        </w:rPr>
        <w:t xml:space="preserve">Heterogeneous box with two columns (at 11 and 12) of high K (10 m/d)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5180" cy="419576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5180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highlight w:val="yellow"/>
        </w:rPr>
      </w:pPr>
      <w:r w:rsidDel="00000000" w:rsidR="00000000" w:rsidRPr="00000000">
        <w:rPr>
          <w:highlight w:val="white"/>
          <w:rtl w:val="0"/>
        </w:rPr>
        <w:t xml:space="preserve">Figure 3.1 Conceptual diagram of H</w:t>
      </w:r>
      <w:r w:rsidDel="00000000" w:rsidR="00000000" w:rsidRPr="00000000">
        <w:rPr>
          <w:rtl w:val="0"/>
        </w:rPr>
        <w:t xml:space="preserve">eterogeneous box with two columns (at 11 and 12) of high K (10 m/d)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27749" cy="361473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749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Figure 3.2. Cross Section of Hydraulic Head of Heterogeneous box with two columns (at 11 and 12)  of high K (10 m/d)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4075" cy="43434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Figure 3.3. Cross Section of flux of Heterogeneous box with two columns (at 11 and 12)  of high K (10 m/d)</w:t>
      </w:r>
    </w:p>
    <w:p w:rsidR="00000000" w:rsidDel="00000000" w:rsidP="00000000" w:rsidRDefault="00000000" w:rsidRPr="00000000" w14:paraId="00000014">
      <w:pPr>
        <w:spacing w:after="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1728" cy="3824288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728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Figure 4. Heterogeneous gridded  box with two columns (at 11 and 12) of low K (0.1 m/d). There is some resolution error with the plot.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5246" cy="413861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246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Figure 4.1 Conceptual Diagram of heterogeneous box with low K (0.1 m/d)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5034" cy="398621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034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Figure 4.2 Cross Section of Hydraulic Head of Heterogeneous box with two columns (at 11 and 12)  of low K (0.1 m/d)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1815" cy="382428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1815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Figure 4.3 Cross Section of flux of Heterogeneous box with two columns (at 11 and 12)  of low K (0.1 m/d)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8363" cy="4095743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095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Figure 5. Heterogeneous box (5x5) with low K (0.5 m/d) at columns 4-8 and rows 7-12. Box shown in red, profile locations shown as blue lines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6163" cy="215667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156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Figure 5.1 Head plot taken at cell 13, center of box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4802" cy="2166938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802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Figure 5.2 Head profile taken at cell 24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4738" cy="2313892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313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Figure 5.3 Q profile taken at cell 13, center of box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6163" cy="2303769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303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Figure 5.4 Q profile taken at cell 24 </w:t>
      </w:r>
    </w:p>
    <w:sectPr>
      <w:headerReference r:id="rId24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jc w:val="center"/>
      <w:rPr>
        <w:color w:val="b7b7b7"/>
      </w:rPr>
    </w:pPr>
    <w:r w:rsidDel="00000000" w:rsidR="00000000" w:rsidRPr="00000000">
      <w:rPr>
        <w:color w:val="b7b7b7"/>
        <w:rtl w:val="0"/>
      </w:rPr>
      <w:t xml:space="preserve">HW 2- Box Model- Hand-Built MODFLOW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61387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4.png"/><Relationship Id="rId22" Type="http://schemas.openxmlformats.org/officeDocument/2006/relationships/image" Target="media/image13.png"/><Relationship Id="rId10" Type="http://schemas.openxmlformats.org/officeDocument/2006/relationships/image" Target="media/image8.png"/><Relationship Id="rId21" Type="http://schemas.openxmlformats.org/officeDocument/2006/relationships/image" Target="media/image16.png"/><Relationship Id="rId13" Type="http://schemas.openxmlformats.org/officeDocument/2006/relationships/image" Target="media/image2.png"/><Relationship Id="rId24" Type="http://schemas.openxmlformats.org/officeDocument/2006/relationships/header" Target="header1.xml"/><Relationship Id="rId12" Type="http://schemas.openxmlformats.org/officeDocument/2006/relationships/image" Target="media/image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15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f31acLz1z2Kh9KBySZulR+vV2A==">AMUW2mXDJTilsOXuZPGRcTOJjjU+5aK6c1d58Enlkky9lM7VxEyGL8/i8JZ2wuLvNFXXlW5NAWHjp110/tdqc4jXo/b2sAXZjIGo7WMZaP/FSSUqEDuYMJE=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2022-01-30T16:45:00Z</dcterms:created>
  <dc:creator>Diana</dc:creator>
</cp:coreProperties>
</file>