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D11" w14:textId="42BE0F3A" w:rsidR="005C1C05" w:rsidRPr="002456B4" w:rsidRDefault="00781382">
      <w:pPr>
        <w:rPr>
          <w:b/>
          <w:bCs/>
        </w:rPr>
      </w:pPr>
      <w:r w:rsidRPr="002456B4">
        <w:rPr>
          <w:b/>
          <w:bCs/>
        </w:rPr>
        <w:t>Challenge</w:t>
      </w:r>
    </w:p>
    <w:p w14:paraId="105AFB97" w14:textId="312F9B1B" w:rsidR="00781382" w:rsidRPr="002456B4" w:rsidRDefault="00781382" w:rsidP="00781382">
      <w:pPr>
        <w:pStyle w:val="ListParagraph"/>
        <w:numPr>
          <w:ilvl w:val="0"/>
          <w:numId w:val="1"/>
        </w:numPr>
        <w:rPr>
          <w:b/>
          <w:bCs/>
        </w:rPr>
      </w:pPr>
      <w:r w:rsidRPr="002456B4">
        <w:rPr>
          <w:b/>
          <w:bCs/>
        </w:rPr>
        <w:t>Conceptual model – homogeneous</w:t>
      </w:r>
      <w:r w:rsidR="002C50E3" w:rsidRPr="002456B4">
        <w:rPr>
          <w:b/>
          <w:bCs/>
        </w:rPr>
        <w:t xml:space="preserve"> plan view and cross section</w:t>
      </w:r>
    </w:p>
    <w:p w14:paraId="2AC8C71E" w14:textId="4C29FCF5" w:rsidR="002C50E3" w:rsidRDefault="002C50E3" w:rsidP="002C50E3">
      <w:pPr>
        <w:pStyle w:val="ListParagraph"/>
      </w:pPr>
      <w:r>
        <w:rPr>
          <w:noProof/>
        </w:rPr>
        <w:drawing>
          <wp:inline distT="0" distB="0" distL="0" distR="0" wp14:anchorId="01DA19DA" wp14:editId="5F1B30E5">
            <wp:extent cx="4723957" cy="5897880"/>
            <wp:effectExtent l="0" t="0" r="635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"/>
                    <a:stretch/>
                  </pic:blipFill>
                  <pic:spPr bwMode="auto">
                    <a:xfrm>
                      <a:off x="0" y="0"/>
                      <a:ext cx="4727128" cy="59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86FF" w14:textId="691D3624" w:rsidR="00781382" w:rsidRDefault="00781382" w:rsidP="00781382">
      <w:pPr>
        <w:pStyle w:val="ListParagraph"/>
      </w:pPr>
    </w:p>
    <w:p w14:paraId="6EC40462" w14:textId="424E7933" w:rsidR="00781382" w:rsidRDefault="00781382" w:rsidP="00781382"/>
    <w:p w14:paraId="578C77D3" w14:textId="42DDB72A" w:rsidR="00781382" w:rsidRDefault="00781382" w:rsidP="00781382"/>
    <w:p w14:paraId="4EC8941C" w14:textId="555E423D" w:rsidR="00781382" w:rsidRDefault="00781382" w:rsidP="00781382"/>
    <w:p w14:paraId="1C200B2F" w14:textId="1459C891" w:rsidR="002456B4" w:rsidRDefault="002456B4" w:rsidP="00781382"/>
    <w:p w14:paraId="537028E2" w14:textId="10DD4783" w:rsidR="002456B4" w:rsidRDefault="002456B4" w:rsidP="00781382"/>
    <w:p w14:paraId="141A3AD6" w14:textId="2B39C6F7" w:rsidR="002456B4" w:rsidRPr="002456B4" w:rsidRDefault="002456B4" w:rsidP="002456B4">
      <w:pPr>
        <w:rPr>
          <w:b/>
          <w:bCs/>
          <w:u w:val="single"/>
        </w:rPr>
      </w:pPr>
      <w:r w:rsidRPr="002456B4">
        <w:rPr>
          <w:b/>
          <w:bCs/>
          <w:u w:val="single"/>
        </w:rPr>
        <w:lastRenderedPageBreak/>
        <w:t>#2 Plan view figures of the head distribution</w:t>
      </w:r>
    </w:p>
    <w:p w14:paraId="6292CAD2" w14:textId="279581A0" w:rsidR="002456B4" w:rsidRPr="002456B4" w:rsidRDefault="002456B4" w:rsidP="002456B4">
      <w:pPr>
        <w:rPr>
          <w:b/>
          <w:bCs/>
        </w:rPr>
      </w:pPr>
      <w:r w:rsidRPr="002456B4">
        <w:rPr>
          <w:b/>
          <w:bCs/>
        </w:rPr>
        <w:t>Homogenous domain:</w:t>
      </w:r>
    </w:p>
    <w:p w14:paraId="2D9A91B8" w14:textId="0BCB18E4" w:rsidR="002456B4" w:rsidRPr="002456B4" w:rsidRDefault="00490A9C" w:rsidP="002456B4">
      <w:pPr>
        <w:rPr>
          <w:b/>
          <w:bCs/>
        </w:rPr>
      </w:pPr>
      <w:r>
        <w:rPr>
          <w:noProof/>
        </w:rPr>
        <w:drawing>
          <wp:inline distT="0" distB="0" distL="0" distR="0" wp14:anchorId="0986A465" wp14:editId="15DA32E7">
            <wp:extent cx="5943600" cy="4392295"/>
            <wp:effectExtent l="19050" t="19050" r="19050" b="273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8DC1" w14:textId="77777777" w:rsidR="00D307DF" w:rsidRDefault="00D307DF" w:rsidP="002456B4">
      <w:pPr>
        <w:rPr>
          <w:b/>
          <w:bCs/>
        </w:rPr>
      </w:pPr>
    </w:p>
    <w:p w14:paraId="640449FE" w14:textId="77777777" w:rsidR="00D307DF" w:rsidRDefault="00D307DF" w:rsidP="002456B4">
      <w:pPr>
        <w:rPr>
          <w:b/>
          <w:bCs/>
        </w:rPr>
      </w:pPr>
    </w:p>
    <w:p w14:paraId="35C4C3BB" w14:textId="77777777" w:rsidR="00D307DF" w:rsidRDefault="00D307DF" w:rsidP="002456B4">
      <w:pPr>
        <w:rPr>
          <w:b/>
          <w:bCs/>
        </w:rPr>
      </w:pPr>
    </w:p>
    <w:p w14:paraId="0191C71E" w14:textId="77777777" w:rsidR="00D307DF" w:rsidRDefault="00D307DF" w:rsidP="002456B4">
      <w:pPr>
        <w:rPr>
          <w:b/>
          <w:bCs/>
        </w:rPr>
      </w:pPr>
    </w:p>
    <w:p w14:paraId="4F8E9B6C" w14:textId="77777777" w:rsidR="00D307DF" w:rsidRDefault="00D307DF" w:rsidP="002456B4">
      <w:pPr>
        <w:rPr>
          <w:b/>
          <w:bCs/>
        </w:rPr>
      </w:pPr>
    </w:p>
    <w:p w14:paraId="28EE1BDA" w14:textId="77777777" w:rsidR="00D307DF" w:rsidRDefault="00D307DF" w:rsidP="002456B4">
      <w:pPr>
        <w:rPr>
          <w:b/>
          <w:bCs/>
        </w:rPr>
      </w:pPr>
    </w:p>
    <w:p w14:paraId="4AC81684" w14:textId="77777777" w:rsidR="00D307DF" w:rsidRDefault="00D307DF" w:rsidP="002456B4">
      <w:pPr>
        <w:rPr>
          <w:b/>
          <w:bCs/>
        </w:rPr>
      </w:pPr>
    </w:p>
    <w:p w14:paraId="267409BB" w14:textId="77777777" w:rsidR="00D307DF" w:rsidRDefault="00D307DF" w:rsidP="002456B4">
      <w:pPr>
        <w:rPr>
          <w:b/>
          <w:bCs/>
        </w:rPr>
      </w:pPr>
    </w:p>
    <w:p w14:paraId="1B4B23B6" w14:textId="77777777" w:rsidR="00D307DF" w:rsidRDefault="00D307DF" w:rsidP="002456B4">
      <w:pPr>
        <w:rPr>
          <w:b/>
          <w:bCs/>
        </w:rPr>
      </w:pPr>
    </w:p>
    <w:p w14:paraId="6B9CC714" w14:textId="77777777" w:rsidR="00D307DF" w:rsidRDefault="00D307DF" w:rsidP="002456B4">
      <w:pPr>
        <w:rPr>
          <w:b/>
          <w:bCs/>
        </w:rPr>
      </w:pPr>
    </w:p>
    <w:p w14:paraId="02D4D17D" w14:textId="77777777" w:rsidR="00D307DF" w:rsidRDefault="00D307DF" w:rsidP="002456B4">
      <w:pPr>
        <w:rPr>
          <w:b/>
          <w:bCs/>
        </w:rPr>
      </w:pPr>
    </w:p>
    <w:p w14:paraId="13865D67" w14:textId="397549E7" w:rsidR="002456B4" w:rsidRDefault="002456B4" w:rsidP="002456B4">
      <w:pPr>
        <w:rPr>
          <w:b/>
          <w:bCs/>
        </w:rPr>
      </w:pPr>
      <w:r w:rsidRPr="002456B4">
        <w:rPr>
          <w:b/>
          <w:bCs/>
        </w:rPr>
        <w:lastRenderedPageBreak/>
        <w:t>Heterogenous domain with K varied in direction of flow</w:t>
      </w:r>
    </w:p>
    <w:p w14:paraId="63A1042D" w14:textId="109C4AB5" w:rsidR="00D307DF" w:rsidRDefault="00D307DF" w:rsidP="002456B4">
      <w:pPr>
        <w:rPr>
          <w:b/>
          <w:bCs/>
        </w:rPr>
      </w:pPr>
      <w:r>
        <w:rPr>
          <w:b/>
          <w:bCs/>
        </w:rPr>
        <w:t>**I suspect my variations in K were not significant enough to affect the head</w:t>
      </w:r>
    </w:p>
    <w:p w14:paraId="50F53A5A" w14:textId="5127EEDC" w:rsidR="00B2629F" w:rsidRPr="002456B4" w:rsidRDefault="00B2629F" w:rsidP="002456B4">
      <w:pPr>
        <w:rPr>
          <w:b/>
          <w:bCs/>
        </w:rPr>
      </w:pPr>
      <w:r w:rsidRPr="00B2629F">
        <w:rPr>
          <w:b/>
          <w:bCs/>
          <w:highlight w:val="yellow"/>
        </w:rPr>
        <w:t>In retrospect, I realize I did not save the .</w:t>
      </w:r>
      <w:proofErr w:type="spellStart"/>
      <w:r w:rsidRPr="00B2629F">
        <w:rPr>
          <w:b/>
          <w:bCs/>
          <w:highlight w:val="yellow"/>
        </w:rPr>
        <w:t>bcf</w:t>
      </w:r>
      <w:proofErr w:type="spellEnd"/>
      <w:r w:rsidRPr="00B2629F">
        <w:rPr>
          <w:b/>
          <w:bCs/>
          <w:highlight w:val="yellow"/>
        </w:rPr>
        <w:t xml:space="preserve"> file before running the model again</w:t>
      </w:r>
    </w:p>
    <w:p w14:paraId="1D062DE0" w14:textId="730D1D5C" w:rsidR="002456B4" w:rsidRPr="002456B4" w:rsidRDefault="00D307DF" w:rsidP="002456B4">
      <w:pPr>
        <w:rPr>
          <w:b/>
          <w:bCs/>
        </w:rPr>
      </w:pPr>
      <w:r>
        <w:rPr>
          <w:noProof/>
        </w:rPr>
        <w:drawing>
          <wp:inline distT="0" distB="0" distL="0" distR="0" wp14:anchorId="592C388C" wp14:editId="47D44DEE">
            <wp:extent cx="5943600" cy="404368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973F260-EF86-1D4A-8EC5-E868F01BB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2F6C1E" w14:textId="77777777" w:rsidR="00BA1D54" w:rsidRDefault="00BA1D54" w:rsidP="002456B4">
      <w:pPr>
        <w:rPr>
          <w:b/>
          <w:bCs/>
        </w:rPr>
      </w:pPr>
    </w:p>
    <w:p w14:paraId="00F37B4A" w14:textId="77777777" w:rsidR="00B2629F" w:rsidRDefault="00B2629F" w:rsidP="002456B4">
      <w:pPr>
        <w:rPr>
          <w:b/>
          <w:bCs/>
        </w:rPr>
      </w:pPr>
    </w:p>
    <w:p w14:paraId="3EFAE403" w14:textId="77777777" w:rsidR="00B2629F" w:rsidRDefault="00B2629F" w:rsidP="002456B4">
      <w:pPr>
        <w:rPr>
          <w:b/>
          <w:bCs/>
        </w:rPr>
      </w:pPr>
    </w:p>
    <w:p w14:paraId="30A5775C" w14:textId="77777777" w:rsidR="00B2629F" w:rsidRDefault="00B2629F" w:rsidP="002456B4">
      <w:pPr>
        <w:rPr>
          <w:b/>
          <w:bCs/>
        </w:rPr>
      </w:pPr>
    </w:p>
    <w:p w14:paraId="081DEBA9" w14:textId="77777777" w:rsidR="00B2629F" w:rsidRDefault="00B2629F" w:rsidP="002456B4">
      <w:pPr>
        <w:rPr>
          <w:b/>
          <w:bCs/>
        </w:rPr>
      </w:pPr>
    </w:p>
    <w:p w14:paraId="6572099E" w14:textId="77777777" w:rsidR="00B2629F" w:rsidRDefault="00B2629F" w:rsidP="002456B4">
      <w:pPr>
        <w:rPr>
          <w:b/>
          <w:bCs/>
        </w:rPr>
      </w:pPr>
    </w:p>
    <w:p w14:paraId="72B284E6" w14:textId="77777777" w:rsidR="00B2629F" w:rsidRDefault="00B2629F" w:rsidP="002456B4">
      <w:pPr>
        <w:rPr>
          <w:b/>
          <w:bCs/>
        </w:rPr>
      </w:pPr>
    </w:p>
    <w:p w14:paraId="585A3524" w14:textId="77777777" w:rsidR="00B2629F" w:rsidRDefault="00B2629F" w:rsidP="002456B4">
      <w:pPr>
        <w:rPr>
          <w:b/>
          <w:bCs/>
        </w:rPr>
      </w:pPr>
    </w:p>
    <w:p w14:paraId="2C9F6203" w14:textId="77777777" w:rsidR="00B2629F" w:rsidRDefault="00B2629F" w:rsidP="002456B4">
      <w:pPr>
        <w:rPr>
          <w:b/>
          <w:bCs/>
        </w:rPr>
      </w:pPr>
    </w:p>
    <w:p w14:paraId="3B3B2517" w14:textId="77777777" w:rsidR="00B2629F" w:rsidRDefault="00B2629F" w:rsidP="002456B4">
      <w:pPr>
        <w:rPr>
          <w:b/>
          <w:bCs/>
        </w:rPr>
      </w:pPr>
    </w:p>
    <w:p w14:paraId="20E3C608" w14:textId="77777777" w:rsidR="00B2629F" w:rsidRDefault="00B2629F" w:rsidP="002456B4">
      <w:pPr>
        <w:rPr>
          <w:b/>
          <w:bCs/>
        </w:rPr>
      </w:pPr>
    </w:p>
    <w:p w14:paraId="350008E5" w14:textId="77777777" w:rsidR="00B2629F" w:rsidRDefault="00B2629F" w:rsidP="002456B4">
      <w:pPr>
        <w:rPr>
          <w:b/>
          <w:bCs/>
        </w:rPr>
      </w:pPr>
    </w:p>
    <w:p w14:paraId="49FA8E42" w14:textId="5D6212E1" w:rsidR="002456B4" w:rsidRPr="002456B4" w:rsidRDefault="002456B4" w:rsidP="002456B4">
      <w:pPr>
        <w:rPr>
          <w:b/>
          <w:bCs/>
        </w:rPr>
      </w:pPr>
      <w:r w:rsidRPr="002456B4">
        <w:rPr>
          <w:b/>
          <w:bCs/>
        </w:rPr>
        <w:t>Heterogenous domain with a box of low K in the middle of the domain</w:t>
      </w:r>
    </w:p>
    <w:p w14:paraId="0A9747ED" w14:textId="2766135F" w:rsidR="002456B4" w:rsidRDefault="00B2629F" w:rsidP="002456B4">
      <w:r>
        <w:rPr>
          <w:noProof/>
        </w:rPr>
        <w:drawing>
          <wp:inline distT="0" distB="0" distL="0" distR="0" wp14:anchorId="1201EA79" wp14:editId="53750917">
            <wp:extent cx="5943600" cy="404368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973F260-EF86-1D4A-8EC5-E868F01BB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4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2967"/>
    <w:multiLevelType w:val="hybridMultilevel"/>
    <w:tmpl w:val="DD6E5A08"/>
    <w:lvl w:ilvl="0" w:tplc="5FEE9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078D"/>
    <w:multiLevelType w:val="hybridMultilevel"/>
    <w:tmpl w:val="5B74C34A"/>
    <w:lvl w:ilvl="0" w:tplc="BE928B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70DE2"/>
    <w:multiLevelType w:val="hybridMultilevel"/>
    <w:tmpl w:val="943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D"/>
    <w:rsid w:val="002456B4"/>
    <w:rsid w:val="002C50E3"/>
    <w:rsid w:val="00363F6D"/>
    <w:rsid w:val="00382E38"/>
    <w:rsid w:val="00490A9C"/>
    <w:rsid w:val="005C1C05"/>
    <w:rsid w:val="00781382"/>
    <w:rsid w:val="00B2629F"/>
    <w:rsid w:val="00BA1D54"/>
    <w:rsid w:val="00D3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F447"/>
  <w15:chartTrackingRefBased/>
  <w15:docId w15:val="{D623603D-627D-41A3-AFFF-35FD8CD3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Head</a:t>
            </a:r>
            <a:r>
              <a:rPr lang="en-US" baseline="0"/>
              <a:t> (1) -Heterogenous, variable K in direction of flow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heads_1!$B$4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3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3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3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heads_1!$C$4:$AA$4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80-4718-BA78-A8A363F17BA5}"/>
            </c:ext>
          </c:extLst>
        </c:ser>
        <c:ser>
          <c:idx val="1"/>
          <c:order val="1"/>
          <c:tx>
            <c:strRef>
              <c:f>heads_1!$B$5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heads_1!$C$5:$AA$5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80-4718-BA78-A8A363F17BA5}"/>
            </c:ext>
          </c:extLst>
        </c:ser>
        <c:ser>
          <c:idx val="2"/>
          <c:order val="2"/>
          <c:tx>
            <c:strRef>
              <c:f>heads_1!$B$6</c:f>
              <c:strCache>
                <c:ptCount val="1"/>
                <c:pt idx="0">
                  <c:v>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heads_1!$C$6:$AA$6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80-4718-BA78-A8A363F17BA5}"/>
            </c:ext>
          </c:extLst>
        </c:ser>
        <c:ser>
          <c:idx val="3"/>
          <c:order val="3"/>
          <c:tx>
            <c:strRef>
              <c:f>heads_1!$B$7</c:f>
              <c:strCache>
                <c:ptCount val="1"/>
                <c:pt idx="0">
                  <c:v>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heads_1!$C$7:$AA$7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80-4718-BA78-A8A363F17BA5}"/>
            </c:ext>
          </c:extLst>
        </c:ser>
        <c:ser>
          <c:idx val="4"/>
          <c:order val="4"/>
          <c:tx>
            <c:strRef>
              <c:f>heads_1!$B$8</c:f>
              <c:strCache>
                <c:ptCount val="1"/>
                <c:pt idx="0">
                  <c:v>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heads_1!$C$8:$AA$8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80-4718-BA78-A8A363F17BA5}"/>
            </c:ext>
          </c:extLst>
        </c:ser>
        <c:ser>
          <c:idx val="5"/>
          <c:order val="5"/>
          <c:tx>
            <c:strRef>
              <c:f>heads_1!$B$9</c:f>
              <c:strCache>
                <c:ptCount val="1"/>
                <c:pt idx="0">
                  <c:v>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heads_1!$C$9:$AA$9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F80-4718-BA78-A8A363F17BA5}"/>
            </c:ext>
          </c:extLst>
        </c:ser>
        <c:ser>
          <c:idx val="6"/>
          <c:order val="6"/>
          <c:tx>
            <c:strRef>
              <c:f>heads_1!$B$10</c:f>
              <c:strCache>
                <c:ptCount val="1"/>
                <c:pt idx="0">
                  <c:v>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heads_1!$C$10:$AA$10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80-4718-BA78-A8A363F17BA5}"/>
            </c:ext>
          </c:extLst>
        </c:ser>
        <c:ser>
          <c:idx val="7"/>
          <c:order val="7"/>
          <c:tx>
            <c:strRef>
              <c:f>heads_1!$B$11</c:f>
              <c:strCache>
                <c:ptCount val="1"/>
                <c:pt idx="0">
                  <c:v>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heads_1!$C$11:$AA$11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F80-4718-BA78-A8A363F17BA5}"/>
            </c:ext>
          </c:extLst>
        </c:ser>
        <c:ser>
          <c:idx val="8"/>
          <c:order val="8"/>
          <c:tx>
            <c:strRef>
              <c:f>heads_1!$B$12</c:f>
              <c:strCache>
                <c:ptCount val="1"/>
                <c:pt idx="0">
                  <c:v>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heads_1!$C$12:$AA$12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F80-4718-BA78-A8A363F17BA5}"/>
            </c:ext>
          </c:extLst>
        </c:ser>
        <c:ser>
          <c:idx val="9"/>
          <c:order val="9"/>
          <c:tx>
            <c:strRef>
              <c:f>heads_1!$B$13</c:f>
              <c:strCache>
                <c:ptCount val="1"/>
                <c:pt idx="0">
                  <c:v>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8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8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8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heads_1!$C$13:$AA$13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F80-4718-BA78-A8A363F17BA5}"/>
            </c:ext>
          </c:extLst>
        </c:ser>
        <c:ser>
          <c:idx val="10"/>
          <c:order val="10"/>
          <c:tx>
            <c:strRef>
              <c:f>heads_1!$B$14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heads_1!$C$14:$AA$14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F80-4718-BA78-A8A363F17BA5}"/>
            </c:ext>
          </c:extLst>
        </c:ser>
        <c:ser>
          <c:idx val="11"/>
          <c:order val="11"/>
          <c:tx>
            <c:strRef>
              <c:f>heads_1!$B$15</c:f>
              <c:strCache>
                <c:ptCount val="1"/>
                <c:pt idx="0">
                  <c:v>1100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heads_1!$C$15:$AA$15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F80-4718-BA78-A8A363F17BA5}"/>
            </c:ext>
          </c:extLst>
        </c:ser>
        <c:ser>
          <c:idx val="12"/>
          <c:order val="12"/>
          <c:tx>
            <c:strRef>
              <c:f>heads_1!$B$16</c:f>
              <c:strCache>
                <c:ptCount val="1"/>
                <c:pt idx="0">
                  <c:v>1200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heads_1!$C$16:$AA$16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F80-4718-BA78-A8A363F17BA5}"/>
            </c:ext>
          </c:extLst>
        </c:ser>
        <c:ser>
          <c:idx val="13"/>
          <c:order val="13"/>
          <c:tx>
            <c:strRef>
              <c:f>heads_1!$B$17</c:f>
              <c:strCache>
                <c:ptCount val="1"/>
                <c:pt idx="0">
                  <c:v>1300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9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9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9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heads_1!$C$17:$AA$17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F80-4718-BA78-A8A363F17BA5}"/>
            </c:ext>
          </c:extLst>
        </c:ser>
        <c:ser>
          <c:idx val="14"/>
          <c:order val="14"/>
          <c:tx>
            <c:strRef>
              <c:f>heads_1!$B$18</c:f>
              <c:strCache>
                <c:ptCount val="1"/>
                <c:pt idx="0">
                  <c:v>1400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heads_1!$C$18:$AA$18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F80-4718-BA78-A8A363F17BA5}"/>
            </c:ext>
          </c:extLst>
        </c:ser>
        <c:ser>
          <c:idx val="15"/>
          <c:order val="15"/>
          <c:tx>
            <c:strRef>
              <c:f>heads_1!$B$19</c:f>
              <c:strCache>
                <c:ptCount val="1"/>
                <c:pt idx="0">
                  <c:v>1500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heads_1!$C$19:$AA$19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F80-4718-BA78-A8A363F17BA5}"/>
            </c:ext>
          </c:extLst>
        </c:ser>
        <c:ser>
          <c:idx val="16"/>
          <c:order val="16"/>
          <c:tx>
            <c:strRef>
              <c:f>heads_1!$B$20</c:f>
              <c:strCache>
                <c:ptCount val="1"/>
                <c:pt idx="0">
                  <c:v>1600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heads_1!$C$20:$AA$20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F80-4718-BA78-A8A363F17BA5}"/>
            </c:ext>
          </c:extLst>
        </c:ser>
        <c:ser>
          <c:idx val="17"/>
          <c:order val="17"/>
          <c:tx>
            <c:strRef>
              <c:f>heads_1!$B$21</c:f>
              <c:strCache>
                <c:ptCount val="1"/>
                <c:pt idx="0">
                  <c:v>1700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heads_1!$C$21:$AA$21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F80-4718-BA78-A8A363F17BA5}"/>
            </c:ext>
          </c:extLst>
        </c:ser>
        <c:ser>
          <c:idx val="18"/>
          <c:order val="18"/>
          <c:tx>
            <c:strRef>
              <c:f>heads_1!$B$22</c:f>
              <c:strCache>
                <c:ptCount val="1"/>
                <c:pt idx="0">
                  <c:v>1800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heads_1!$C$22:$AA$22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F80-4718-BA78-A8A363F17BA5}"/>
            </c:ext>
          </c:extLst>
        </c:ser>
        <c:ser>
          <c:idx val="19"/>
          <c:order val="19"/>
          <c:tx>
            <c:strRef>
              <c:f>heads_1!$B$23</c:f>
              <c:strCache>
                <c:ptCount val="1"/>
                <c:pt idx="0">
                  <c:v>1900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heads_1!$C$23:$AA$23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F80-4718-BA78-A8A363F17BA5}"/>
            </c:ext>
          </c:extLst>
        </c:ser>
        <c:ser>
          <c:idx val="20"/>
          <c:order val="20"/>
          <c:tx>
            <c:strRef>
              <c:f>heads_1!$B$24</c:f>
              <c:strCache>
                <c:ptCount val="1"/>
                <c:pt idx="0">
                  <c:v>2000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heads_1!$C$24:$AA$24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F80-4718-BA78-A8A363F17BA5}"/>
            </c:ext>
          </c:extLst>
        </c:ser>
        <c:ser>
          <c:idx val="21"/>
          <c:order val="21"/>
          <c:tx>
            <c:strRef>
              <c:f>heads_1!$B$25</c:f>
              <c:strCache>
                <c:ptCount val="1"/>
                <c:pt idx="0">
                  <c:v>2100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heads_1!$C$25:$AA$25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F80-4718-BA78-A8A363F17BA5}"/>
            </c:ext>
          </c:extLst>
        </c:ser>
        <c:ser>
          <c:idx val="22"/>
          <c:order val="22"/>
          <c:tx>
            <c:strRef>
              <c:f>heads_1!$B$26</c:f>
              <c:strCache>
                <c:ptCount val="1"/>
                <c:pt idx="0">
                  <c:v>2200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heads_1!$C$26:$AA$26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F80-4718-BA78-A8A363F17BA5}"/>
            </c:ext>
          </c:extLst>
        </c:ser>
        <c:ser>
          <c:idx val="23"/>
          <c:order val="23"/>
          <c:tx>
            <c:strRef>
              <c:f>heads_1!$B$27</c:f>
              <c:strCache>
                <c:ptCount val="1"/>
                <c:pt idx="0">
                  <c:v>2300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heads_1!$C$27:$AA$27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F80-4718-BA78-A8A363F17BA5}"/>
            </c:ext>
          </c:extLst>
        </c:ser>
        <c:ser>
          <c:idx val="24"/>
          <c:order val="24"/>
          <c:tx>
            <c:strRef>
              <c:f>heads_1!$B$28</c:f>
              <c:strCache>
                <c:ptCount val="1"/>
                <c:pt idx="0">
                  <c:v>2400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3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3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3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heads_1!$C$28:$AA$28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F80-4718-BA78-A8A363F17BA5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6">
                      <a:tint val="42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42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42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6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6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6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6">
                      <a:tint val="89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89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89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6">
                      <a:shade val="8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8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8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6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6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6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921434463"/>
        <c:axId val="921436111"/>
        <c:axId val="919527535"/>
      </c:surfaceChart>
      <c:catAx>
        <c:axId val="921434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l_x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  <c:auto val="1"/>
        <c:lblAlgn val="ctr"/>
        <c:lblOffset val="100"/>
        <c:noMultiLvlLbl val="0"/>
      </c:catAx>
      <c:valAx>
        <c:axId val="921436111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L_Y( M)</a:t>
                </a:r>
              </a:p>
            </c:rich>
          </c:tx>
          <c:layout>
            <c:manualLayout>
              <c:xMode val="edge"/>
              <c:yMode val="edge"/>
              <c:x val="0.75778253446474531"/>
              <c:y val="0.453603206484065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4463"/>
        <c:crosses val="autoZero"/>
        <c:crossBetween val="midCat"/>
        <c:majorUnit val="0.5"/>
      </c:valAx>
      <c:serAx>
        <c:axId val="9195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  <a:r>
                  <a:rPr lang="en-US" baseline="0"/>
                  <a:t> M)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0172438396656718"/>
              <c:y val="0.4404456017489913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Head</a:t>
            </a:r>
            <a:r>
              <a:rPr lang="en-US" baseline="0"/>
              <a:t> (1) -Heterogenous, box of low K in middle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heads_1!$B$4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3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3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3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heads_1!$C$4:$AA$4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13.73</c:v>
                </c:pt>
                <c:pt idx="7">
                  <c:v>13.52</c:v>
                </c:pt>
                <c:pt idx="8">
                  <c:v>13.3</c:v>
                </c:pt>
                <c:pt idx="9">
                  <c:v>13.08</c:v>
                </c:pt>
                <c:pt idx="10">
                  <c:v>12.87</c:v>
                </c:pt>
                <c:pt idx="11">
                  <c:v>12.65</c:v>
                </c:pt>
                <c:pt idx="12">
                  <c:v>12.43</c:v>
                </c:pt>
                <c:pt idx="13">
                  <c:v>12.22</c:v>
                </c:pt>
                <c:pt idx="14">
                  <c:v>12</c:v>
                </c:pt>
                <c:pt idx="15">
                  <c:v>11.79</c:v>
                </c:pt>
                <c:pt idx="16">
                  <c:v>11.59</c:v>
                </c:pt>
                <c:pt idx="17">
                  <c:v>11.38</c:v>
                </c:pt>
                <c:pt idx="18">
                  <c:v>11.18</c:v>
                </c:pt>
                <c:pt idx="19">
                  <c:v>10.98</c:v>
                </c:pt>
                <c:pt idx="20">
                  <c:v>10.78</c:v>
                </c:pt>
                <c:pt idx="21">
                  <c:v>10.58</c:v>
                </c:pt>
                <c:pt idx="22">
                  <c:v>10.39</c:v>
                </c:pt>
                <c:pt idx="23">
                  <c:v>10.19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40-4CAF-A71C-9A587578F450}"/>
            </c:ext>
          </c:extLst>
        </c:ser>
        <c:ser>
          <c:idx val="1"/>
          <c:order val="1"/>
          <c:tx>
            <c:strRef>
              <c:f>heads_1!$B$5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heads_1!$C$5:$AA$5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14.59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13.74</c:v>
                </c:pt>
                <c:pt idx="7">
                  <c:v>13.53</c:v>
                </c:pt>
                <c:pt idx="8">
                  <c:v>13.31</c:v>
                </c:pt>
                <c:pt idx="9">
                  <c:v>13.08</c:v>
                </c:pt>
                <c:pt idx="10">
                  <c:v>12.86</c:v>
                </c:pt>
                <c:pt idx="11">
                  <c:v>12.64</c:v>
                </c:pt>
                <c:pt idx="12">
                  <c:v>12.42</c:v>
                </c:pt>
                <c:pt idx="13">
                  <c:v>12.2</c:v>
                </c:pt>
                <c:pt idx="14">
                  <c:v>11.98</c:v>
                </c:pt>
                <c:pt idx="15">
                  <c:v>11.77</c:v>
                </c:pt>
                <c:pt idx="16">
                  <c:v>11.56</c:v>
                </c:pt>
                <c:pt idx="17">
                  <c:v>11.35</c:v>
                </c:pt>
                <c:pt idx="18">
                  <c:v>11.15</c:v>
                </c:pt>
                <c:pt idx="19">
                  <c:v>10.95</c:v>
                </c:pt>
                <c:pt idx="20">
                  <c:v>10.76</c:v>
                </c:pt>
                <c:pt idx="21">
                  <c:v>10.57</c:v>
                </c:pt>
                <c:pt idx="22">
                  <c:v>10.38</c:v>
                </c:pt>
                <c:pt idx="23">
                  <c:v>10.19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40-4CAF-A71C-9A587578F450}"/>
            </c:ext>
          </c:extLst>
        </c:ser>
        <c:ser>
          <c:idx val="2"/>
          <c:order val="2"/>
          <c:tx>
            <c:strRef>
              <c:f>heads_1!$B$6</c:f>
              <c:strCache>
                <c:ptCount val="1"/>
                <c:pt idx="0">
                  <c:v>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heads_1!$C$6:$AA$6</c:f>
              <c:numCache>
                <c:formatCode>General</c:formatCode>
                <c:ptCount val="25"/>
                <c:pt idx="0">
                  <c:v>15</c:v>
                </c:pt>
                <c:pt idx="1">
                  <c:v>14.81</c:v>
                </c:pt>
                <c:pt idx="2">
                  <c:v>14.61</c:v>
                </c:pt>
                <c:pt idx="3">
                  <c:v>14.41</c:v>
                </c:pt>
                <c:pt idx="4">
                  <c:v>14.21</c:v>
                </c:pt>
                <c:pt idx="5">
                  <c:v>14</c:v>
                </c:pt>
                <c:pt idx="6">
                  <c:v>13.78</c:v>
                </c:pt>
                <c:pt idx="7">
                  <c:v>13.56</c:v>
                </c:pt>
                <c:pt idx="8">
                  <c:v>13.33</c:v>
                </c:pt>
                <c:pt idx="9">
                  <c:v>13.09</c:v>
                </c:pt>
                <c:pt idx="10">
                  <c:v>12.86</c:v>
                </c:pt>
                <c:pt idx="11">
                  <c:v>12.62</c:v>
                </c:pt>
                <c:pt idx="12">
                  <c:v>12.39</c:v>
                </c:pt>
                <c:pt idx="13">
                  <c:v>12.16</c:v>
                </c:pt>
                <c:pt idx="14">
                  <c:v>11.93</c:v>
                </c:pt>
                <c:pt idx="15">
                  <c:v>11.71</c:v>
                </c:pt>
                <c:pt idx="16">
                  <c:v>11.49</c:v>
                </c:pt>
                <c:pt idx="17">
                  <c:v>11.29</c:v>
                </c:pt>
                <c:pt idx="18">
                  <c:v>11.09</c:v>
                </c:pt>
                <c:pt idx="19">
                  <c:v>10.9</c:v>
                </c:pt>
                <c:pt idx="20">
                  <c:v>10.71</c:v>
                </c:pt>
                <c:pt idx="21">
                  <c:v>10.53</c:v>
                </c:pt>
                <c:pt idx="22">
                  <c:v>10.35</c:v>
                </c:pt>
                <c:pt idx="23">
                  <c:v>10.18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0-4CAF-A71C-9A587578F450}"/>
            </c:ext>
          </c:extLst>
        </c:ser>
        <c:ser>
          <c:idx val="3"/>
          <c:order val="3"/>
          <c:tx>
            <c:strRef>
              <c:f>heads_1!$B$7</c:f>
              <c:strCache>
                <c:ptCount val="1"/>
                <c:pt idx="0">
                  <c:v>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heads_1!$C$7:$AA$7</c:f>
              <c:numCache>
                <c:formatCode>General</c:formatCode>
                <c:ptCount val="25"/>
                <c:pt idx="0">
                  <c:v>15</c:v>
                </c:pt>
                <c:pt idx="1">
                  <c:v>14.83</c:v>
                </c:pt>
                <c:pt idx="2">
                  <c:v>14.67</c:v>
                </c:pt>
                <c:pt idx="3">
                  <c:v>14.49</c:v>
                </c:pt>
                <c:pt idx="4">
                  <c:v>14.31</c:v>
                </c:pt>
                <c:pt idx="5">
                  <c:v>14.11</c:v>
                </c:pt>
                <c:pt idx="6">
                  <c:v>13.89</c:v>
                </c:pt>
                <c:pt idx="7">
                  <c:v>13.63</c:v>
                </c:pt>
                <c:pt idx="8">
                  <c:v>13.38</c:v>
                </c:pt>
                <c:pt idx="9">
                  <c:v>13.12</c:v>
                </c:pt>
                <c:pt idx="10">
                  <c:v>12.86</c:v>
                </c:pt>
                <c:pt idx="11">
                  <c:v>12.6</c:v>
                </c:pt>
                <c:pt idx="12">
                  <c:v>12.34</c:v>
                </c:pt>
                <c:pt idx="13">
                  <c:v>12.08</c:v>
                </c:pt>
                <c:pt idx="14">
                  <c:v>11.82</c:v>
                </c:pt>
                <c:pt idx="15">
                  <c:v>11.56</c:v>
                </c:pt>
                <c:pt idx="16">
                  <c:v>11.33</c:v>
                </c:pt>
                <c:pt idx="17">
                  <c:v>11.14</c:v>
                </c:pt>
                <c:pt idx="18">
                  <c:v>10.96</c:v>
                </c:pt>
                <c:pt idx="19">
                  <c:v>10.79</c:v>
                </c:pt>
                <c:pt idx="20">
                  <c:v>10.62</c:v>
                </c:pt>
                <c:pt idx="21">
                  <c:v>10.46</c:v>
                </c:pt>
                <c:pt idx="22">
                  <c:v>10.31</c:v>
                </c:pt>
                <c:pt idx="23">
                  <c:v>10.15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40-4CAF-A71C-9A587578F450}"/>
            </c:ext>
          </c:extLst>
        </c:ser>
        <c:ser>
          <c:idx val="4"/>
          <c:order val="4"/>
          <c:tx>
            <c:strRef>
              <c:f>heads_1!$B$8</c:f>
              <c:strCache>
                <c:ptCount val="1"/>
                <c:pt idx="0">
                  <c:v>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heads_1!$C$8:$AA$8</c:f>
              <c:numCache>
                <c:formatCode>General</c:formatCode>
                <c:ptCount val="25"/>
                <c:pt idx="0">
                  <c:v>15</c:v>
                </c:pt>
                <c:pt idx="1">
                  <c:v>14.88</c:v>
                </c:pt>
                <c:pt idx="2">
                  <c:v>14.77</c:v>
                </c:pt>
                <c:pt idx="3">
                  <c:v>14.66</c:v>
                </c:pt>
                <c:pt idx="4">
                  <c:v>14.55</c:v>
                </c:pt>
                <c:pt idx="5">
                  <c:v>14.46</c:v>
                </c:pt>
                <c:pt idx="6">
                  <c:v>14.38</c:v>
                </c:pt>
                <c:pt idx="7">
                  <c:v>14.11</c:v>
                </c:pt>
                <c:pt idx="8">
                  <c:v>13.67</c:v>
                </c:pt>
                <c:pt idx="9">
                  <c:v>13.27</c:v>
                </c:pt>
                <c:pt idx="10">
                  <c:v>12.89</c:v>
                </c:pt>
                <c:pt idx="11">
                  <c:v>12.52</c:v>
                </c:pt>
                <c:pt idx="12">
                  <c:v>12.13</c:v>
                </c:pt>
                <c:pt idx="13">
                  <c:v>11.73</c:v>
                </c:pt>
                <c:pt idx="14">
                  <c:v>11.28</c:v>
                </c:pt>
                <c:pt idx="15">
                  <c:v>11</c:v>
                </c:pt>
                <c:pt idx="16">
                  <c:v>10.92</c:v>
                </c:pt>
                <c:pt idx="17">
                  <c:v>10.82</c:v>
                </c:pt>
                <c:pt idx="18">
                  <c:v>10.72</c:v>
                </c:pt>
                <c:pt idx="19">
                  <c:v>10.6</c:v>
                </c:pt>
                <c:pt idx="20">
                  <c:v>10.49</c:v>
                </c:pt>
                <c:pt idx="21">
                  <c:v>10.37</c:v>
                </c:pt>
                <c:pt idx="22">
                  <c:v>10.25</c:v>
                </c:pt>
                <c:pt idx="23">
                  <c:v>10.119999999999999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40-4CAF-A71C-9A587578F450}"/>
            </c:ext>
          </c:extLst>
        </c:ser>
        <c:ser>
          <c:idx val="5"/>
          <c:order val="5"/>
          <c:tx>
            <c:strRef>
              <c:f>heads_1!$B$9</c:f>
              <c:strCache>
                <c:ptCount val="1"/>
                <c:pt idx="0">
                  <c:v>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heads_1!$C$9:$AA$9</c:f>
              <c:numCache>
                <c:formatCode>General</c:formatCode>
                <c:ptCount val="25"/>
                <c:pt idx="0">
                  <c:v>15</c:v>
                </c:pt>
                <c:pt idx="1">
                  <c:v>14.92</c:v>
                </c:pt>
                <c:pt idx="2">
                  <c:v>14.84</c:v>
                </c:pt>
                <c:pt idx="3">
                  <c:v>14.76</c:v>
                </c:pt>
                <c:pt idx="4">
                  <c:v>14.69</c:v>
                </c:pt>
                <c:pt idx="5">
                  <c:v>14.63</c:v>
                </c:pt>
                <c:pt idx="6">
                  <c:v>14.57</c:v>
                </c:pt>
                <c:pt idx="7">
                  <c:v>14.3</c:v>
                </c:pt>
                <c:pt idx="8">
                  <c:v>13.83</c:v>
                </c:pt>
                <c:pt idx="9">
                  <c:v>13.36</c:v>
                </c:pt>
                <c:pt idx="10">
                  <c:v>12.9</c:v>
                </c:pt>
                <c:pt idx="11">
                  <c:v>12.44</c:v>
                </c:pt>
                <c:pt idx="12">
                  <c:v>11.97</c:v>
                </c:pt>
                <c:pt idx="13">
                  <c:v>11.5</c:v>
                </c:pt>
                <c:pt idx="14">
                  <c:v>11.02</c:v>
                </c:pt>
                <c:pt idx="15">
                  <c:v>10.75</c:v>
                </c:pt>
                <c:pt idx="16">
                  <c:v>10.69</c:v>
                </c:pt>
                <c:pt idx="17">
                  <c:v>10.62</c:v>
                </c:pt>
                <c:pt idx="18">
                  <c:v>10.55</c:v>
                </c:pt>
                <c:pt idx="19">
                  <c:v>10.46</c:v>
                </c:pt>
                <c:pt idx="20">
                  <c:v>10.38</c:v>
                </c:pt>
                <c:pt idx="21">
                  <c:v>10.29</c:v>
                </c:pt>
                <c:pt idx="22">
                  <c:v>10.19</c:v>
                </c:pt>
                <c:pt idx="23">
                  <c:v>10.1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C40-4CAF-A71C-9A587578F450}"/>
            </c:ext>
          </c:extLst>
        </c:ser>
        <c:ser>
          <c:idx val="6"/>
          <c:order val="6"/>
          <c:tx>
            <c:strRef>
              <c:f>heads_1!$B$10</c:f>
              <c:strCache>
                <c:ptCount val="1"/>
                <c:pt idx="0">
                  <c:v>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heads_1!$C$10:$AA$10</c:f>
              <c:numCache>
                <c:formatCode>General</c:formatCode>
                <c:ptCount val="25"/>
                <c:pt idx="0">
                  <c:v>15</c:v>
                </c:pt>
                <c:pt idx="1">
                  <c:v>14.94</c:v>
                </c:pt>
                <c:pt idx="2">
                  <c:v>14.87</c:v>
                </c:pt>
                <c:pt idx="3">
                  <c:v>14.81</c:v>
                </c:pt>
                <c:pt idx="4">
                  <c:v>14.76</c:v>
                </c:pt>
                <c:pt idx="5">
                  <c:v>14.7</c:v>
                </c:pt>
                <c:pt idx="6">
                  <c:v>14.65</c:v>
                </c:pt>
                <c:pt idx="7">
                  <c:v>14.38</c:v>
                </c:pt>
                <c:pt idx="8">
                  <c:v>13.88</c:v>
                </c:pt>
                <c:pt idx="9">
                  <c:v>13.38</c:v>
                </c:pt>
                <c:pt idx="10">
                  <c:v>12.89</c:v>
                </c:pt>
                <c:pt idx="11">
                  <c:v>12.39</c:v>
                </c:pt>
                <c:pt idx="12">
                  <c:v>11.9</c:v>
                </c:pt>
                <c:pt idx="13">
                  <c:v>11.4</c:v>
                </c:pt>
                <c:pt idx="14">
                  <c:v>10.89</c:v>
                </c:pt>
                <c:pt idx="15">
                  <c:v>10.61</c:v>
                </c:pt>
                <c:pt idx="16">
                  <c:v>10.56</c:v>
                </c:pt>
                <c:pt idx="17">
                  <c:v>10.51</c:v>
                </c:pt>
                <c:pt idx="18">
                  <c:v>10.44</c:v>
                </c:pt>
                <c:pt idx="19">
                  <c:v>10.38</c:v>
                </c:pt>
                <c:pt idx="20">
                  <c:v>10.3</c:v>
                </c:pt>
                <c:pt idx="21">
                  <c:v>10.23</c:v>
                </c:pt>
                <c:pt idx="22">
                  <c:v>10.16</c:v>
                </c:pt>
                <c:pt idx="23">
                  <c:v>10.08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C40-4CAF-A71C-9A587578F450}"/>
            </c:ext>
          </c:extLst>
        </c:ser>
        <c:ser>
          <c:idx val="7"/>
          <c:order val="7"/>
          <c:tx>
            <c:strRef>
              <c:f>heads_1!$B$11</c:f>
              <c:strCache>
                <c:ptCount val="1"/>
                <c:pt idx="0">
                  <c:v>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heads_1!$C$11:$AA$11</c:f>
              <c:numCache>
                <c:formatCode>General</c:formatCode>
                <c:ptCount val="25"/>
                <c:pt idx="0">
                  <c:v>15</c:v>
                </c:pt>
                <c:pt idx="1">
                  <c:v>14.95</c:v>
                </c:pt>
                <c:pt idx="2">
                  <c:v>14.89</c:v>
                </c:pt>
                <c:pt idx="3">
                  <c:v>14.84</c:v>
                </c:pt>
                <c:pt idx="4">
                  <c:v>14.79</c:v>
                </c:pt>
                <c:pt idx="5">
                  <c:v>14.74</c:v>
                </c:pt>
                <c:pt idx="6">
                  <c:v>14.69</c:v>
                </c:pt>
                <c:pt idx="7">
                  <c:v>14.41</c:v>
                </c:pt>
                <c:pt idx="8">
                  <c:v>13.9</c:v>
                </c:pt>
                <c:pt idx="9">
                  <c:v>13.39</c:v>
                </c:pt>
                <c:pt idx="10">
                  <c:v>12.88</c:v>
                </c:pt>
                <c:pt idx="11">
                  <c:v>12.37</c:v>
                </c:pt>
                <c:pt idx="12">
                  <c:v>11.85</c:v>
                </c:pt>
                <c:pt idx="13">
                  <c:v>11.34</c:v>
                </c:pt>
                <c:pt idx="14">
                  <c:v>10.83</c:v>
                </c:pt>
                <c:pt idx="15">
                  <c:v>10.54</c:v>
                </c:pt>
                <c:pt idx="16">
                  <c:v>10.49</c:v>
                </c:pt>
                <c:pt idx="17">
                  <c:v>10.44</c:v>
                </c:pt>
                <c:pt idx="18">
                  <c:v>10.38</c:v>
                </c:pt>
                <c:pt idx="19">
                  <c:v>10.32</c:v>
                </c:pt>
                <c:pt idx="20">
                  <c:v>10.26</c:v>
                </c:pt>
                <c:pt idx="21">
                  <c:v>10.199999999999999</c:v>
                </c:pt>
                <c:pt idx="22">
                  <c:v>10.130000000000001</c:v>
                </c:pt>
                <c:pt idx="23">
                  <c:v>10.07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C40-4CAF-A71C-9A587578F450}"/>
            </c:ext>
          </c:extLst>
        </c:ser>
        <c:ser>
          <c:idx val="8"/>
          <c:order val="8"/>
          <c:tx>
            <c:strRef>
              <c:f>heads_1!$B$12</c:f>
              <c:strCache>
                <c:ptCount val="1"/>
                <c:pt idx="0">
                  <c:v>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heads_1!$C$12:$AA$12</c:f>
              <c:numCache>
                <c:formatCode>General</c:formatCode>
                <c:ptCount val="25"/>
                <c:pt idx="0">
                  <c:v>15</c:v>
                </c:pt>
                <c:pt idx="1">
                  <c:v>14.95</c:v>
                </c:pt>
                <c:pt idx="2">
                  <c:v>14.9</c:v>
                </c:pt>
                <c:pt idx="3">
                  <c:v>14.85</c:v>
                </c:pt>
                <c:pt idx="4">
                  <c:v>14.8</c:v>
                </c:pt>
                <c:pt idx="5">
                  <c:v>14.75</c:v>
                </c:pt>
                <c:pt idx="6">
                  <c:v>14.7</c:v>
                </c:pt>
                <c:pt idx="7">
                  <c:v>14.42</c:v>
                </c:pt>
                <c:pt idx="8">
                  <c:v>13.9</c:v>
                </c:pt>
                <c:pt idx="9">
                  <c:v>13.39</c:v>
                </c:pt>
                <c:pt idx="10">
                  <c:v>12.87</c:v>
                </c:pt>
                <c:pt idx="11">
                  <c:v>12.35</c:v>
                </c:pt>
                <c:pt idx="12">
                  <c:v>11.83</c:v>
                </c:pt>
                <c:pt idx="13">
                  <c:v>11.31</c:v>
                </c:pt>
                <c:pt idx="14">
                  <c:v>10.79</c:v>
                </c:pt>
                <c:pt idx="15">
                  <c:v>10.5</c:v>
                </c:pt>
                <c:pt idx="16">
                  <c:v>10.45</c:v>
                </c:pt>
                <c:pt idx="17">
                  <c:v>10.4</c:v>
                </c:pt>
                <c:pt idx="18">
                  <c:v>10.35</c:v>
                </c:pt>
                <c:pt idx="19">
                  <c:v>10.29</c:v>
                </c:pt>
                <c:pt idx="20">
                  <c:v>10.24</c:v>
                </c:pt>
                <c:pt idx="21">
                  <c:v>10.18</c:v>
                </c:pt>
                <c:pt idx="22">
                  <c:v>10.119999999999999</c:v>
                </c:pt>
                <c:pt idx="23">
                  <c:v>10.06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40-4CAF-A71C-9A587578F450}"/>
            </c:ext>
          </c:extLst>
        </c:ser>
        <c:ser>
          <c:idx val="9"/>
          <c:order val="9"/>
          <c:tx>
            <c:strRef>
              <c:f>heads_1!$B$13</c:f>
              <c:strCache>
                <c:ptCount val="1"/>
                <c:pt idx="0">
                  <c:v>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8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8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8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heads_1!$C$13:$AA$13</c:f>
              <c:numCache>
                <c:formatCode>General</c:formatCode>
                <c:ptCount val="25"/>
                <c:pt idx="0">
                  <c:v>15</c:v>
                </c:pt>
                <c:pt idx="1">
                  <c:v>14.95</c:v>
                </c:pt>
                <c:pt idx="2">
                  <c:v>14.9</c:v>
                </c:pt>
                <c:pt idx="3">
                  <c:v>14.85</c:v>
                </c:pt>
                <c:pt idx="4">
                  <c:v>14.8</c:v>
                </c:pt>
                <c:pt idx="5">
                  <c:v>14.76</c:v>
                </c:pt>
                <c:pt idx="6">
                  <c:v>14.71</c:v>
                </c:pt>
                <c:pt idx="7">
                  <c:v>14.42</c:v>
                </c:pt>
                <c:pt idx="8">
                  <c:v>13.9</c:v>
                </c:pt>
                <c:pt idx="9">
                  <c:v>13.38</c:v>
                </c:pt>
                <c:pt idx="10">
                  <c:v>12.86</c:v>
                </c:pt>
                <c:pt idx="11">
                  <c:v>12.34</c:v>
                </c:pt>
                <c:pt idx="12">
                  <c:v>11.82</c:v>
                </c:pt>
                <c:pt idx="13">
                  <c:v>11.3</c:v>
                </c:pt>
                <c:pt idx="14">
                  <c:v>10.77</c:v>
                </c:pt>
                <c:pt idx="15">
                  <c:v>10.49</c:v>
                </c:pt>
                <c:pt idx="16">
                  <c:v>10.44</c:v>
                </c:pt>
                <c:pt idx="17">
                  <c:v>10.39</c:v>
                </c:pt>
                <c:pt idx="18">
                  <c:v>10.34</c:v>
                </c:pt>
                <c:pt idx="19">
                  <c:v>10.28</c:v>
                </c:pt>
                <c:pt idx="20">
                  <c:v>10.23</c:v>
                </c:pt>
                <c:pt idx="21">
                  <c:v>10.17</c:v>
                </c:pt>
                <c:pt idx="22">
                  <c:v>10.11</c:v>
                </c:pt>
                <c:pt idx="23">
                  <c:v>10.06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C40-4CAF-A71C-9A587578F450}"/>
            </c:ext>
          </c:extLst>
        </c:ser>
        <c:ser>
          <c:idx val="10"/>
          <c:order val="10"/>
          <c:tx>
            <c:strRef>
              <c:f>heads_1!$B$14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heads_1!$C$14:$AA$14</c:f>
              <c:numCache>
                <c:formatCode>General</c:formatCode>
                <c:ptCount val="25"/>
                <c:pt idx="0">
                  <c:v>15</c:v>
                </c:pt>
                <c:pt idx="1">
                  <c:v>14.95</c:v>
                </c:pt>
                <c:pt idx="2">
                  <c:v>14.9</c:v>
                </c:pt>
                <c:pt idx="3">
                  <c:v>14.85</c:v>
                </c:pt>
                <c:pt idx="4">
                  <c:v>14.8</c:v>
                </c:pt>
                <c:pt idx="5">
                  <c:v>14.76</c:v>
                </c:pt>
                <c:pt idx="6">
                  <c:v>14.71</c:v>
                </c:pt>
                <c:pt idx="7">
                  <c:v>14.42</c:v>
                </c:pt>
                <c:pt idx="8">
                  <c:v>13.9</c:v>
                </c:pt>
                <c:pt idx="9">
                  <c:v>13.38</c:v>
                </c:pt>
                <c:pt idx="10">
                  <c:v>12.86</c:v>
                </c:pt>
                <c:pt idx="11">
                  <c:v>12.34</c:v>
                </c:pt>
                <c:pt idx="12">
                  <c:v>11.82</c:v>
                </c:pt>
                <c:pt idx="13">
                  <c:v>11.3</c:v>
                </c:pt>
                <c:pt idx="14">
                  <c:v>10.77</c:v>
                </c:pt>
                <c:pt idx="15">
                  <c:v>10.49</c:v>
                </c:pt>
                <c:pt idx="16">
                  <c:v>10.44</c:v>
                </c:pt>
                <c:pt idx="17">
                  <c:v>10.39</c:v>
                </c:pt>
                <c:pt idx="18">
                  <c:v>10.34</c:v>
                </c:pt>
                <c:pt idx="19">
                  <c:v>10.28</c:v>
                </c:pt>
                <c:pt idx="20">
                  <c:v>10.23</c:v>
                </c:pt>
                <c:pt idx="21">
                  <c:v>10.17</c:v>
                </c:pt>
                <c:pt idx="22">
                  <c:v>10.11</c:v>
                </c:pt>
                <c:pt idx="23">
                  <c:v>10.06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C40-4CAF-A71C-9A587578F450}"/>
            </c:ext>
          </c:extLst>
        </c:ser>
        <c:ser>
          <c:idx val="11"/>
          <c:order val="11"/>
          <c:tx>
            <c:strRef>
              <c:f>heads_1!$B$15</c:f>
              <c:strCache>
                <c:ptCount val="1"/>
                <c:pt idx="0">
                  <c:v>1100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heads_1!$C$15:$AA$15</c:f>
              <c:numCache>
                <c:formatCode>General</c:formatCode>
                <c:ptCount val="25"/>
                <c:pt idx="0">
                  <c:v>15</c:v>
                </c:pt>
                <c:pt idx="1">
                  <c:v>14.95</c:v>
                </c:pt>
                <c:pt idx="2">
                  <c:v>14.9</c:v>
                </c:pt>
                <c:pt idx="3">
                  <c:v>14.85</c:v>
                </c:pt>
                <c:pt idx="4">
                  <c:v>14.8</c:v>
                </c:pt>
                <c:pt idx="5">
                  <c:v>14.75</c:v>
                </c:pt>
                <c:pt idx="6">
                  <c:v>14.7</c:v>
                </c:pt>
                <c:pt idx="7">
                  <c:v>14.42</c:v>
                </c:pt>
                <c:pt idx="8">
                  <c:v>13.9</c:v>
                </c:pt>
                <c:pt idx="9">
                  <c:v>13.39</c:v>
                </c:pt>
                <c:pt idx="10">
                  <c:v>12.87</c:v>
                </c:pt>
                <c:pt idx="11">
                  <c:v>12.35</c:v>
                </c:pt>
                <c:pt idx="12">
                  <c:v>11.83</c:v>
                </c:pt>
                <c:pt idx="13">
                  <c:v>11.31</c:v>
                </c:pt>
                <c:pt idx="14">
                  <c:v>10.79</c:v>
                </c:pt>
                <c:pt idx="15">
                  <c:v>10.5</c:v>
                </c:pt>
                <c:pt idx="16">
                  <c:v>10.46</c:v>
                </c:pt>
                <c:pt idx="17">
                  <c:v>10.4</c:v>
                </c:pt>
                <c:pt idx="18">
                  <c:v>10.35</c:v>
                </c:pt>
                <c:pt idx="19">
                  <c:v>10.29</c:v>
                </c:pt>
                <c:pt idx="20">
                  <c:v>10.24</c:v>
                </c:pt>
                <c:pt idx="21">
                  <c:v>10.18</c:v>
                </c:pt>
                <c:pt idx="22">
                  <c:v>10.119999999999999</c:v>
                </c:pt>
                <c:pt idx="23">
                  <c:v>10.06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C40-4CAF-A71C-9A587578F450}"/>
            </c:ext>
          </c:extLst>
        </c:ser>
        <c:ser>
          <c:idx val="12"/>
          <c:order val="12"/>
          <c:tx>
            <c:strRef>
              <c:f>heads_1!$B$16</c:f>
              <c:strCache>
                <c:ptCount val="1"/>
                <c:pt idx="0">
                  <c:v>1200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heads_1!$C$16:$AA$16</c:f>
              <c:numCache>
                <c:formatCode>General</c:formatCode>
                <c:ptCount val="25"/>
                <c:pt idx="0">
                  <c:v>15</c:v>
                </c:pt>
                <c:pt idx="1">
                  <c:v>14.95</c:v>
                </c:pt>
                <c:pt idx="2">
                  <c:v>14.89</c:v>
                </c:pt>
                <c:pt idx="3">
                  <c:v>14.84</c:v>
                </c:pt>
                <c:pt idx="4">
                  <c:v>14.79</c:v>
                </c:pt>
                <c:pt idx="5">
                  <c:v>14.74</c:v>
                </c:pt>
                <c:pt idx="6">
                  <c:v>14.69</c:v>
                </c:pt>
                <c:pt idx="7">
                  <c:v>14.41</c:v>
                </c:pt>
                <c:pt idx="8">
                  <c:v>13.9</c:v>
                </c:pt>
                <c:pt idx="9">
                  <c:v>13.39</c:v>
                </c:pt>
                <c:pt idx="10">
                  <c:v>12.88</c:v>
                </c:pt>
                <c:pt idx="11">
                  <c:v>12.37</c:v>
                </c:pt>
                <c:pt idx="12">
                  <c:v>11.86</c:v>
                </c:pt>
                <c:pt idx="13">
                  <c:v>11.34</c:v>
                </c:pt>
                <c:pt idx="14">
                  <c:v>10.83</c:v>
                </c:pt>
                <c:pt idx="15">
                  <c:v>10.54</c:v>
                </c:pt>
                <c:pt idx="16">
                  <c:v>10.49</c:v>
                </c:pt>
                <c:pt idx="17">
                  <c:v>10.44</c:v>
                </c:pt>
                <c:pt idx="18">
                  <c:v>10.38</c:v>
                </c:pt>
                <c:pt idx="19">
                  <c:v>10.32</c:v>
                </c:pt>
                <c:pt idx="20">
                  <c:v>10.26</c:v>
                </c:pt>
                <c:pt idx="21">
                  <c:v>10.199999999999999</c:v>
                </c:pt>
                <c:pt idx="22">
                  <c:v>10.130000000000001</c:v>
                </c:pt>
                <c:pt idx="23">
                  <c:v>10.07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C40-4CAF-A71C-9A587578F450}"/>
            </c:ext>
          </c:extLst>
        </c:ser>
        <c:ser>
          <c:idx val="13"/>
          <c:order val="13"/>
          <c:tx>
            <c:strRef>
              <c:f>heads_1!$B$17</c:f>
              <c:strCache>
                <c:ptCount val="1"/>
                <c:pt idx="0">
                  <c:v>1300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9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9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9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heads_1!$C$17:$AA$17</c:f>
              <c:numCache>
                <c:formatCode>General</c:formatCode>
                <c:ptCount val="25"/>
                <c:pt idx="0">
                  <c:v>15</c:v>
                </c:pt>
                <c:pt idx="1">
                  <c:v>14.94</c:v>
                </c:pt>
                <c:pt idx="2">
                  <c:v>14.87</c:v>
                </c:pt>
                <c:pt idx="3">
                  <c:v>14.81</c:v>
                </c:pt>
                <c:pt idx="4">
                  <c:v>14.76</c:v>
                </c:pt>
                <c:pt idx="5">
                  <c:v>14.7</c:v>
                </c:pt>
                <c:pt idx="6">
                  <c:v>14.65</c:v>
                </c:pt>
                <c:pt idx="7">
                  <c:v>14.38</c:v>
                </c:pt>
                <c:pt idx="8">
                  <c:v>13.88</c:v>
                </c:pt>
                <c:pt idx="9">
                  <c:v>13.38</c:v>
                </c:pt>
                <c:pt idx="10">
                  <c:v>12.89</c:v>
                </c:pt>
                <c:pt idx="11">
                  <c:v>12.39</c:v>
                </c:pt>
                <c:pt idx="12">
                  <c:v>11.9</c:v>
                </c:pt>
                <c:pt idx="13">
                  <c:v>11.4</c:v>
                </c:pt>
                <c:pt idx="14">
                  <c:v>10.89</c:v>
                </c:pt>
                <c:pt idx="15">
                  <c:v>10.62</c:v>
                </c:pt>
                <c:pt idx="16">
                  <c:v>10.56</c:v>
                </c:pt>
                <c:pt idx="17">
                  <c:v>10.51</c:v>
                </c:pt>
                <c:pt idx="18">
                  <c:v>10.44</c:v>
                </c:pt>
                <c:pt idx="19">
                  <c:v>10.38</c:v>
                </c:pt>
                <c:pt idx="20">
                  <c:v>10.31</c:v>
                </c:pt>
                <c:pt idx="21">
                  <c:v>10.23</c:v>
                </c:pt>
                <c:pt idx="22">
                  <c:v>10.16</c:v>
                </c:pt>
                <c:pt idx="23">
                  <c:v>10.08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C40-4CAF-A71C-9A587578F450}"/>
            </c:ext>
          </c:extLst>
        </c:ser>
        <c:ser>
          <c:idx val="14"/>
          <c:order val="14"/>
          <c:tx>
            <c:strRef>
              <c:f>heads_1!$B$18</c:f>
              <c:strCache>
                <c:ptCount val="1"/>
                <c:pt idx="0">
                  <c:v>1400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heads_1!$C$18:$AA$18</c:f>
              <c:numCache>
                <c:formatCode>General</c:formatCode>
                <c:ptCount val="25"/>
                <c:pt idx="0">
                  <c:v>15</c:v>
                </c:pt>
                <c:pt idx="1">
                  <c:v>14.92</c:v>
                </c:pt>
                <c:pt idx="2">
                  <c:v>14.84</c:v>
                </c:pt>
                <c:pt idx="3">
                  <c:v>14.76</c:v>
                </c:pt>
                <c:pt idx="4">
                  <c:v>14.69</c:v>
                </c:pt>
                <c:pt idx="5">
                  <c:v>14.63</c:v>
                </c:pt>
                <c:pt idx="6">
                  <c:v>14.57</c:v>
                </c:pt>
                <c:pt idx="7">
                  <c:v>14.31</c:v>
                </c:pt>
                <c:pt idx="8">
                  <c:v>13.83</c:v>
                </c:pt>
                <c:pt idx="9">
                  <c:v>13.36</c:v>
                </c:pt>
                <c:pt idx="10">
                  <c:v>12.9</c:v>
                </c:pt>
                <c:pt idx="11">
                  <c:v>12.44</c:v>
                </c:pt>
                <c:pt idx="12">
                  <c:v>11.98</c:v>
                </c:pt>
                <c:pt idx="13">
                  <c:v>11.51</c:v>
                </c:pt>
                <c:pt idx="14">
                  <c:v>11.02</c:v>
                </c:pt>
                <c:pt idx="15">
                  <c:v>10.75</c:v>
                </c:pt>
                <c:pt idx="16">
                  <c:v>10.69</c:v>
                </c:pt>
                <c:pt idx="17">
                  <c:v>10.63</c:v>
                </c:pt>
                <c:pt idx="18">
                  <c:v>10.55</c:v>
                </c:pt>
                <c:pt idx="19">
                  <c:v>10.47</c:v>
                </c:pt>
                <c:pt idx="20">
                  <c:v>10.38</c:v>
                </c:pt>
                <c:pt idx="21">
                  <c:v>10.29</c:v>
                </c:pt>
                <c:pt idx="22">
                  <c:v>10.19</c:v>
                </c:pt>
                <c:pt idx="23">
                  <c:v>10.1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C40-4CAF-A71C-9A587578F450}"/>
            </c:ext>
          </c:extLst>
        </c:ser>
        <c:ser>
          <c:idx val="15"/>
          <c:order val="15"/>
          <c:tx>
            <c:strRef>
              <c:f>heads_1!$B$19</c:f>
              <c:strCache>
                <c:ptCount val="1"/>
                <c:pt idx="0">
                  <c:v>1500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heads_1!$C$19:$AA$19</c:f>
              <c:numCache>
                <c:formatCode>General</c:formatCode>
                <c:ptCount val="25"/>
                <c:pt idx="0">
                  <c:v>15</c:v>
                </c:pt>
                <c:pt idx="1">
                  <c:v>14.88</c:v>
                </c:pt>
                <c:pt idx="2">
                  <c:v>14.77</c:v>
                </c:pt>
                <c:pt idx="3">
                  <c:v>14.66</c:v>
                </c:pt>
                <c:pt idx="4">
                  <c:v>14.56</c:v>
                </c:pt>
                <c:pt idx="5">
                  <c:v>14.46</c:v>
                </c:pt>
                <c:pt idx="6">
                  <c:v>14.39</c:v>
                </c:pt>
                <c:pt idx="7">
                  <c:v>14.11</c:v>
                </c:pt>
                <c:pt idx="8">
                  <c:v>13.68</c:v>
                </c:pt>
                <c:pt idx="9">
                  <c:v>13.28</c:v>
                </c:pt>
                <c:pt idx="10">
                  <c:v>12.9</c:v>
                </c:pt>
                <c:pt idx="11">
                  <c:v>12.52</c:v>
                </c:pt>
                <c:pt idx="12">
                  <c:v>12.14</c:v>
                </c:pt>
                <c:pt idx="13">
                  <c:v>11.73</c:v>
                </c:pt>
                <c:pt idx="14">
                  <c:v>11.29</c:v>
                </c:pt>
                <c:pt idx="15">
                  <c:v>11</c:v>
                </c:pt>
                <c:pt idx="16">
                  <c:v>10.93</c:v>
                </c:pt>
                <c:pt idx="17">
                  <c:v>10.83</c:v>
                </c:pt>
                <c:pt idx="18">
                  <c:v>10.72</c:v>
                </c:pt>
                <c:pt idx="19">
                  <c:v>10.61</c:v>
                </c:pt>
                <c:pt idx="20">
                  <c:v>10.49</c:v>
                </c:pt>
                <c:pt idx="21">
                  <c:v>10.37</c:v>
                </c:pt>
                <c:pt idx="22">
                  <c:v>10.25</c:v>
                </c:pt>
                <c:pt idx="23">
                  <c:v>10.119999999999999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C40-4CAF-A71C-9A587578F450}"/>
            </c:ext>
          </c:extLst>
        </c:ser>
        <c:ser>
          <c:idx val="16"/>
          <c:order val="16"/>
          <c:tx>
            <c:strRef>
              <c:f>heads_1!$B$20</c:f>
              <c:strCache>
                <c:ptCount val="1"/>
                <c:pt idx="0">
                  <c:v>1600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heads_1!$C$20:$AA$20</c:f>
              <c:numCache>
                <c:formatCode>General</c:formatCode>
                <c:ptCount val="25"/>
                <c:pt idx="0">
                  <c:v>15</c:v>
                </c:pt>
                <c:pt idx="1">
                  <c:v>14.83</c:v>
                </c:pt>
                <c:pt idx="2">
                  <c:v>14.67</c:v>
                </c:pt>
                <c:pt idx="3">
                  <c:v>14.49</c:v>
                </c:pt>
                <c:pt idx="4">
                  <c:v>14.31</c:v>
                </c:pt>
                <c:pt idx="5">
                  <c:v>14.12</c:v>
                </c:pt>
                <c:pt idx="6">
                  <c:v>13.9</c:v>
                </c:pt>
                <c:pt idx="7">
                  <c:v>13.64</c:v>
                </c:pt>
                <c:pt idx="8">
                  <c:v>13.38</c:v>
                </c:pt>
                <c:pt idx="9">
                  <c:v>13.13</c:v>
                </c:pt>
                <c:pt idx="10">
                  <c:v>12.87</c:v>
                </c:pt>
                <c:pt idx="11">
                  <c:v>12.61</c:v>
                </c:pt>
                <c:pt idx="12">
                  <c:v>12.35</c:v>
                </c:pt>
                <c:pt idx="13">
                  <c:v>12.09</c:v>
                </c:pt>
                <c:pt idx="14">
                  <c:v>11.83</c:v>
                </c:pt>
                <c:pt idx="15">
                  <c:v>11.57</c:v>
                </c:pt>
                <c:pt idx="16">
                  <c:v>11.34</c:v>
                </c:pt>
                <c:pt idx="17">
                  <c:v>11.14</c:v>
                </c:pt>
                <c:pt idx="18">
                  <c:v>10.96</c:v>
                </c:pt>
                <c:pt idx="19">
                  <c:v>10.79</c:v>
                </c:pt>
                <c:pt idx="20">
                  <c:v>10.63</c:v>
                </c:pt>
                <c:pt idx="21">
                  <c:v>10.47</c:v>
                </c:pt>
                <c:pt idx="22">
                  <c:v>10.31</c:v>
                </c:pt>
                <c:pt idx="23">
                  <c:v>10.15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C40-4CAF-A71C-9A587578F450}"/>
            </c:ext>
          </c:extLst>
        </c:ser>
        <c:ser>
          <c:idx val="17"/>
          <c:order val="17"/>
          <c:tx>
            <c:strRef>
              <c:f>heads_1!$B$21</c:f>
              <c:strCache>
                <c:ptCount val="1"/>
                <c:pt idx="0">
                  <c:v>1700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heads_1!$C$21:$AA$21</c:f>
              <c:numCache>
                <c:formatCode>General</c:formatCode>
                <c:ptCount val="25"/>
                <c:pt idx="0">
                  <c:v>15</c:v>
                </c:pt>
                <c:pt idx="1">
                  <c:v>14.81</c:v>
                </c:pt>
                <c:pt idx="2">
                  <c:v>14.61</c:v>
                </c:pt>
                <c:pt idx="3">
                  <c:v>14.42</c:v>
                </c:pt>
                <c:pt idx="4">
                  <c:v>14.21</c:v>
                </c:pt>
                <c:pt idx="5">
                  <c:v>14</c:v>
                </c:pt>
                <c:pt idx="6">
                  <c:v>13.79</c:v>
                </c:pt>
                <c:pt idx="7">
                  <c:v>13.56</c:v>
                </c:pt>
                <c:pt idx="8">
                  <c:v>13.34</c:v>
                </c:pt>
                <c:pt idx="9">
                  <c:v>13.1</c:v>
                </c:pt>
                <c:pt idx="10">
                  <c:v>12.87</c:v>
                </c:pt>
                <c:pt idx="11">
                  <c:v>12.64</c:v>
                </c:pt>
                <c:pt idx="12">
                  <c:v>12.4</c:v>
                </c:pt>
                <c:pt idx="13">
                  <c:v>12.17</c:v>
                </c:pt>
                <c:pt idx="14">
                  <c:v>11.94</c:v>
                </c:pt>
                <c:pt idx="15">
                  <c:v>11.72</c:v>
                </c:pt>
                <c:pt idx="16">
                  <c:v>11.5</c:v>
                </c:pt>
                <c:pt idx="17">
                  <c:v>11.3</c:v>
                </c:pt>
                <c:pt idx="18">
                  <c:v>11.1</c:v>
                </c:pt>
                <c:pt idx="19">
                  <c:v>10.91</c:v>
                </c:pt>
                <c:pt idx="20">
                  <c:v>10.72</c:v>
                </c:pt>
                <c:pt idx="21">
                  <c:v>10.54</c:v>
                </c:pt>
                <c:pt idx="22">
                  <c:v>10.36</c:v>
                </c:pt>
                <c:pt idx="23">
                  <c:v>10.18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C40-4CAF-A71C-9A587578F450}"/>
            </c:ext>
          </c:extLst>
        </c:ser>
        <c:ser>
          <c:idx val="18"/>
          <c:order val="18"/>
          <c:tx>
            <c:strRef>
              <c:f>heads_1!$B$22</c:f>
              <c:strCache>
                <c:ptCount val="1"/>
                <c:pt idx="0">
                  <c:v>1800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heads_1!$C$22:$AA$22</c:f>
              <c:numCache>
                <c:formatCode>General</c:formatCode>
                <c:ptCount val="25"/>
                <c:pt idx="0">
                  <c:v>15</c:v>
                </c:pt>
                <c:pt idx="1">
                  <c:v>14.8</c:v>
                </c:pt>
                <c:pt idx="2">
                  <c:v>14.59</c:v>
                </c:pt>
                <c:pt idx="3">
                  <c:v>14.38</c:v>
                </c:pt>
                <c:pt idx="4">
                  <c:v>14.18</c:v>
                </c:pt>
                <c:pt idx="5">
                  <c:v>13.97</c:v>
                </c:pt>
                <c:pt idx="6">
                  <c:v>13.75</c:v>
                </c:pt>
                <c:pt idx="7">
                  <c:v>13.54</c:v>
                </c:pt>
                <c:pt idx="8">
                  <c:v>13.32</c:v>
                </c:pt>
                <c:pt idx="9">
                  <c:v>13.1</c:v>
                </c:pt>
                <c:pt idx="10">
                  <c:v>12.88</c:v>
                </c:pt>
                <c:pt idx="11">
                  <c:v>12.66</c:v>
                </c:pt>
                <c:pt idx="12">
                  <c:v>12.44</c:v>
                </c:pt>
                <c:pt idx="13">
                  <c:v>12.22</c:v>
                </c:pt>
                <c:pt idx="14">
                  <c:v>12</c:v>
                </c:pt>
                <c:pt idx="15">
                  <c:v>11.79</c:v>
                </c:pt>
                <c:pt idx="16">
                  <c:v>11.58</c:v>
                </c:pt>
                <c:pt idx="17">
                  <c:v>11.37</c:v>
                </c:pt>
                <c:pt idx="18">
                  <c:v>11.17</c:v>
                </c:pt>
                <c:pt idx="19">
                  <c:v>10.97</c:v>
                </c:pt>
                <c:pt idx="20">
                  <c:v>10.77</c:v>
                </c:pt>
                <c:pt idx="21">
                  <c:v>10.58</c:v>
                </c:pt>
                <c:pt idx="22">
                  <c:v>10.38</c:v>
                </c:pt>
                <c:pt idx="23">
                  <c:v>10.19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C40-4CAF-A71C-9A587578F450}"/>
            </c:ext>
          </c:extLst>
        </c:ser>
        <c:ser>
          <c:idx val="19"/>
          <c:order val="19"/>
          <c:tx>
            <c:strRef>
              <c:f>heads_1!$B$23</c:f>
              <c:strCache>
                <c:ptCount val="1"/>
                <c:pt idx="0">
                  <c:v>1900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heads_1!$C$23:$AA$23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13.74</c:v>
                </c:pt>
                <c:pt idx="7">
                  <c:v>13.53</c:v>
                </c:pt>
                <c:pt idx="8">
                  <c:v>13.32</c:v>
                </c:pt>
                <c:pt idx="9">
                  <c:v>13.1</c:v>
                </c:pt>
                <c:pt idx="10">
                  <c:v>12.89</c:v>
                </c:pt>
                <c:pt idx="11">
                  <c:v>12.67</c:v>
                </c:pt>
                <c:pt idx="12">
                  <c:v>12.46</c:v>
                </c:pt>
                <c:pt idx="13">
                  <c:v>12.25</c:v>
                </c:pt>
                <c:pt idx="14">
                  <c:v>12.03</c:v>
                </c:pt>
                <c:pt idx="15">
                  <c:v>11.82</c:v>
                </c:pt>
                <c:pt idx="16">
                  <c:v>11.62</c:v>
                </c:pt>
                <c:pt idx="17">
                  <c:v>11.41</c:v>
                </c:pt>
                <c:pt idx="18">
                  <c:v>11.2</c:v>
                </c:pt>
                <c:pt idx="19">
                  <c:v>11</c:v>
                </c:pt>
                <c:pt idx="20">
                  <c:v>10.8</c:v>
                </c:pt>
                <c:pt idx="21">
                  <c:v>10.6</c:v>
                </c:pt>
                <c:pt idx="22">
                  <c:v>10.4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C40-4CAF-A71C-9A587578F450}"/>
            </c:ext>
          </c:extLst>
        </c:ser>
        <c:ser>
          <c:idx val="20"/>
          <c:order val="20"/>
          <c:tx>
            <c:strRef>
              <c:f>heads_1!$B$24</c:f>
              <c:strCache>
                <c:ptCount val="1"/>
                <c:pt idx="0">
                  <c:v>2000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heads_1!$C$24:$AA$24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13.74</c:v>
                </c:pt>
                <c:pt idx="7">
                  <c:v>13.53</c:v>
                </c:pt>
                <c:pt idx="8">
                  <c:v>13.32</c:v>
                </c:pt>
                <c:pt idx="9">
                  <c:v>13.11</c:v>
                </c:pt>
                <c:pt idx="10">
                  <c:v>12.89</c:v>
                </c:pt>
                <c:pt idx="11">
                  <c:v>12.68</c:v>
                </c:pt>
                <c:pt idx="12">
                  <c:v>12.47</c:v>
                </c:pt>
                <c:pt idx="13">
                  <c:v>12.26</c:v>
                </c:pt>
                <c:pt idx="14">
                  <c:v>12.05</c:v>
                </c:pt>
                <c:pt idx="15">
                  <c:v>11.84</c:v>
                </c:pt>
                <c:pt idx="16">
                  <c:v>11.64</c:v>
                </c:pt>
                <c:pt idx="17">
                  <c:v>11.43</c:v>
                </c:pt>
                <c:pt idx="18">
                  <c:v>11.22</c:v>
                </c:pt>
                <c:pt idx="19">
                  <c:v>11.02</c:v>
                </c:pt>
                <c:pt idx="20">
                  <c:v>10.81</c:v>
                </c:pt>
                <c:pt idx="21">
                  <c:v>10.61</c:v>
                </c:pt>
                <c:pt idx="22">
                  <c:v>10.41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C40-4CAF-A71C-9A587578F450}"/>
            </c:ext>
          </c:extLst>
        </c:ser>
        <c:ser>
          <c:idx val="21"/>
          <c:order val="21"/>
          <c:tx>
            <c:strRef>
              <c:f>heads_1!$B$25</c:f>
              <c:strCache>
                <c:ptCount val="1"/>
                <c:pt idx="0">
                  <c:v>2100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heads_1!$C$25:$AA$25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13.74</c:v>
                </c:pt>
                <c:pt idx="7">
                  <c:v>13.53</c:v>
                </c:pt>
                <c:pt idx="8">
                  <c:v>13.32</c:v>
                </c:pt>
                <c:pt idx="9">
                  <c:v>13.11</c:v>
                </c:pt>
                <c:pt idx="10">
                  <c:v>12.9</c:v>
                </c:pt>
                <c:pt idx="11">
                  <c:v>12.69</c:v>
                </c:pt>
                <c:pt idx="12">
                  <c:v>12.48</c:v>
                </c:pt>
                <c:pt idx="13">
                  <c:v>12.27</c:v>
                </c:pt>
                <c:pt idx="14">
                  <c:v>12.06</c:v>
                </c:pt>
                <c:pt idx="15">
                  <c:v>11.86</c:v>
                </c:pt>
                <c:pt idx="16">
                  <c:v>11.65</c:v>
                </c:pt>
                <c:pt idx="17">
                  <c:v>11.44</c:v>
                </c:pt>
                <c:pt idx="18">
                  <c:v>11.23</c:v>
                </c:pt>
                <c:pt idx="19">
                  <c:v>11.03</c:v>
                </c:pt>
                <c:pt idx="20">
                  <c:v>10.82</c:v>
                </c:pt>
                <c:pt idx="21">
                  <c:v>10.62</c:v>
                </c:pt>
                <c:pt idx="22">
                  <c:v>10.41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C40-4CAF-A71C-9A587578F450}"/>
            </c:ext>
          </c:extLst>
        </c:ser>
        <c:ser>
          <c:idx val="22"/>
          <c:order val="22"/>
          <c:tx>
            <c:strRef>
              <c:f>heads_1!$B$26</c:f>
              <c:strCache>
                <c:ptCount val="1"/>
                <c:pt idx="0">
                  <c:v>2200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heads_1!$C$26:$AA$26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13.74</c:v>
                </c:pt>
                <c:pt idx="7">
                  <c:v>13.53</c:v>
                </c:pt>
                <c:pt idx="8">
                  <c:v>13.32</c:v>
                </c:pt>
                <c:pt idx="9">
                  <c:v>13.11</c:v>
                </c:pt>
                <c:pt idx="10">
                  <c:v>12.9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11.86</c:v>
                </c:pt>
                <c:pt idx="16">
                  <c:v>11.65</c:v>
                </c:pt>
                <c:pt idx="17">
                  <c:v>11.45</c:v>
                </c:pt>
                <c:pt idx="18">
                  <c:v>11.24</c:v>
                </c:pt>
                <c:pt idx="19">
                  <c:v>11.03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C40-4CAF-A71C-9A587578F450}"/>
            </c:ext>
          </c:extLst>
        </c:ser>
        <c:ser>
          <c:idx val="23"/>
          <c:order val="23"/>
          <c:tx>
            <c:strRef>
              <c:f>heads_1!$B$27</c:f>
              <c:strCache>
                <c:ptCount val="1"/>
                <c:pt idx="0">
                  <c:v>2300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heads_1!$C$27:$AA$27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13.74</c:v>
                </c:pt>
                <c:pt idx="7">
                  <c:v>13.53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11.87</c:v>
                </c:pt>
                <c:pt idx="16">
                  <c:v>11.66</c:v>
                </c:pt>
                <c:pt idx="17">
                  <c:v>11.45</c:v>
                </c:pt>
                <c:pt idx="18">
                  <c:v>11.24</c:v>
                </c:pt>
                <c:pt idx="19">
                  <c:v>11.03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C40-4CAF-A71C-9A587578F450}"/>
            </c:ext>
          </c:extLst>
        </c:ser>
        <c:ser>
          <c:idx val="24"/>
          <c:order val="24"/>
          <c:tx>
            <c:strRef>
              <c:f>heads_1!$B$28</c:f>
              <c:strCache>
                <c:ptCount val="1"/>
                <c:pt idx="0">
                  <c:v>2400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3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3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3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heads_1!$C$28:$AA$28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14.16</c:v>
                </c:pt>
                <c:pt idx="5">
                  <c:v>13.95</c:v>
                </c:pt>
                <c:pt idx="6">
                  <c:v>13.74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11.87</c:v>
                </c:pt>
                <c:pt idx="16">
                  <c:v>11.66</c:v>
                </c:pt>
                <c:pt idx="17">
                  <c:v>11.45</c:v>
                </c:pt>
                <c:pt idx="18">
                  <c:v>11.24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C40-4CAF-A71C-9A587578F450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6">
                      <a:tint val="42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42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42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6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6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6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6">
                      <a:tint val="89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89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89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6">
                      <a:shade val="8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8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8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6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6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6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921434463"/>
        <c:axId val="921436111"/>
        <c:axId val="919527535"/>
      </c:surfaceChart>
      <c:catAx>
        <c:axId val="921434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l_x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  <c:auto val="1"/>
        <c:lblAlgn val="ctr"/>
        <c:lblOffset val="100"/>
        <c:noMultiLvlLbl val="0"/>
      </c:catAx>
      <c:valAx>
        <c:axId val="921436111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L_Y( M)</a:t>
                </a:r>
              </a:p>
            </c:rich>
          </c:tx>
          <c:layout>
            <c:manualLayout>
              <c:xMode val="edge"/>
              <c:yMode val="edge"/>
              <c:x val="0.75778253446474531"/>
              <c:y val="0.453603206484065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4463"/>
        <c:crosses val="autoZero"/>
        <c:crossBetween val="midCat"/>
        <c:majorUnit val="0.5"/>
      </c:valAx>
      <c:serAx>
        <c:axId val="9195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  <a:r>
                  <a:rPr lang="en-US" baseline="0"/>
                  <a:t> M)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0172438396656718"/>
              <c:y val="0.4404456017489913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4</cp:revision>
  <dcterms:created xsi:type="dcterms:W3CDTF">2022-02-01T01:27:00Z</dcterms:created>
  <dcterms:modified xsi:type="dcterms:W3CDTF">2022-02-01T17:59:00Z</dcterms:modified>
</cp:coreProperties>
</file>