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24781" w14:textId="66746D8E" w:rsidR="00321A8C" w:rsidRDefault="009C2651" w:rsidP="00B7288D">
      <w:pPr>
        <w:spacing w:after="0"/>
      </w:pPr>
      <w:r>
        <w:t>Abigail Kahler, HW3, The Challenge</w:t>
      </w:r>
    </w:p>
    <w:p w14:paraId="4813448B" w14:textId="0E23F5CC" w:rsidR="00B7288D" w:rsidRPr="00C5412C" w:rsidRDefault="00C5412C" w:rsidP="00B7288D">
      <w:pPr>
        <w:spacing w:after="0"/>
        <w:rPr>
          <w:b/>
          <w:bCs/>
          <w:noProof/>
        </w:rPr>
      </w:pPr>
      <w:r w:rsidRPr="00C5412C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4E000E8" wp14:editId="0224C874">
            <wp:simplePos x="0" y="0"/>
            <wp:positionH relativeFrom="column">
              <wp:posOffset>3009900</wp:posOffset>
            </wp:positionH>
            <wp:positionV relativeFrom="paragraph">
              <wp:posOffset>101600</wp:posOffset>
            </wp:positionV>
            <wp:extent cx="2776855" cy="1860550"/>
            <wp:effectExtent l="0" t="0" r="4445" b="6350"/>
            <wp:wrapTight wrapText="bothSides">
              <wp:wrapPolygon edited="0">
                <wp:start x="0" y="0"/>
                <wp:lineTo x="0" y="21453"/>
                <wp:lineTo x="21486" y="21453"/>
                <wp:lineTo x="21486" y="0"/>
                <wp:lineTo x="0" y="0"/>
              </wp:wrapPolygon>
            </wp:wrapTight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88D" w:rsidRPr="00C5412C">
        <w:rPr>
          <w:b/>
          <w:bCs/>
          <w:noProof/>
        </w:rPr>
        <w:t>1</w:t>
      </w:r>
    </w:p>
    <w:p w14:paraId="039AE21D" w14:textId="67E13392" w:rsidR="00B7288D" w:rsidRDefault="00B7288D" w:rsidP="00B7288D">
      <w:pPr>
        <w:spacing w:after="0"/>
        <w:rPr>
          <w:noProof/>
        </w:rPr>
      </w:pPr>
      <w:r>
        <w:rPr>
          <w:noProof/>
        </w:rPr>
        <w:t>Type 1 boundary = specified heads</w:t>
      </w:r>
    </w:p>
    <w:p w14:paraId="0AC4542F" w14:textId="22D5F3CD" w:rsidR="009C2651" w:rsidRDefault="00B7288D" w:rsidP="00B7288D">
      <w:pPr>
        <w:spacing w:after="0"/>
      </w:pPr>
      <w:r>
        <w:t>q = -K dh/dl</w:t>
      </w:r>
    </w:p>
    <w:p w14:paraId="04F6B98C" w14:textId="1A7AD97F" w:rsidR="00B7288D" w:rsidRDefault="00C5412C" w:rsidP="00C5412C">
      <w:pPr>
        <w:pStyle w:val="ListParagraph"/>
        <w:numPr>
          <w:ilvl w:val="0"/>
          <w:numId w:val="4"/>
        </w:numPr>
        <w:spacing w:after="0"/>
      </w:pPr>
      <w:r>
        <w:t>The flow would be constant across the constant head boundaries if it were a homogeneous system. Here,</w:t>
      </w:r>
      <w:r w:rsidR="002A1411">
        <w:t xml:space="preserve"> in Figure 1,</w:t>
      </w:r>
      <w:r>
        <w:t xml:space="preserve"> the low flow in the middle of each boundary corresponds to the lower K in the </w:t>
      </w:r>
      <w:r w:rsidR="002A1411">
        <w:t>center</w:t>
      </w:r>
      <w:r>
        <w:t xml:space="preserve"> of the grid. </w:t>
      </w:r>
    </w:p>
    <w:p w14:paraId="1CA65AF4" w14:textId="46BE7C18" w:rsidR="00C5412C" w:rsidRDefault="009156AA" w:rsidP="00C5412C">
      <w:pPr>
        <w:pStyle w:val="ListParagraph"/>
        <w:numPr>
          <w:ilvl w:val="0"/>
          <w:numId w:val="4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BD8863E" wp14:editId="08D4AE47">
                <wp:simplePos x="0" y="0"/>
                <wp:positionH relativeFrom="column">
                  <wp:posOffset>3352800</wp:posOffset>
                </wp:positionH>
                <wp:positionV relativeFrom="paragraph">
                  <wp:posOffset>254000</wp:posOffset>
                </wp:positionV>
                <wp:extent cx="2433955" cy="635"/>
                <wp:effectExtent l="0" t="0" r="4445" b="0"/>
                <wp:wrapTight wrapText="bothSides">
                  <wp:wrapPolygon edited="0">
                    <wp:start x="0" y="0"/>
                    <wp:lineTo x="0" y="20282"/>
                    <wp:lineTo x="21470" y="20282"/>
                    <wp:lineTo x="21470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48ED30" w14:textId="29A9C1EB" w:rsidR="009156AA" w:rsidRPr="0094193B" w:rsidRDefault="009156AA" w:rsidP="009156AA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232D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Flux through constant head boundaries of 15m (left) and 10m (right)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D8863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64pt;margin-top:20pt;width:191.65pt;height:.0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" stroked="f">
                <v:textbox style="mso-fit-shape-to-text:t" inset="0,0,0,0">
                  <w:txbxContent>
                    <w:p w14:paraId="5348ED30" w14:textId="29A9C1EB" w:rsidR="009156AA" w:rsidRPr="0094193B" w:rsidRDefault="009156AA" w:rsidP="009156AA">
                      <w:pPr>
                        <w:pStyle w:val="Caption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232DF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Flux through constant head boundaries of 15m (left) and 10m (right)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5412C">
        <w:rPr>
          <w:noProof/>
        </w:rPr>
        <w:drawing>
          <wp:anchor distT="0" distB="0" distL="114300" distR="114300" simplePos="0" relativeHeight="251659264" behindDoc="1" locked="0" layoutInCell="1" allowOverlap="1" wp14:anchorId="430B5CFE" wp14:editId="765DCE5A">
            <wp:simplePos x="0" y="0"/>
            <wp:positionH relativeFrom="column">
              <wp:posOffset>3303270</wp:posOffset>
            </wp:positionH>
            <wp:positionV relativeFrom="paragraph">
              <wp:posOffset>272415</wp:posOffset>
            </wp:positionV>
            <wp:extent cx="2429510" cy="2326005"/>
            <wp:effectExtent l="0" t="5398" r="3493" b="3492"/>
            <wp:wrapTight wrapText="bothSides">
              <wp:wrapPolygon edited="0">
                <wp:start x="21648" y="50"/>
                <wp:lineTo x="138" y="50"/>
                <wp:lineTo x="138" y="21456"/>
                <wp:lineTo x="21648" y="21456"/>
                <wp:lineTo x="21648" y="50"/>
              </wp:wrapPolygon>
            </wp:wrapTight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29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12C">
        <w:t>W</w:t>
      </w:r>
      <w:r w:rsidR="00527B26">
        <w:t>ith steady state continuous flow, the boundar</w:t>
      </w:r>
      <w:r w:rsidR="00FF00A5">
        <w:t>ies are</w:t>
      </w:r>
      <w:r w:rsidR="00527B26">
        <w:t xml:space="preserve"> equally affected by the</w:t>
      </w:r>
      <w:r w:rsidR="002A1411">
        <w:t xml:space="preserve"> central</w:t>
      </w:r>
      <w:r w:rsidR="00527B26">
        <w:t xml:space="preserve"> low K. Conceptually, </w:t>
      </w:r>
      <w:r w:rsidR="00F85C81">
        <w:t>f</w:t>
      </w:r>
      <w:r w:rsidR="00527B26">
        <w:t xml:space="preserve">low vectors become shortened as the water ‘backs up’  behind the </w:t>
      </w:r>
      <w:r w:rsidR="00F85C81">
        <w:t>low K box</w:t>
      </w:r>
      <w:r w:rsidR="00527B26">
        <w:t xml:space="preserve"> and slowly return to previous levels as the flow ‘catches up’ on the other side.</w:t>
      </w:r>
      <w:r w:rsidR="00F85C81">
        <w:t xml:space="preserve"> </w:t>
      </w:r>
    </w:p>
    <w:p w14:paraId="37489EA7" w14:textId="77777777" w:rsidR="002A1411" w:rsidRDefault="002A1411" w:rsidP="00F85C81">
      <w:pPr>
        <w:spacing w:after="0"/>
        <w:rPr>
          <w:b/>
          <w:bCs/>
        </w:rPr>
      </w:pPr>
    </w:p>
    <w:p w14:paraId="13287CEF" w14:textId="77777777" w:rsidR="00113FBD" w:rsidRDefault="00113FBD" w:rsidP="00113FBD">
      <w:pPr>
        <w:spacing w:after="0"/>
        <w:rPr>
          <w:b/>
          <w:bCs/>
        </w:rPr>
      </w:pPr>
    </w:p>
    <w:p w14:paraId="24436D83" w14:textId="77777777" w:rsidR="00113FBD" w:rsidRDefault="00113FBD" w:rsidP="00113FBD">
      <w:pPr>
        <w:spacing w:after="0"/>
        <w:rPr>
          <w:b/>
          <w:bCs/>
        </w:rPr>
      </w:pPr>
    </w:p>
    <w:p w14:paraId="5B593459" w14:textId="77777777" w:rsidR="00113FBD" w:rsidRDefault="00113FBD" w:rsidP="00113FBD">
      <w:pPr>
        <w:spacing w:after="0"/>
        <w:rPr>
          <w:b/>
          <w:bCs/>
        </w:rPr>
      </w:pPr>
    </w:p>
    <w:p w14:paraId="388BFD7E" w14:textId="77777777" w:rsidR="00113FBD" w:rsidRDefault="00113FBD" w:rsidP="00113FBD">
      <w:pPr>
        <w:spacing w:after="0"/>
        <w:rPr>
          <w:b/>
          <w:bCs/>
        </w:rPr>
      </w:pPr>
    </w:p>
    <w:p w14:paraId="2B9929CF" w14:textId="2E57BE25" w:rsidR="00113FBD" w:rsidRDefault="00113FBD" w:rsidP="00113FBD">
      <w:pPr>
        <w:spacing w:after="0"/>
        <w:rPr>
          <w:b/>
          <w:bCs/>
        </w:rPr>
      </w:pPr>
    </w:p>
    <w:p w14:paraId="5DCA7CEA" w14:textId="146E2FBA" w:rsidR="00113FBD" w:rsidRDefault="00113FBD" w:rsidP="00113FBD">
      <w:pPr>
        <w:spacing w:after="0"/>
        <w:rPr>
          <w:b/>
          <w:bCs/>
        </w:rPr>
      </w:pPr>
    </w:p>
    <w:p w14:paraId="2EE0C470" w14:textId="6229A73E" w:rsidR="00113FBD" w:rsidRDefault="00FF00A5" w:rsidP="00113FBD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E1DD54A" wp14:editId="23E4FCFF">
                <wp:simplePos x="0" y="0"/>
                <wp:positionH relativeFrom="column">
                  <wp:posOffset>3301365</wp:posOffset>
                </wp:positionH>
                <wp:positionV relativeFrom="paragraph">
                  <wp:posOffset>59055</wp:posOffset>
                </wp:positionV>
                <wp:extent cx="2249805" cy="635"/>
                <wp:effectExtent l="0" t="0" r="0" b="6985"/>
                <wp:wrapTight wrapText="bothSides">
                  <wp:wrapPolygon edited="0">
                    <wp:start x="0" y="0"/>
                    <wp:lineTo x="0" y="21122"/>
                    <wp:lineTo x="21399" y="21122"/>
                    <wp:lineTo x="21399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A53C10" w14:textId="3721C5A4" w:rsidR="002A1411" w:rsidRPr="00C77257" w:rsidRDefault="002A1411" w:rsidP="002A141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232D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Head distribution across grid with center low hydraulic conductivity, rotated to align the y-axis with Fig.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1DD54A" id="Text Box 5" o:spid="_x0000_s1027" type="#_x0000_t202" style="position:absolute;margin-left:259.95pt;margin-top:4.65pt;width:177.15pt;height: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" stroked="f">
                <v:textbox style="mso-fit-shape-to-text:t" inset="0,0,0,0">
                  <w:txbxContent>
                    <w:p w14:paraId="3EA53C10" w14:textId="3721C5A4" w:rsidR="002A1411" w:rsidRPr="00C77257" w:rsidRDefault="002A1411" w:rsidP="002A141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232DF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Head distribution across grid with center low hydraulic conductivity, rotated to align the y-axis with Fig.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C22462F" w14:textId="5DCFE65C" w:rsidR="00113FBD" w:rsidRDefault="00113FBD" w:rsidP="00113FBD">
      <w:pPr>
        <w:spacing w:after="0"/>
        <w:rPr>
          <w:b/>
          <w:bCs/>
        </w:rPr>
      </w:pPr>
    </w:p>
    <w:p w14:paraId="3EE1289B" w14:textId="44219DA9" w:rsidR="00113FBD" w:rsidRDefault="00113FBD" w:rsidP="00113FBD">
      <w:pPr>
        <w:spacing w:after="0"/>
        <w:rPr>
          <w:b/>
          <w:bCs/>
        </w:rPr>
      </w:pPr>
    </w:p>
    <w:p w14:paraId="6B5FDD27" w14:textId="77777777" w:rsidR="00FF00A5" w:rsidRDefault="00FF00A5" w:rsidP="00113FBD">
      <w:pPr>
        <w:spacing w:after="0"/>
        <w:rPr>
          <w:noProof/>
        </w:rPr>
      </w:pPr>
    </w:p>
    <w:p w14:paraId="30AE1682" w14:textId="77777777" w:rsidR="00FF00A5" w:rsidRDefault="00FF00A5" w:rsidP="00113FBD">
      <w:pPr>
        <w:spacing w:after="0"/>
        <w:rPr>
          <w:noProof/>
        </w:rPr>
      </w:pPr>
    </w:p>
    <w:p w14:paraId="6B342687" w14:textId="77777777" w:rsidR="00FF00A5" w:rsidRDefault="00FF00A5" w:rsidP="00113FBD">
      <w:pPr>
        <w:spacing w:after="0"/>
        <w:rPr>
          <w:noProof/>
        </w:rPr>
      </w:pPr>
    </w:p>
    <w:p w14:paraId="6761104B" w14:textId="77777777" w:rsidR="00FF00A5" w:rsidRDefault="00FF00A5" w:rsidP="00113FBD">
      <w:pPr>
        <w:spacing w:after="0"/>
        <w:rPr>
          <w:noProof/>
        </w:rPr>
      </w:pPr>
    </w:p>
    <w:p w14:paraId="4EFFF1F5" w14:textId="77777777" w:rsidR="00FF00A5" w:rsidRDefault="00FF00A5" w:rsidP="00113FBD">
      <w:pPr>
        <w:spacing w:after="0"/>
        <w:rPr>
          <w:noProof/>
        </w:rPr>
      </w:pPr>
    </w:p>
    <w:p w14:paraId="259774CD" w14:textId="77777777" w:rsidR="00FF00A5" w:rsidRDefault="00FF00A5" w:rsidP="00113FBD">
      <w:pPr>
        <w:spacing w:after="0"/>
        <w:rPr>
          <w:noProof/>
        </w:rPr>
      </w:pPr>
    </w:p>
    <w:p w14:paraId="510499CC" w14:textId="77777777" w:rsidR="00FF00A5" w:rsidRDefault="00FF00A5" w:rsidP="00113FBD">
      <w:pPr>
        <w:spacing w:after="0"/>
        <w:rPr>
          <w:noProof/>
        </w:rPr>
      </w:pPr>
    </w:p>
    <w:p w14:paraId="137BA6B0" w14:textId="77777777" w:rsidR="00FF00A5" w:rsidRDefault="00FF00A5" w:rsidP="00113FBD">
      <w:pPr>
        <w:spacing w:after="0"/>
        <w:rPr>
          <w:noProof/>
        </w:rPr>
      </w:pPr>
    </w:p>
    <w:p w14:paraId="34371785" w14:textId="77777777" w:rsidR="00FF00A5" w:rsidRDefault="00FF00A5" w:rsidP="00113FBD">
      <w:pPr>
        <w:spacing w:after="0"/>
        <w:rPr>
          <w:noProof/>
        </w:rPr>
      </w:pPr>
    </w:p>
    <w:p w14:paraId="239A98BD" w14:textId="77777777" w:rsidR="00FF00A5" w:rsidRDefault="00FF00A5" w:rsidP="00113FBD">
      <w:pPr>
        <w:spacing w:after="0"/>
        <w:rPr>
          <w:noProof/>
        </w:rPr>
      </w:pPr>
    </w:p>
    <w:p w14:paraId="0F372DBA" w14:textId="77777777" w:rsidR="00FF00A5" w:rsidRDefault="00FF00A5" w:rsidP="00113FBD">
      <w:pPr>
        <w:spacing w:after="0"/>
        <w:rPr>
          <w:noProof/>
        </w:rPr>
      </w:pPr>
    </w:p>
    <w:p w14:paraId="3EF8A7BD" w14:textId="77777777" w:rsidR="00FF00A5" w:rsidRDefault="00FF00A5" w:rsidP="00113FBD">
      <w:pPr>
        <w:spacing w:after="0"/>
        <w:rPr>
          <w:noProof/>
        </w:rPr>
      </w:pPr>
    </w:p>
    <w:p w14:paraId="354B0258" w14:textId="77777777" w:rsidR="00FF00A5" w:rsidRDefault="00FF00A5" w:rsidP="00113FBD">
      <w:pPr>
        <w:spacing w:after="0"/>
        <w:rPr>
          <w:noProof/>
        </w:rPr>
      </w:pPr>
    </w:p>
    <w:p w14:paraId="03AC9809" w14:textId="77777777" w:rsidR="00FF00A5" w:rsidRDefault="00FF00A5" w:rsidP="00113FBD">
      <w:pPr>
        <w:spacing w:after="0"/>
        <w:rPr>
          <w:noProof/>
        </w:rPr>
      </w:pPr>
    </w:p>
    <w:p w14:paraId="3BD2A48B" w14:textId="77777777" w:rsidR="00FF00A5" w:rsidRDefault="00FF00A5" w:rsidP="00113FBD">
      <w:pPr>
        <w:spacing w:after="0"/>
        <w:rPr>
          <w:noProof/>
        </w:rPr>
      </w:pPr>
    </w:p>
    <w:p w14:paraId="4B170C24" w14:textId="77777777" w:rsidR="00FF00A5" w:rsidRDefault="00FF00A5" w:rsidP="00113FBD">
      <w:pPr>
        <w:spacing w:after="0"/>
        <w:rPr>
          <w:noProof/>
        </w:rPr>
      </w:pPr>
    </w:p>
    <w:p w14:paraId="147FE975" w14:textId="77777777" w:rsidR="00FF00A5" w:rsidRDefault="00FF00A5" w:rsidP="00113FBD">
      <w:pPr>
        <w:spacing w:after="0"/>
        <w:rPr>
          <w:noProof/>
        </w:rPr>
      </w:pPr>
    </w:p>
    <w:p w14:paraId="529075C4" w14:textId="0F45F866" w:rsidR="00FF00A5" w:rsidRDefault="00FF00A5" w:rsidP="00113FBD">
      <w:pPr>
        <w:spacing w:after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57EEF955" wp14:editId="1551A173">
            <wp:simplePos x="0" y="0"/>
            <wp:positionH relativeFrom="column">
              <wp:posOffset>3390900</wp:posOffset>
            </wp:positionH>
            <wp:positionV relativeFrom="paragraph">
              <wp:posOffset>146050</wp:posOffset>
            </wp:positionV>
            <wp:extent cx="2577465" cy="1866900"/>
            <wp:effectExtent l="0" t="0" r="0" b="0"/>
            <wp:wrapTight wrapText="bothSides">
              <wp:wrapPolygon edited="0">
                <wp:start x="0" y="0"/>
                <wp:lineTo x="0" y="21380"/>
                <wp:lineTo x="21392" y="21380"/>
                <wp:lineTo x="21392" y="0"/>
                <wp:lineTo x="0" y="0"/>
              </wp:wrapPolygon>
            </wp:wrapTight>
            <wp:docPr id="9" name="Picture 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9144FB" w14:textId="228CD14B" w:rsidR="00C5412C" w:rsidRPr="00113FBD" w:rsidRDefault="00F85C81" w:rsidP="00113FBD">
      <w:pPr>
        <w:spacing w:after="0"/>
        <w:rPr>
          <w:b/>
          <w:bCs/>
        </w:rPr>
      </w:pPr>
      <w:r w:rsidRPr="00F85C81">
        <w:rPr>
          <w:b/>
          <w:bCs/>
        </w:rPr>
        <w:t>2</w:t>
      </w:r>
      <w:r w:rsidR="00FF00A5">
        <w:rPr>
          <w:b/>
          <w:bCs/>
        </w:rPr>
        <w:t xml:space="preserve"> </w:t>
      </w:r>
    </w:p>
    <w:p w14:paraId="00378FD1" w14:textId="355370AC" w:rsidR="00450699" w:rsidRDefault="00113FBD" w:rsidP="00B7288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3C288C6" wp14:editId="32A11917">
                <wp:simplePos x="0" y="0"/>
                <wp:positionH relativeFrom="column">
                  <wp:posOffset>3600450</wp:posOffset>
                </wp:positionH>
                <wp:positionV relativeFrom="paragraph">
                  <wp:posOffset>1642110</wp:posOffset>
                </wp:positionV>
                <wp:extent cx="2609215" cy="635"/>
                <wp:effectExtent l="0" t="0" r="635" b="0"/>
                <wp:wrapTight wrapText="bothSides">
                  <wp:wrapPolygon edited="0">
                    <wp:start x="0" y="0"/>
                    <wp:lineTo x="0" y="20282"/>
                    <wp:lineTo x="21448" y="20282"/>
                    <wp:lineTo x="21448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10BE66" w14:textId="1A61582A" w:rsidR="00113FBD" w:rsidRPr="006F616F" w:rsidRDefault="00113FBD" w:rsidP="00113FB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3 </w:t>
                            </w:r>
                            <w:r w:rsidR="00450699">
                              <w:t>F</w:t>
                            </w:r>
                            <w:r>
                              <w:t>low along constant head boundaries and through the center of low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C288C6" id="Text Box 6" o:spid="_x0000_s1028" type="#_x0000_t202" style="position:absolute;margin-left:283.5pt;margin-top:129.3pt;width:205.45pt;height:.0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" stroked="f">
                <v:textbox style="mso-fit-shape-to-text:t" inset="0,0,0,0">
                  <w:txbxContent>
                    <w:p w14:paraId="4210BE66" w14:textId="1A61582A" w:rsidR="00113FBD" w:rsidRPr="006F616F" w:rsidRDefault="00113FBD" w:rsidP="00113FB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3 </w:t>
                      </w:r>
                      <w:r w:rsidR="00450699">
                        <w:t>F</w:t>
                      </w:r>
                      <w:r>
                        <w:t>low along constant head boundaries and through the center of low K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F2E6B">
        <w:t>Comparing the flow profiles</w:t>
      </w:r>
      <w:r w:rsidR="002A1411">
        <w:t xml:space="preserve"> (Fig. 3)</w:t>
      </w:r>
      <w:r w:rsidR="003F2E6B">
        <w:t xml:space="preserve"> </w:t>
      </w:r>
      <w:r w:rsidR="002A1411">
        <w:t>shows</w:t>
      </w:r>
      <w:r w:rsidR="003F2E6B">
        <w:t xml:space="preserve"> how the effect of an area of low hydraulic conductivity propagates outward and gradually decreases with distance from its center</w:t>
      </w:r>
      <w:r w:rsidR="00450699">
        <w:t>. The</w:t>
      </w:r>
      <w:r w:rsidR="00D57C6A">
        <w:t>re is a large head gradient between the areas of high and low K</w:t>
      </w:r>
      <w:r w:rsidR="00450699">
        <w:t xml:space="preserve">, which causes the flux to significantly increase </w:t>
      </w:r>
      <w:r w:rsidR="00D57C6A">
        <w:t>on either side of the inclusion</w:t>
      </w:r>
      <w:r w:rsidR="00450699">
        <w:t>. Inside the inclusion, with low K, there is a much smaller head gradient- reflected by the extreme drop in flux.</w:t>
      </w:r>
    </w:p>
    <w:p w14:paraId="63696055" w14:textId="77777777" w:rsidR="00450699" w:rsidRDefault="00450699" w:rsidP="00B7288D">
      <w:pPr>
        <w:spacing w:after="0"/>
      </w:pPr>
    </w:p>
    <w:p w14:paraId="5D900F0C" w14:textId="2282BF01" w:rsidR="003F2E6B" w:rsidRDefault="003F2E6B" w:rsidP="00B7288D">
      <w:pPr>
        <w:spacing w:after="0"/>
      </w:pPr>
    </w:p>
    <w:p w14:paraId="7F6B4BF3" w14:textId="519C26C0" w:rsidR="00113FBD" w:rsidRDefault="00113FBD" w:rsidP="00B7288D">
      <w:pPr>
        <w:spacing w:after="0"/>
      </w:pPr>
    </w:p>
    <w:p w14:paraId="2B55055C" w14:textId="3BC3C33C" w:rsidR="00113FBD" w:rsidRDefault="00113FBD" w:rsidP="00B7288D">
      <w:pPr>
        <w:spacing w:after="0"/>
      </w:pPr>
    </w:p>
    <w:p w14:paraId="6AB61F0C" w14:textId="67D206DE" w:rsidR="00113FBD" w:rsidRDefault="00113FBD" w:rsidP="00B7288D">
      <w:pPr>
        <w:spacing w:after="0"/>
      </w:pPr>
    </w:p>
    <w:p w14:paraId="7F5E67FC" w14:textId="77777777" w:rsidR="00113FBD" w:rsidRDefault="00113FBD" w:rsidP="00B7288D">
      <w:pPr>
        <w:spacing w:after="0"/>
      </w:pPr>
    </w:p>
    <w:p w14:paraId="20CBCD96" w14:textId="436DD74C" w:rsidR="003F2E6B" w:rsidRDefault="009156AA" w:rsidP="00B7288D">
      <w:pPr>
        <w:spacing w:after="0"/>
        <w:rPr>
          <w:b/>
          <w:bCs/>
        </w:rPr>
      </w:pPr>
      <w:r>
        <w:rPr>
          <w:b/>
          <w:bCs/>
        </w:rPr>
        <w:t>3</w:t>
      </w:r>
    </w:p>
    <w:p w14:paraId="67E94424" w14:textId="0816939D" w:rsidR="00CF6B58" w:rsidRDefault="00CF6B58" w:rsidP="00B7288D">
      <w:pPr>
        <w:spacing w:after="0"/>
      </w:pPr>
      <w:r>
        <w:t>I’m not sure I’m interpreting this question correctly. From the model, I know that Q = -6.25 m^3/day</w:t>
      </w:r>
    </w:p>
    <w:p w14:paraId="6529A6AE" w14:textId="15CEFAE2" w:rsidR="00CF6B58" w:rsidRPr="00CF6B58" w:rsidRDefault="00CF6B58" w:rsidP="00B7288D">
      <w:pPr>
        <w:spacing w:after="0"/>
      </w:pPr>
      <w:r>
        <w:t>For this table, I summed the flux along the boundary, which doesn’t add up. I also</w:t>
      </w:r>
      <w:r w:rsidR="00CC23C3">
        <w:t xml:space="preserve"> tried</w:t>
      </w:r>
      <w:r>
        <w:t xml:space="preserve"> calculat</w:t>
      </w:r>
      <w:r w:rsidR="00CC23C3">
        <w:t>ing</w:t>
      </w:r>
      <w:r>
        <w:t xml:space="preserve"> Q by summing the fluxes along the boundary and dividing by the number of rows, which gave Q = </w:t>
      </w:r>
      <w:r w:rsidR="00CC23C3">
        <w:t xml:space="preserve">4.54 m^3/day. That is more reasonable but still does not match the model. </w:t>
      </w:r>
    </w:p>
    <w:p w14:paraId="77D5E70B" w14:textId="77777777" w:rsidR="00CF6B58" w:rsidRDefault="00CF6B58" w:rsidP="00B7288D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1"/>
        <w:gridCol w:w="2399"/>
        <w:gridCol w:w="2372"/>
        <w:gridCol w:w="2208"/>
      </w:tblGrid>
      <w:tr w:rsidR="006000BD" w14:paraId="546F8C74" w14:textId="589C285C" w:rsidTr="006000BD">
        <w:tc>
          <w:tcPr>
            <w:tcW w:w="2371" w:type="dxa"/>
          </w:tcPr>
          <w:p w14:paraId="5E1794A1" w14:textId="171774E2" w:rsidR="006000BD" w:rsidRDefault="006000BD" w:rsidP="00B7288D">
            <w:pPr>
              <w:rPr>
                <w:b/>
                <w:bCs/>
              </w:rPr>
            </w:pPr>
            <w:r>
              <w:rPr>
                <w:b/>
                <w:bCs/>
              </w:rPr>
              <w:t>K (m/d)</w:t>
            </w:r>
          </w:p>
        </w:tc>
        <w:tc>
          <w:tcPr>
            <w:tcW w:w="2399" w:type="dxa"/>
          </w:tcPr>
          <w:p w14:paraId="49ADC153" w14:textId="30D67A01" w:rsidR="006000BD" w:rsidRDefault="006000BD" w:rsidP="00B7288D">
            <w:pPr>
              <w:rPr>
                <w:b/>
                <w:bCs/>
              </w:rPr>
            </w:pPr>
            <w:r>
              <w:rPr>
                <w:b/>
                <w:bCs/>
              </w:rPr>
              <w:t>Q (m^3)</w:t>
            </w:r>
          </w:p>
        </w:tc>
        <w:tc>
          <w:tcPr>
            <w:tcW w:w="2372" w:type="dxa"/>
          </w:tcPr>
          <w:p w14:paraId="29DE6904" w14:textId="69FEF3B1" w:rsidR="006000BD" w:rsidRDefault="006000BD" w:rsidP="00B728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K_eq</w:t>
            </w:r>
            <w:proofErr w:type="spellEnd"/>
            <w:r>
              <w:rPr>
                <w:b/>
                <w:bCs/>
              </w:rPr>
              <w:t xml:space="preserve"> (m/d)</w:t>
            </w:r>
          </w:p>
        </w:tc>
        <w:tc>
          <w:tcPr>
            <w:tcW w:w="2208" w:type="dxa"/>
          </w:tcPr>
          <w:p w14:paraId="79C52F74" w14:textId="2499B08D" w:rsidR="006000BD" w:rsidRDefault="006000BD" w:rsidP="00B728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K_eq</w:t>
            </w:r>
            <w:proofErr w:type="spellEnd"/>
            <w:r>
              <w:rPr>
                <w:b/>
                <w:bCs/>
              </w:rPr>
              <w:t xml:space="preserve"> calc (#4)</w:t>
            </w:r>
          </w:p>
        </w:tc>
      </w:tr>
      <w:tr w:rsidR="006000BD" w14:paraId="1550E4A1" w14:textId="1CBA73C6" w:rsidTr="006000BD">
        <w:tc>
          <w:tcPr>
            <w:tcW w:w="2371" w:type="dxa"/>
          </w:tcPr>
          <w:p w14:paraId="566C1B5A" w14:textId="176EAA58" w:rsidR="006000BD" w:rsidRPr="00BD3DCE" w:rsidRDefault="006000BD" w:rsidP="00B7288D">
            <w:r w:rsidRPr="00BD3DCE">
              <w:t>.01</w:t>
            </w:r>
          </w:p>
        </w:tc>
        <w:tc>
          <w:tcPr>
            <w:tcW w:w="2399" w:type="dxa"/>
          </w:tcPr>
          <w:p w14:paraId="0C62240A" w14:textId="76DBE209" w:rsidR="006000BD" w:rsidRPr="00BD3DCE" w:rsidRDefault="006000BD" w:rsidP="00B7288D">
            <w:r>
              <w:t>94.87</w:t>
            </w:r>
          </w:p>
        </w:tc>
        <w:tc>
          <w:tcPr>
            <w:tcW w:w="2372" w:type="dxa"/>
          </w:tcPr>
          <w:p w14:paraId="2C0D4D08" w14:textId="0F9BF116" w:rsidR="006000BD" w:rsidRPr="00BD3DCE" w:rsidRDefault="006000BD" w:rsidP="00B7288D">
            <w:r>
              <w:t>.0038</w:t>
            </w:r>
          </w:p>
        </w:tc>
        <w:tc>
          <w:tcPr>
            <w:tcW w:w="2208" w:type="dxa"/>
          </w:tcPr>
          <w:p w14:paraId="37F82582" w14:textId="794FBFA1" w:rsidR="006000BD" w:rsidRDefault="006000BD" w:rsidP="00B7288D">
            <w:r>
              <w:t>.0025</w:t>
            </w:r>
          </w:p>
        </w:tc>
      </w:tr>
      <w:tr w:rsidR="006000BD" w14:paraId="38EE818C" w14:textId="45C3B701" w:rsidTr="006000BD">
        <w:tc>
          <w:tcPr>
            <w:tcW w:w="2371" w:type="dxa"/>
          </w:tcPr>
          <w:p w14:paraId="166F4DAE" w14:textId="3969516D" w:rsidR="006000BD" w:rsidRPr="00BD3DCE" w:rsidRDefault="006000BD" w:rsidP="00B7288D">
            <w:r w:rsidRPr="00BD3DCE">
              <w:t>.1</w:t>
            </w:r>
          </w:p>
        </w:tc>
        <w:tc>
          <w:tcPr>
            <w:tcW w:w="2399" w:type="dxa"/>
          </w:tcPr>
          <w:p w14:paraId="4703C169" w14:textId="6A6616C4" w:rsidR="006000BD" w:rsidRPr="00BD3DCE" w:rsidRDefault="006000BD" w:rsidP="00B7288D">
            <w:r>
              <w:t>96.65</w:t>
            </w:r>
          </w:p>
        </w:tc>
        <w:tc>
          <w:tcPr>
            <w:tcW w:w="2372" w:type="dxa"/>
          </w:tcPr>
          <w:p w14:paraId="761FB1A2" w14:textId="09EFAFEB" w:rsidR="006000BD" w:rsidRPr="00BD3DCE" w:rsidRDefault="006000BD" w:rsidP="00B7288D">
            <w:r>
              <w:t>.0038</w:t>
            </w:r>
          </w:p>
        </w:tc>
        <w:tc>
          <w:tcPr>
            <w:tcW w:w="2208" w:type="dxa"/>
          </w:tcPr>
          <w:p w14:paraId="005085D9" w14:textId="1367902C" w:rsidR="006000BD" w:rsidRDefault="006000BD" w:rsidP="00B7288D">
            <w:r>
              <w:t>.025</w:t>
            </w:r>
          </w:p>
        </w:tc>
      </w:tr>
      <w:tr w:rsidR="006000BD" w14:paraId="0C3D03FE" w14:textId="2C2B7933" w:rsidTr="006000BD">
        <w:tc>
          <w:tcPr>
            <w:tcW w:w="2371" w:type="dxa"/>
          </w:tcPr>
          <w:p w14:paraId="30ECAEB4" w14:textId="1865973B" w:rsidR="006000BD" w:rsidRPr="00BD3DCE" w:rsidRDefault="006000BD" w:rsidP="00B7288D">
            <w:r w:rsidRPr="00BD3DCE">
              <w:t>1</w:t>
            </w:r>
          </w:p>
        </w:tc>
        <w:tc>
          <w:tcPr>
            <w:tcW w:w="2399" w:type="dxa"/>
          </w:tcPr>
          <w:p w14:paraId="02F6F6E0" w14:textId="663039D4" w:rsidR="006000BD" w:rsidRPr="00BD3DCE" w:rsidRDefault="006000BD" w:rsidP="00B7288D">
            <w:r>
              <w:t>104.17</w:t>
            </w:r>
          </w:p>
        </w:tc>
        <w:tc>
          <w:tcPr>
            <w:tcW w:w="2372" w:type="dxa"/>
          </w:tcPr>
          <w:p w14:paraId="5769ADCA" w14:textId="060A655F" w:rsidR="006000BD" w:rsidRPr="00BD3DCE" w:rsidRDefault="006000BD" w:rsidP="00B7288D">
            <w:r>
              <w:t>.0042</w:t>
            </w:r>
          </w:p>
        </w:tc>
        <w:tc>
          <w:tcPr>
            <w:tcW w:w="2208" w:type="dxa"/>
          </w:tcPr>
          <w:p w14:paraId="1AD5692E" w14:textId="419C6DAF" w:rsidR="006000BD" w:rsidRDefault="006000BD" w:rsidP="00B7288D">
            <w:r>
              <w:t>.25</w:t>
            </w:r>
          </w:p>
        </w:tc>
      </w:tr>
      <w:tr w:rsidR="006000BD" w14:paraId="234ED77D" w14:textId="0830CECC" w:rsidTr="006000BD">
        <w:tc>
          <w:tcPr>
            <w:tcW w:w="2371" w:type="dxa"/>
          </w:tcPr>
          <w:p w14:paraId="7E2D294B" w14:textId="0505D611" w:rsidR="006000BD" w:rsidRPr="00BD3DCE" w:rsidRDefault="006000BD" w:rsidP="00B7288D">
            <w:r w:rsidRPr="00BD3DCE">
              <w:t>10</w:t>
            </w:r>
          </w:p>
        </w:tc>
        <w:tc>
          <w:tcPr>
            <w:tcW w:w="2399" w:type="dxa"/>
          </w:tcPr>
          <w:p w14:paraId="259613D7" w14:textId="437945E2" w:rsidR="006000BD" w:rsidRPr="00BD3DCE" w:rsidRDefault="006000BD" w:rsidP="00B7288D">
            <w:r>
              <w:t>111.68</w:t>
            </w:r>
          </w:p>
        </w:tc>
        <w:tc>
          <w:tcPr>
            <w:tcW w:w="2372" w:type="dxa"/>
          </w:tcPr>
          <w:p w14:paraId="0983E0AC" w14:textId="5CB09683" w:rsidR="006000BD" w:rsidRPr="00BD3DCE" w:rsidRDefault="006000BD" w:rsidP="00B7288D">
            <w:r>
              <w:t>.0045</w:t>
            </w:r>
          </w:p>
        </w:tc>
        <w:tc>
          <w:tcPr>
            <w:tcW w:w="2208" w:type="dxa"/>
          </w:tcPr>
          <w:p w14:paraId="537A2DB8" w14:textId="2FBF32BB" w:rsidR="006000BD" w:rsidRDefault="006000BD" w:rsidP="00B7288D">
            <w:r>
              <w:t>2.5</w:t>
            </w:r>
          </w:p>
        </w:tc>
      </w:tr>
      <w:tr w:rsidR="006000BD" w14:paraId="1C6A776F" w14:textId="1138BBDF" w:rsidTr="006000BD">
        <w:tc>
          <w:tcPr>
            <w:tcW w:w="2371" w:type="dxa"/>
          </w:tcPr>
          <w:p w14:paraId="22ADA84F" w14:textId="022BB904" w:rsidR="006000BD" w:rsidRPr="00BD3DCE" w:rsidRDefault="006000BD" w:rsidP="00B7288D">
            <w:r w:rsidRPr="00BD3DCE">
              <w:t>100</w:t>
            </w:r>
          </w:p>
        </w:tc>
        <w:tc>
          <w:tcPr>
            <w:tcW w:w="2399" w:type="dxa"/>
          </w:tcPr>
          <w:p w14:paraId="7B1EA6A1" w14:textId="7EAD0D65" w:rsidR="006000BD" w:rsidRPr="00BD3DCE" w:rsidRDefault="006000BD" w:rsidP="00B7288D">
            <w:r>
              <w:t>111.68</w:t>
            </w:r>
          </w:p>
        </w:tc>
        <w:tc>
          <w:tcPr>
            <w:tcW w:w="2372" w:type="dxa"/>
          </w:tcPr>
          <w:p w14:paraId="61EB56B6" w14:textId="51EB1ABE" w:rsidR="006000BD" w:rsidRPr="00BD3DCE" w:rsidRDefault="006000BD" w:rsidP="00B7288D">
            <w:r>
              <w:t>.0045</w:t>
            </w:r>
          </w:p>
        </w:tc>
        <w:tc>
          <w:tcPr>
            <w:tcW w:w="2208" w:type="dxa"/>
          </w:tcPr>
          <w:p w14:paraId="488C0D30" w14:textId="7B7F359C" w:rsidR="006000BD" w:rsidRDefault="006000BD" w:rsidP="00B7288D">
            <w:r>
              <w:t>25</w:t>
            </w:r>
          </w:p>
        </w:tc>
      </w:tr>
    </w:tbl>
    <w:p w14:paraId="78876A82" w14:textId="77777777" w:rsidR="00BD3DCE" w:rsidRDefault="00BD3DCE" w:rsidP="00B7288D">
      <w:pPr>
        <w:spacing w:after="0"/>
        <w:rPr>
          <w:b/>
          <w:bCs/>
        </w:rPr>
      </w:pPr>
    </w:p>
    <w:p w14:paraId="4515D210" w14:textId="5A378476" w:rsidR="004D21A0" w:rsidRDefault="00CC23C3" w:rsidP="00B7288D">
      <w:pPr>
        <w:spacing w:after="0"/>
        <w:rPr>
          <w:b/>
          <w:bCs/>
        </w:rPr>
      </w:pPr>
      <w:r>
        <w:rPr>
          <w:b/>
          <w:bCs/>
        </w:rPr>
        <w:t>4</w:t>
      </w:r>
    </w:p>
    <w:p w14:paraId="1B925E5B" w14:textId="52B67340" w:rsidR="001232DF" w:rsidRPr="002D1D68" w:rsidRDefault="00AE110C" w:rsidP="002D1D68">
      <w:pPr>
        <w:spacing w:after="0"/>
      </w:pPr>
      <w:r>
        <w:t>My approach must be</w:t>
      </w:r>
      <w:r w:rsidR="003C574A">
        <w:t xml:space="preserve"> off. I connected with a couple students and we each had different ways of looking at it. I’m having trouble interpreting the questions.</w:t>
      </w:r>
      <w:r w:rsidR="002D1D68">
        <w:t xml:space="preserve"> Please know that I have put much more time into this than it shows. </w:t>
      </w:r>
    </w:p>
    <w:p w14:paraId="36AE0414" w14:textId="773D4C1C" w:rsidR="001232DF" w:rsidRDefault="001232DF" w:rsidP="001232DF">
      <w:pPr>
        <w:keepNext/>
        <w:spacing w:after="0"/>
      </w:pPr>
    </w:p>
    <w:p w14:paraId="29708697" w14:textId="2515D7A4" w:rsidR="001232DF" w:rsidRDefault="001232DF" w:rsidP="001232DF">
      <w:pPr>
        <w:keepNext/>
        <w:spacing w:after="0"/>
      </w:pPr>
    </w:p>
    <w:p w14:paraId="512349B3" w14:textId="7EEA18CF" w:rsidR="001232DF" w:rsidRDefault="001232DF" w:rsidP="001232DF">
      <w:pPr>
        <w:keepNext/>
        <w:spacing w:after="0"/>
      </w:pPr>
    </w:p>
    <w:p w14:paraId="1376F1CF" w14:textId="177F1D39" w:rsidR="001232DF" w:rsidRDefault="001232DF" w:rsidP="001232DF">
      <w:pPr>
        <w:keepNext/>
        <w:spacing w:after="0"/>
      </w:pPr>
    </w:p>
    <w:p w14:paraId="5EC58E3A" w14:textId="4645465F" w:rsidR="001232DF" w:rsidRDefault="001232DF" w:rsidP="001232DF">
      <w:pPr>
        <w:keepNext/>
        <w:spacing w:after="0"/>
      </w:pPr>
    </w:p>
    <w:p w14:paraId="58F2E201" w14:textId="6A430550" w:rsidR="001232DF" w:rsidRDefault="001232DF" w:rsidP="001232DF">
      <w:pPr>
        <w:keepNext/>
        <w:spacing w:after="0"/>
      </w:pPr>
    </w:p>
    <w:p w14:paraId="26771F3B" w14:textId="77777777" w:rsidR="001232DF" w:rsidRDefault="001232DF" w:rsidP="001232DF">
      <w:pPr>
        <w:keepNext/>
        <w:spacing w:after="0"/>
      </w:pPr>
    </w:p>
    <w:p w14:paraId="6EC608D3" w14:textId="3C3E0678" w:rsidR="001232DF" w:rsidRDefault="001232DF" w:rsidP="001232DF">
      <w:pPr>
        <w:keepNext/>
        <w:spacing w:after="0"/>
      </w:pPr>
    </w:p>
    <w:p w14:paraId="3F6F0EFA" w14:textId="185E9AD9" w:rsidR="001232DF" w:rsidRDefault="001232DF" w:rsidP="001232DF">
      <w:pPr>
        <w:keepNext/>
        <w:spacing w:after="0"/>
      </w:pPr>
    </w:p>
    <w:p w14:paraId="3331036B" w14:textId="77777777" w:rsidR="001232DF" w:rsidRDefault="001232DF" w:rsidP="001232DF">
      <w:pPr>
        <w:keepNext/>
        <w:spacing w:after="0"/>
      </w:pPr>
    </w:p>
    <w:p w14:paraId="53F98D97" w14:textId="69AF9E9A" w:rsidR="001232DF" w:rsidRDefault="001232DF" w:rsidP="001232DF">
      <w:pPr>
        <w:keepNext/>
        <w:spacing w:after="0"/>
      </w:pPr>
    </w:p>
    <w:sectPr w:rsidR="00123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71A1"/>
    <w:multiLevelType w:val="hybridMultilevel"/>
    <w:tmpl w:val="8696AD58"/>
    <w:lvl w:ilvl="0" w:tplc="4266C6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039F6"/>
    <w:multiLevelType w:val="hybridMultilevel"/>
    <w:tmpl w:val="C4CC7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85199"/>
    <w:multiLevelType w:val="hybridMultilevel"/>
    <w:tmpl w:val="408E0EE2"/>
    <w:lvl w:ilvl="0" w:tplc="B8DAFD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50567"/>
    <w:multiLevelType w:val="hybridMultilevel"/>
    <w:tmpl w:val="ED66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37"/>
    <w:rsid w:val="00113FBD"/>
    <w:rsid w:val="00120FB0"/>
    <w:rsid w:val="001232DF"/>
    <w:rsid w:val="002232B5"/>
    <w:rsid w:val="002A1411"/>
    <w:rsid w:val="002D1D68"/>
    <w:rsid w:val="00321A8C"/>
    <w:rsid w:val="003C574A"/>
    <w:rsid w:val="003F2E6B"/>
    <w:rsid w:val="00450699"/>
    <w:rsid w:val="004D21A0"/>
    <w:rsid w:val="00527B26"/>
    <w:rsid w:val="006000BD"/>
    <w:rsid w:val="006B6B37"/>
    <w:rsid w:val="007B79EA"/>
    <w:rsid w:val="009156AA"/>
    <w:rsid w:val="00932865"/>
    <w:rsid w:val="009C2651"/>
    <w:rsid w:val="00AE110C"/>
    <w:rsid w:val="00B7288D"/>
    <w:rsid w:val="00BD3DCE"/>
    <w:rsid w:val="00C5412C"/>
    <w:rsid w:val="00CC23C3"/>
    <w:rsid w:val="00CF6B58"/>
    <w:rsid w:val="00D57C6A"/>
    <w:rsid w:val="00F85C81"/>
    <w:rsid w:val="00FF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F02D"/>
  <w15:chartTrackingRefBased/>
  <w15:docId w15:val="{2F0378BA-B918-4102-B2BC-93C67361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88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156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D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Kahler, Abigail - (akahler)</dc:creator>
  <cp:keywords/>
  <dc:description/>
  <cp:lastModifiedBy>Kahler, Abigail - (akahler)</cp:lastModifiedBy>
  <cp:revision>8</cp:revision>
  <cp:lastPrinted>2022-02-06T16:44:00Z</cp:lastPrinted>
  <dcterms:created xsi:type="dcterms:W3CDTF">2022-02-06T16:44:00Z</dcterms:created>
  <dcterms:modified xsi:type="dcterms:W3CDTF">2022-02-07T22:57:00Z</dcterms:modified>
</cp:coreProperties>
</file>