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CEBFC" w14:textId="3691D8AA" w:rsidR="00C15F6C" w:rsidRDefault="00C15F6C" w:rsidP="00C15F6C">
      <w:pPr>
        <w:ind w:left="360"/>
        <w:jc w:val="center"/>
        <w:rPr>
          <w:b/>
          <w:bCs/>
        </w:rPr>
      </w:pPr>
      <w:r>
        <w:rPr>
          <w:b/>
          <w:bCs/>
        </w:rPr>
        <w:t>HW7 – Model Report</w:t>
      </w:r>
    </w:p>
    <w:p w14:paraId="34DF2A33" w14:textId="07480996" w:rsidR="00F06722" w:rsidRDefault="00C15F6C" w:rsidP="00F831B3">
      <w:pPr>
        <w:ind w:left="360"/>
        <w:rPr>
          <w:b/>
          <w:bCs/>
        </w:rPr>
      </w:pPr>
      <w:r w:rsidRPr="00CC620E">
        <w:drawing>
          <wp:anchor distT="0" distB="0" distL="114300" distR="114300" simplePos="0" relativeHeight="251692032" behindDoc="0" locked="0" layoutInCell="1" allowOverlap="1" wp14:anchorId="2E5D45AE" wp14:editId="7B0C3AA7">
            <wp:simplePos x="0" y="0"/>
            <wp:positionH relativeFrom="column">
              <wp:posOffset>2992120</wp:posOffset>
            </wp:positionH>
            <wp:positionV relativeFrom="paragraph">
              <wp:posOffset>39370</wp:posOffset>
            </wp:positionV>
            <wp:extent cx="3074670" cy="3726815"/>
            <wp:effectExtent l="0" t="0" r="0" b="6985"/>
            <wp:wrapSquare wrapText="bothSides"/>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074670" cy="3726815"/>
                    </a:xfrm>
                    <a:prstGeom prst="rect">
                      <a:avLst/>
                    </a:prstGeom>
                  </pic:spPr>
                </pic:pic>
              </a:graphicData>
            </a:graphic>
            <wp14:sizeRelH relativeFrom="margin">
              <wp14:pctWidth>0</wp14:pctWidth>
            </wp14:sizeRelH>
            <wp14:sizeRelV relativeFrom="margin">
              <wp14:pctHeight>0</wp14:pctHeight>
            </wp14:sizeRelV>
          </wp:anchor>
        </w:drawing>
      </w:r>
      <w:r w:rsidR="00F831B3">
        <w:rPr>
          <w:b/>
          <w:bCs/>
        </w:rPr>
        <w:t>Summary</w:t>
      </w:r>
      <w:r w:rsidR="00F06722">
        <w:rPr>
          <w:b/>
          <w:bCs/>
        </w:rPr>
        <w:t>:</w:t>
      </w:r>
    </w:p>
    <w:p w14:paraId="50C42FCE" w14:textId="739ECF61" w:rsidR="00F831B3" w:rsidRDefault="00F06722" w:rsidP="00F831B3">
      <w:pPr>
        <w:ind w:left="360"/>
        <w:rPr>
          <w:i/>
          <w:iCs/>
        </w:rPr>
      </w:pPr>
      <w:r>
        <w:rPr>
          <w:u w:val="single"/>
        </w:rPr>
        <w:t>Model description:</w:t>
      </w:r>
      <w:r>
        <w:t xml:space="preserve"> </w:t>
      </w:r>
      <w:r w:rsidR="00F831B3">
        <w:t>The grid resolution used in the model is 100 x 100 x 300 meters (dx, dy, dz) and the dimensions are 25 x 25 x 1 (columns, rows, layers). This resolution was chosen to simplify the solving process while preserving an accurate level of real</w:t>
      </w:r>
      <w:r>
        <w:t>-</w:t>
      </w:r>
      <w:r w:rsidR="00F831B3">
        <w:t xml:space="preserve">world representation. </w:t>
      </w:r>
      <w:r>
        <w:rPr>
          <w:i/>
          <w:iCs/>
        </w:rPr>
        <w:t>Note: This resolution renders Wildcat Farm with a smaller area, 9e4 m</w:t>
      </w:r>
      <w:r>
        <w:rPr>
          <w:i/>
          <w:iCs/>
          <w:vertAlign w:val="superscript"/>
        </w:rPr>
        <w:t>2</w:t>
      </w:r>
      <w:r>
        <w:rPr>
          <w:i/>
          <w:iCs/>
        </w:rPr>
        <w:t xml:space="preserve"> as opposed to 1.21e5 m</w:t>
      </w:r>
      <w:r>
        <w:rPr>
          <w:i/>
          <w:iCs/>
          <w:vertAlign w:val="superscript"/>
        </w:rPr>
        <w:t>2</w:t>
      </w:r>
      <w:r>
        <w:rPr>
          <w:i/>
          <w:iCs/>
        </w:rPr>
        <w:t>. To accommodate this simplification, the recharge rate was increased to contribute an equivalent volume of water between the model area and reality.</w:t>
      </w:r>
    </w:p>
    <w:p w14:paraId="3EC1C99A" w14:textId="1084D1B5" w:rsidR="00F06722" w:rsidRDefault="00F06722" w:rsidP="00F831B3">
      <w:pPr>
        <w:ind w:left="360"/>
      </w:pPr>
      <w:r>
        <w:rPr>
          <w:u w:val="single"/>
        </w:rPr>
        <w:t>Parameter selection:</w:t>
      </w:r>
      <w:r>
        <w:t xml:space="preserve"> The parameters selected for the model in all scenarios w</w:t>
      </w:r>
      <w:r w:rsidR="002F3EFE">
        <w:t>ere:</w:t>
      </w:r>
      <w:r>
        <w:t xml:space="preserve"> a</w:t>
      </w:r>
      <w:r w:rsidR="002F3EFE">
        <w:t xml:space="preserve">n ET rate of 5e-5 m/d </w:t>
      </w:r>
      <w:r w:rsidR="00F60A2F">
        <w:t xml:space="preserve">with an extinction depth of 9m </w:t>
      </w:r>
      <w:r w:rsidR="002F3EFE">
        <w:t xml:space="preserve">because there is little variation in non-irrigated acreage (NIA) vegetation across all three scenarios; consumptive use of 2.87e-3 m/d for cotton grown on Wildcat Farm </w:t>
      </w:r>
      <w:r w:rsidR="002F3EFE">
        <w:t>and 5.87e-3 m/d</w:t>
      </w:r>
      <w:r w:rsidR="002F3EFE">
        <w:t xml:space="preserve"> for alfalfa grown on ACME Farm Corporation because the question specifically asked to evaluate these two crop choices; </w:t>
      </w:r>
      <w:r w:rsidR="00F60A2F">
        <w:t xml:space="preserve">background recharge of 1e-4 m/d because of observed seasonal averages; </w:t>
      </w:r>
      <w:r w:rsidR="00BC7B55">
        <w:t xml:space="preserve">soil porosity of 0.35, specific yield of 0.3, and specific storage of 0.001 </w:t>
      </w:r>
      <w:r w:rsidR="00BC7B55">
        <w:t>from best available data;</w:t>
      </w:r>
      <w:r w:rsidR="00BC7B55">
        <w:t xml:space="preserve"> </w:t>
      </w:r>
      <w:r w:rsidR="00F60A2F">
        <w:t xml:space="preserve">and </w:t>
      </w:r>
      <w:r w:rsidR="00BC7B55">
        <w:t>type 1 boundary conditions on the western and eastern boundaries with respective specified head values of 295m and 248m which were inferred from the four observation wells provided in the initial study</w:t>
      </w:r>
      <w:r w:rsidR="00F60A2F">
        <w:t>.</w:t>
      </w:r>
    </w:p>
    <w:p w14:paraId="108EC8E9" w14:textId="08FA89F4" w:rsidR="00F60A2F" w:rsidRDefault="00F60A2F" w:rsidP="00F831B3">
      <w:pPr>
        <w:ind w:left="360"/>
      </w:pPr>
      <w:r>
        <w:rPr>
          <w:u w:val="single"/>
        </w:rPr>
        <w:t>Pumping rates:</w:t>
      </w:r>
      <w:r>
        <w:t xml:space="preserve"> Pumping rates were obtained using the following formula:</w:t>
      </w:r>
    </w:p>
    <w:p w14:paraId="0E8B14BC" w14:textId="491ABDF3" w:rsidR="00F60A2F" w:rsidRPr="001F59A5" w:rsidRDefault="00F60A2F" w:rsidP="00F831B3">
      <w:pPr>
        <w:ind w:left="360"/>
        <w:rPr>
          <w:rFonts w:eastAsiaTheme="minorEastAsia"/>
        </w:rPr>
      </w:pPr>
      <m:oMathPara>
        <m:oMath>
          <m:r>
            <w:rPr>
              <w:rFonts w:ascii="Cambria Math" w:hAnsi="Cambria Math"/>
            </w:rPr>
            <m:t>q=1.2</m:t>
          </m:r>
          <m:sSub>
            <m:sSubPr>
              <m:ctrlPr>
                <w:rPr>
                  <w:rFonts w:ascii="Cambria Math" w:hAnsi="Cambria Math"/>
                  <w:i/>
                </w:rPr>
              </m:ctrlPr>
            </m:sSubPr>
            <m:e>
              <m:r>
                <w:rPr>
                  <w:rFonts w:ascii="Cambria Math" w:hAnsi="Cambria Math"/>
                </w:rPr>
                <m:t>C</m:t>
              </m:r>
            </m:e>
            <m:sub>
              <m:r>
                <w:rPr>
                  <w:rFonts w:ascii="Cambria Math" w:hAnsi="Cambria Math"/>
                </w:rPr>
                <m:t>c</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1F5E134" w14:textId="4A3156ED" w:rsidR="001F59A5" w:rsidRDefault="001F59A5" w:rsidP="001F59A5">
      <w:pPr>
        <w:ind w:left="360" w:firstLine="360"/>
      </w:pPr>
      <w:r>
        <w:t xml:space="preserve">where, </w:t>
      </w:r>
    </w:p>
    <w:p w14:paraId="3AF55EC8" w14:textId="156476E1" w:rsidR="001F59A5" w:rsidRDefault="001F59A5" w:rsidP="001F59A5">
      <w:pPr>
        <w:ind w:left="360" w:firstLine="360"/>
        <w:rPr>
          <w:rFonts w:cstheme="minorHAnsi"/>
        </w:rPr>
      </w:pPr>
      <w:r>
        <w:rPr>
          <w:rFonts w:ascii="Cambria Math" w:hAnsi="Cambria Math"/>
          <w:i/>
          <w:iCs/>
        </w:rPr>
        <w:t>C</w:t>
      </w:r>
      <w:r>
        <w:rPr>
          <w:rFonts w:ascii="Cambria Math" w:hAnsi="Cambria Math"/>
          <w:i/>
          <w:iCs/>
        </w:rPr>
        <w:softHyphen/>
      </w:r>
      <w:r>
        <w:rPr>
          <w:rFonts w:ascii="Cambria Math" w:hAnsi="Cambria Math"/>
          <w:i/>
          <w:iCs/>
          <w:vertAlign w:val="subscript"/>
        </w:rPr>
        <w:t>c</w:t>
      </w:r>
      <w:r>
        <w:rPr>
          <w:rFonts w:ascii="Cambria Math" w:hAnsi="Cambria Math"/>
          <w:i/>
          <w:iCs/>
        </w:rPr>
        <w:t xml:space="preserve"> </w:t>
      </w:r>
      <w:r>
        <w:rPr>
          <w:rFonts w:cstheme="minorHAnsi"/>
        </w:rPr>
        <w:t>= consumptive use, m/d</w:t>
      </w:r>
    </w:p>
    <w:p w14:paraId="00F3560E" w14:textId="51417708" w:rsidR="001F59A5" w:rsidRDefault="001F59A5" w:rsidP="001F59A5">
      <w:pPr>
        <w:ind w:left="360" w:firstLine="360"/>
        <w:rPr>
          <w:rFonts w:cstheme="minorHAnsi"/>
        </w:rPr>
      </w:pPr>
      <w:r>
        <w:rPr>
          <w:rFonts w:ascii="Cambria Math" w:hAnsi="Cambria Math"/>
          <w:i/>
          <w:iCs/>
        </w:rPr>
        <w:t>A</w:t>
      </w:r>
      <w:r>
        <w:rPr>
          <w:rFonts w:ascii="Cambria Math" w:hAnsi="Cambria Math"/>
          <w:i/>
          <w:iCs/>
          <w:vertAlign w:val="subscript"/>
        </w:rPr>
        <w:t>i</w:t>
      </w:r>
      <w:r>
        <w:rPr>
          <w:rFonts w:ascii="Cambria Math" w:hAnsi="Cambria Math"/>
        </w:rPr>
        <w:t xml:space="preserve"> </w:t>
      </w:r>
      <w:r>
        <w:rPr>
          <w:rFonts w:cstheme="minorHAnsi"/>
        </w:rPr>
        <w:t>= irrigated acreage, m</w:t>
      </w:r>
      <w:r>
        <w:rPr>
          <w:rFonts w:cstheme="minorHAnsi"/>
          <w:vertAlign w:val="superscript"/>
        </w:rPr>
        <w:t>2</w:t>
      </w:r>
    </w:p>
    <w:p w14:paraId="285D9093" w14:textId="11F6E9A9" w:rsidR="001F59A5" w:rsidRDefault="001F59A5" w:rsidP="006C7850">
      <w:pPr>
        <w:ind w:left="720"/>
      </w:pPr>
      <w:r>
        <w:t xml:space="preserve">The coefficient, 1.2, can be decomposed into 1 which represents the consumptive volume of water and 0.2 is the </w:t>
      </w:r>
      <w:r w:rsidR="006C7850">
        <w:t>chosen fraction that could be expected to recharge the water table.</w:t>
      </w:r>
    </w:p>
    <w:p w14:paraId="0AEA43A4" w14:textId="19A3F6CA" w:rsidR="00163A29" w:rsidRDefault="00F60A2F" w:rsidP="00163A29">
      <w:pPr>
        <w:ind w:left="360"/>
      </w:pPr>
      <w:r>
        <w:t>Pumping rate for Wildcat Farm remained constant in all scenarios</w:t>
      </w:r>
      <w:r w:rsidR="006C7850">
        <w:t xml:space="preserve"> at 4.18e2 m</w:t>
      </w:r>
      <w:r w:rsidR="006C7850">
        <w:rPr>
          <w:vertAlign w:val="superscript"/>
        </w:rPr>
        <w:t>3</w:t>
      </w:r>
      <w:r w:rsidR="006C7850">
        <w:t>/d because there was never a question of their needs changing.</w:t>
      </w:r>
      <w:r w:rsidR="00163A29">
        <w:t xml:space="preserve"> </w:t>
      </w:r>
    </w:p>
    <w:p w14:paraId="423F6F5C" w14:textId="4768F58C" w:rsidR="00163A29" w:rsidRPr="00E74215" w:rsidRDefault="00163A29" w:rsidP="00163A29">
      <w:pPr>
        <w:ind w:left="360"/>
      </w:pPr>
      <w:r>
        <w:t>Meanwhile, ACME Farm Co. pumping rates changed depending on the scenario which will be explained later in the report under the scenario discussion section.</w:t>
      </w:r>
    </w:p>
    <w:p w14:paraId="54754E3C" w14:textId="073AEEBC" w:rsidR="00163A29" w:rsidRDefault="00163A29" w:rsidP="00163A29">
      <w:pPr>
        <w:ind w:firstLine="360"/>
        <w:rPr>
          <w:b/>
          <w:bCs/>
        </w:rPr>
      </w:pPr>
      <w:r>
        <w:rPr>
          <w:b/>
          <w:bCs/>
        </w:rPr>
        <w:lastRenderedPageBreak/>
        <w:t>Discussion:</w:t>
      </w:r>
    </w:p>
    <w:p w14:paraId="7AE55099" w14:textId="3BE7F933" w:rsidR="00163A29" w:rsidRDefault="00163A29" w:rsidP="00C417AC">
      <w:pPr>
        <w:ind w:left="360"/>
      </w:pPr>
      <w:r>
        <w:rPr>
          <w:u w:val="single"/>
        </w:rPr>
        <w:t>Scenario 1:</w:t>
      </w:r>
      <w:r>
        <w:t xml:space="preserve"> </w:t>
      </w:r>
      <w:r w:rsidR="002A7D83">
        <w:t>H</w:t>
      </w:r>
      <w:r w:rsidR="00C417AC">
        <w:t xml:space="preserve">ydraulic conductivities were obtained from observation wells and a gradient was generated to reflect a </w:t>
      </w:r>
      <w:r w:rsidR="002A7D83">
        <w:t>rough</w:t>
      </w:r>
      <w:r w:rsidR="00C417AC">
        <w:t xml:space="preserve"> K-value distribution in the model area</w:t>
      </w:r>
      <w:r w:rsidR="002A7D83">
        <w:t xml:space="preserve">, as seen in Figure 1. The pumping rate for ACME Farm Co. was obtained using the formula mentioned in the </w:t>
      </w:r>
      <w:r w:rsidR="002A7D83">
        <w:rPr>
          <w:i/>
          <w:iCs/>
        </w:rPr>
        <w:t xml:space="preserve">Pumping Rates </w:t>
      </w:r>
      <w:r w:rsidR="002A7D83">
        <w:t>subsection above and pumping effort was divided between the two pumps according to the following table.</w:t>
      </w:r>
    </w:p>
    <w:tbl>
      <w:tblPr>
        <w:tblStyle w:val="TableGrid"/>
        <w:tblW w:w="0" w:type="auto"/>
        <w:tblInd w:w="360" w:type="dxa"/>
        <w:tblLook w:val="04A0" w:firstRow="1" w:lastRow="0" w:firstColumn="1" w:lastColumn="0" w:noHBand="0" w:noVBand="1"/>
      </w:tblPr>
      <w:tblGrid>
        <w:gridCol w:w="2991"/>
        <w:gridCol w:w="3004"/>
        <w:gridCol w:w="3005"/>
      </w:tblGrid>
      <w:tr w:rsidR="002A7D83" w14:paraId="5EFF2BE8" w14:textId="77777777" w:rsidTr="00DF5360">
        <w:tc>
          <w:tcPr>
            <w:tcW w:w="2991" w:type="dxa"/>
            <w:tcBorders>
              <w:top w:val="nil"/>
              <w:left w:val="nil"/>
              <w:bottom w:val="single" w:sz="4" w:space="0" w:color="auto"/>
              <w:right w:val="nil"/>
            </w:tcBorders>
          </w:tcPr>
          <w:p w14:paraId="7C4C432B" w14:textId="14B4169E" w:rsidR="002A7D83" w:rsidRDefault="002A7D83" w:rsidP="00DF5360">
            <w:pPr>
              <w:jc w:val="center"/>
            </w:pPr>
            <w:r>
              <w:t>Pump Name</w:t>
            </w:r>
          </w:p>
        </w:tc>
        <w:tc>
          <w:tcPr>
            <w:tcW w:w="3004" w:type="dxa"/>
            <w:tcBorders>
              <w:top w:val="nil"/>
              <w:left w:val="nil"/>
              <w:bottom w:val="single" w:sz="4" w:space="0" w:color="auto"/>
              <w:right w:val="nil"/>
            </w:tcBorders>
          </w:tcPr>
          <w:p w14:paraId="14B9C1A2" w14:textId="7B068069" w:rsidR="002A7D83" w:rsidRDefault="002A7D83" w:rsidP="00DF5360">
            <w:pPr>
              <w:jc w:val="center"/>
            </w:pPr>
            <w:r>
              <w:t>Location</w:t>
            </w:r>
          </w:p>
        </w:tc>
        <w:tc>
          <w:tcPr>
            <w:tcW w:w="3005" w:type="dxa"/>
            <w:tcBorders>
              <w:top w:val="nil"/>
              <w:left w:val="nil"/>
              <w:bottom w:val="single" w:sz="4" w:space="0" w:color="auto"/>
              <w:right w:val="nil"/>
            </w:tcBorders>
          </w:tcPr>
          <w:p w14:paraId="354624D1" w14:textId="6C198B4E" w:rsidR="002A7D83" w:rsidRDefault="002A7D83" w:rsidP="00DF5360">
            <w:pPr>
              <w:jc w:val="center"/>
            </w:pPr>
            <w:r>
              <w:t>Pumping rate</w:t>
            </w:r>
            <w:r w:rsidR="00DF5360">
              <w:t xml:space="preserve"> (m</w:t>
            </w:r>
            <w:r w:rsidR="00DF5360">
              <w:rPr>
                <w:vertAlign w:val="superscript"/>
              </w:rPr>
              <w:t>3</w:t>
            </w:r>
            <w:r w:rsidR="00DF5360">
              <w:t>/d)</w:t>
            </w:r>
          </w:p>
        </w:tc>
      </w:tr>
      <w:tr w:rsidR="00DF5360" w14:paraId="3F6048EE" w14:textId="77777777" w:rsidTr="00DF5360">
        <w:tc>
          <w:tcPr>
            <w:tcW w:w="2991" w:type="dxa"/>
            <w:tcBorders>
              <w:top w:val="single" w:sz="4" w:space="0" w:color="auto"/>
              <w:left w:val="nil"/>
              <w:bottom w:val="nil"/>
              <w:right w:val="nil"/>
            </w:tcBorders>
          </w:tcPr>
          <w:p w14:paraId="7E445625" w14:textId="525868FE" w:rsidR="00DF5360" w:rsidRDefault="00DF5360" w:rsidP="00DF5360">
            <w:pPr>
              <w:jc w:val="right"/>
            </w:pPr>
            <w:r>
              <w:t>ACME well 1, q1</w:t>
            </w:r>
          </w:p>
        </w:tc>
        <w:tc>
          <w:tcPr>
            <w:tcW w:w="3004" w:type="dxa"/>
            <w:tcBorders>
              <w:top w:val="single" w:sz="4" w:space="0" w:color="auto"/>
              <w:left w:val="nil"/>
              <w:bottom w:val="nil"/>
              <w:right w:val="nil"/>
            </w:tcBorders>
          </w:tcPr>
          <w:p w14:paraId="1EA9B4BE" w14:textId="500B0F34" w:rsidR="00DF5360" w:rsidRDefault="00DF5360" w:rsidP="00DF5360">
            <w:pPr>
              <w:jc w:val="right"/>
            </w:pPr>
            <w:r>
              <w:t>(0, 22, 9)</w:t>
            </w:r>
          </w:p>
        </w:tc>
        <w:tc>
          <w:tcPr>
            <w:tcW w:w="3005" w:type="dxa"/>
            <w:tcBorders>
              <w:top w:val="single" w:sz="4" w:space="0" w:color="auto"/>
              <w:left w:val="nil"/>
              <w:bottom w:val="nil"/>
              <w:right w:val="nil"/>
            </w:tcBorders>
          </w:tcPr>
          <w:p w14:paraId="6F8794B1" w14:textId="2AF96740" w:rsidR="00DF5360" w:rsidRDefault="00DF5360" w:rsidP="00DF5360">
            <w:pPr>
              <w:jc w:val="right"/>
            </w:pPr>
            <w:r>
              <w:t>-8.367e3</w:t>
            </w:r>
          </w:p>
        </w:tc>
      </w:tr>
      <w:tr w:rsidR="00DF5360" w14:paraId="3FF7BE6A" w14:textId="77777777" w:rsidTr="00DF5360">
        <w:tc>
          <w:tcPr>
            <w:tcW w:w="2991" w:type="dxa"/>
            <w:tcBorders>
              <w:top w:val="nil"/>
              <w:left w:val="nil"/>
              <w:bottom w:val="nil"/>
              <w:right w:val="nil"/>
            </w:tcBorders>
          </w:tcPr>
          <w:p w14:paraId="6BDAAB66" w14:textId="558258E4" w:rsidR="00DF5360" w:rsidRDefault="00DF5360" w:rsidP="00DF5360">
            <w:pPr>
              <w:jc w:val="right"/>
            </w:pPr>
            <w:r>
              <w:t xml:space="preserve">ACME well </w:t>
            </w:r>
            <w:r>
              <w:t>2</w:t>
            </w:r>
            <w:r>
              <w:t>, q</w:t>
            </w:r>
            <w:r>
              <w:t>2</w:t>
            </w:r>
          </w:p>
        </w:tc>
        <w:tc>
          <w:tcPr>
            <w:tcW w:w="3004" w:type="dxa"/>
            <w:tcBorders>
              <w:top w:val="nil"/>
              <w:left w:val="nil"/>
              <w:bottom w:val="nil"/>
              <w:right w:val="nil"/>
            </w:tcBorders>
          </w:tcPr>
          <w:p w14:paraId="3EEE5932" w14:textId="114D2CD1" w:rsidR="00DF5360" w:rsidRDefault="00DF5360" w:rsidP="00DF5360">
            <w:pPr>
              <w:jc w:val="right"/>
            </w:pPr>
            <w:r>
              <w:t>(0, 13, 13)</w:t>
            </w:r>
          </w:p>
        </w:tc>
        <w:tc>
          <w:tcPr>
            <w:tcW w:w="3005" w:type="dxa"/>
            <w:tcBorders>
              <w:top w:val="nil"/>
              <w:left w:val="nil"/>
              <w:bottom w:val="nil"/>
              <w:right w:val="nil"/>
            </w:tcBorders>
          </w:tcPr>
          <w:p w14:paraId="58E0B7CB" w14:textId="04391C93" w:rsidR="00DF5360" w:rsidRDefault="00DF5360" w:rsidP="00DF5360">
            <w:pPr>
              <w:jc w:val="right"/>
            </w:pPr>
            <w:r>
              <w:t>-4.183e3</w:t>
            </w:r>
          </w:p>
        </w:tc>
      </w:tr>
      <w:tr w:rsidR="00DF5360" w14:paraId="359C7D75" w14:textId="77777777" w:rsidTr="00DF5360">
        <w:tc>
          <w:tcPr>
            <w:tcW w:w="2991" w:type="dxa"/>
            <w:tcBorders>
              <w:top w:val="nil"/>
              <w:left w:val="nil"/>
              <w:bottom w:val="nil"/>
              <w:right w:val="nil"/>
            </w:tcBorders>
          </w:tcPr>
          <w:p w14:paraId="1E50AFEB" w14:textId="7E2B5B12" w:rsidR="00DF5360" w:rsidRDefault="00DF5360" w:rsidP="00DF5360">
            <w:pPr>
              <w:jc w:val="right"/>
            </w:pPr>
            <w:r>
              <w:t xml:space="preserve">Wildcat well, </w:t>
            </w:r>
            <w:r w:rsidR="001A0FA8">
              <w:t>wc_q</w:t>
            </w:r>
          </w:p>
        </w:tc>
        <w:tc>
          <w:tcPr>
            <w:tcW w:w="3004" w:type="dxa"/>
            <w:tcBorders>
              <w:top w:val="nil"/>
              <w:left w:val="nil"/>
              <w:bottom w:val="nil"/>
              <w:right w:val="nil"/>
            </w:tcBorders>
          </w:tcPr>
          <w:p w14:paraId="187981D2" w14:textId="6561A44C" w:rsidR="00DF5360" w:rsidRDefault="00DF5360" w:rsidP="00DF5360">
            <w:pPr>
              <w:jc w:val="right"/>
            </w:pPr>
            <w:r>
              <w:t>(0,</w:t>
            </w:r>
            <w:r>
              <w:t xml:space="preserve"> </w:t>
            </w:r>
            <w:r>
              <w:t>8,</w:t>
            </w:r>
            <w:r>
              <w:t xml:space="preserve"> </w:t>
            </w:r>
            <w:r>
              <w:t>2)</w:t>
            </w:r>
          </w:p>
        </w:tc>
        <w:tc>
          <w:tcPr>
            <w:tcW w:w="3005" w:type="dxa"/>
            <w:tcBorders>
              <w:top w:val="nil"/>
              <w:left w:val="nil"/>
              <w:bottom w:val="nil"/>
              <w:right w:val="nil"/>
            </w:tcBorders>
          </w:tcPr>
          <w:p w14:paraId="087618A7" w14:textId="7C70962F" w:rsidR="00DF5360" w:rsidRDefault="00DF5360" w:rsidP="00DF5360">
            <w:pPr>
              <w:jc w:val="right"/>
            </w:pPr>
            <w:r>
              <w:t>-4.181e2</w:t>
            </w:r>
          </w:p>
        </w:tc>
      </w:tr>
    </w:tbl>
    <w:p w14:paraId="4D500067" w14:textId="29E93D47" w:rsidR="002A7D83" w:rsidRDefault="002A7D83" w:rsidP="00C417AC">
      <w:pPr>
        <w:ind w:left="360"/>
      </w:pPr>
    </w:p>
    <w:p w14:paraId="73E0995E" w14:textId="62FDCAD2" w:rsidR="003E6D2F" w:rsidRDefault="003E6D2F" w:rsidP="00C417AC">
      <w:pPr>
        <w:ind w:left="360"/>
      </w:pPr>
      <w:r>
        <w:t>The pumping effort was split between the ACME wells to take advantage of the hydraulic conductivity in the lower portion of the model where K-values are higher so the lower well, q1, is pumping two thirds of the irrigation needs and the upper well, q2, pumps the remaining one third. There spatial distribution was chosen to allow a sufficient distance between the two ACME wells, with consideration for the Wildcat well, q3.</w:t>
      </w:r>
    </w:p>
    <w:p w14:paraId="5E166F6E" w14:textId="44B89C59" w:rsidR="001E6F5B" w:rsidRPr="001E6F5B" w:rsidRDefault="003E6D2F" w:rsidP="001E6F5B">
      <w:pPr>
        <w:ind w:left="360"/>
      </w:pPr>
      <w:r>
        <w:t>In this scenario, Wildcat Farm’s well does not go dry</w:t>
      </w:r>
      <w:r w:rsidR="001E6F5B">
        <w:t xml:space="preserve"> as seen in Figure 2 because the head contour shows a value of 288m well into the model’s interior which suggests the 20m deep Wildcat well can still access the water table. The third plot, </w:t>
      </w:r>
      <w:r w:rsidR="001E6F5B">
        <w:rPr>
          <w:i/>
          <w:iCs/>
        </w:rPr>
        <w:t>WTD [m]</w:t>
      </w:r>
      <w:r w:rsidR="001E6F5B">
        <w:t xml:space="preserve">, in Figure 4 corroborates this conclusion because the 18m WTD band reaches even further into the model, safely assuring the availability of water for Wildcat Farm. In fact, ACME Farm Co.’s wells have little effect on the water table near Wildcat Farm </w:t>
      </w:r>
      <w:r w:rsidR="00117F3B">
        <w:t xml:space="preserve">(-0.8m to -1.6m) </w:t>
      </w:r>
      <w:r w:rsidR="001E6F5B">
        <w:t>as seen in Figure 3</w:t>
      </w:r>
      <w:r w:rsidR="00117F3B">
        <w:t xml:space="preserve"> which shows the head difference between the model and a linear drop in head across the domain.</w:t>
      </w:r>
    </w:p>
    <w:p w14:paraId="74ABFD77" w14:textId="0716CCAB" w:rsidR="006B5057" w:rsidRPr="00117F3B" w:rsidRDefault="00117F3B" w:rsidP="00C417AC">
      <w:pPr>
        <w:ind w:left="360"/>
      </w:pPr>
      <w:r>
        <w:rPr>
          <w:u w:val="single"/>
        </w:rPr>
        <w:t>Scenario 2:</w:t>
      </w:r>
      <w:r>
        <w:t xml:space="preserve"> </w:t>
      </w:r>
      <w:r w:rsidR="001A0FA8">
        <w:t xml:space="preserve">In this scenario, the hydraulic conductivities were the same as in scenario 1, see Figure 1 or 5. The pumping rate for ACME and Wildcat wells were also kept constant. However, in this second scenario, </w:t>
      </w:r>
      <w:r w:rsidR="006323EA">
        <w:t xml:space="preserve">an injection well as was added to simulate a scenario where the a nearby farmer uses CAP water to develop long-term storage credits. </w:t>
      </w:r>
    </w:p>
    <w:tbl>
      <w:tblPr>
        <w:tblStyle w:val="TableGrid"/>
        <w:tblW w:w="0" w:type="auto"/>
        <w:tblInd w:w="360" w:type="dxa"/>
        <w:tblLook w:val="04A0" w:firstRow="1" w:lastRow="0" w:firstColumn="1" w:lastColumn="0" w:noHBand="0" w:noVBand="1"/>
      </w:tblPr>
      <w:tblGrid>
        <w:gridCol w:w="2991"/>
        <w:gridCol w:w="3004"/>
        <w:gridCol w:w="3005"/>
      </w:tblGrid>
      <w:tr w:rsidR="001A0FA8" w14:paraId="419D39FE" w14:textId="77777777" w:rsidTr="00DE1F08">
        <w:tc>
          <w:tcPr>
            <w:tcW w:w="2991" w:type="dxa"/>
            <w:tcBorders>
              <w:top w:val="nil"/>
              <w:left w:val="nil"/>
              <w:bottom w:val="single" w:sz="4" w:space="0" w:color="auto"/>
              <w:right w:val="nil"/>
            </w:tcBorders>
          </w:tcPr>
          <w:p w14:paraId="432DC5D3" w14:textId="77777777" w:rsidR="001A0FA8" w:rsidRDefault="001A0FA8" w:rsidP="00DE1F08">
            <w:pPr>
              <w:jc w:val="center"/>
            </w:pPr>
            <w:r>
              <w:t>Pump Name</w:t>
            </w:r>
          </w:p>
        </w:tc>
        <w:tc>
          <w:tcPr>
            <w:tcW w:w="3004" w:type="dxa"/>
            <w:tcBorders>
              <w:top w:val="nil"/>
              <w:left w:val="nil"/>
              <w:bottom w:val="single" w:sz="4" w:space="0" w:color="auto"/>
              <w:right w:val="nil"/>
            </w:tcBorders>
          </w:tcPr>
          <w:p w14:paraId="4E0B0CCA" w14:textId="77777777" w:rsidR="001A0FA8" w:rsidRDefault="001A0FA8" w:rsidP="00DE1F08">
            <w:pPr>
              <w:jc w:val="center"/>
            </w:pPr>
            <w:r>
              <w:t>Location</w:t>
            </w:r>
          </w:p>
        </w:tc>
        <w:tc>
          <w:tcPr>
            <w:tcW w:w="3005" w:type="dxa"/>
            <w:tcBorders>
              <w:top w:val="nil"/>
              <w:left w:val="nil"/>
              <w:bottom w:val="single" w:sz="4" w:space="0" w:color="auto"/>
              <w:right w:val="nil"/>
            </w:tcBorders>
          </w:tcPr>
          <w:p w14:paraId="18F672C2" w14:textId="77777777" w:rsidR="001A0FA8" w:rsidRDefault="001A0FA8" w:rsidP="00DE1F08">
            <w:pPr>
              <w:jc w:val="center"/>
            </w:pPr>
            <w:r>
              <w:t>Pumping rate (m</w:t>
            </w:r>
            <w:r>
              <w:rPr>
                <w:vertAlign w:val="superscript"/>
              </w:rPr>
              <w:t>3</w:t>
            </w:r>
            <w:r>
              <w:t>/d)</w:t>
            </w:r>
          </w:p>
        </w:tc>
      </w:tr>
      <w:tr w:rsidR="001A0FA8" w14:paraId="40A45C59" w14:textId="77777777" w:rsidTr="00DE1F08">
        <w:tc>
          <w:tcPr>
            <w:tcW w:w="2991" w:type="dxa"/>
            <w:tcBorders>
              <w:top w:val="single" w:sz="4" w:space="0" w:color="auto"/>
              <w:left w:val="nil"/>
              <w:bottom w:val="nil"/>
              <w:right w:val="nil"/>
            </w:tcBorders>
          </w:tcPr>
          <w:p w14:paraId="47C6A3FC" w14:textId="77777777" w:rsidR="001A0FA8" w:rsidRDefault="001A0FA8" w:rsidP="00DE1F08">
            <w:pPr>
              <w:jc w:val="right"/>
            </w:pPr>
            <w:r>
              <w:t>ACME well 1, q1</w:t>
            </w:r>
          </w:p>
        </w:tc>
        <w:tc>
          <w:tcPr>
            <w:tcW w:w="3004" w:type="dxa"/>
            <w:tcBorders>
              <w:top w:val="single" w:sz="4" w:space="0" w:color="auto"/>
              <w:left w:val="nil"/>
              <w:bottom w:val="nil"/>
              <w:right w:val="nil"/>
            </w:tcBorders>
          </w:tcPr>
          <w:p w14:paraId="2A8DC4CD" w14:textId="77777777" w:rsidR="001A0FA8" w:rsidRDefault="001A0FA8" w:rsidP="00DE1F08">
            <w:pPr>
              <w:jc w:val="right"/>
            </w:pPr>
            <w:r>
              <w:t>(0, 22, 9)</w:t>
            </w:r>
          </w:p>
        </w:tc>
        <w:tc>
          <w:tcPr>
            <w:tcW w:w="3005" w:type="dxa"/>
            <w:tcBorders>
              <w:top w:val="single" w:sz="4" w:space="0" w:color="auto"/>
              <w:left w:val="nil"/>
              <w:bottom w:val="nil"/>
              <w:right w:val="nil"/>
            </w:tcBorders>
          </w:tcPr>
          <w:p w14:paraId="1BC3C68A" w14:textId="77777777" w:rsidR="001A0FA8" w:rsidRDefault="001A0FA8" w:rsidP="00DE1F08">
            <w:pPr>
              <w:jc w:val="right"/>
            </w:pPr>
            <w:r>
              <w:t>-8.367e3</w:t>
            </w:r>
          </w:p>
        </w:tc>
      </w:tr>
      <w:tr w:rsidR="001A0FA8" w14:paraId="4AD2F5A8" w14:textId="77777777" w:rsidTr="00DE1F08">
        <w:tc>
          <w:tcPr>
            <w:tcW w:w="2991" w:type="dxa"/>
            <w:tcBorders>
              <w:top w:val="nil"/>
              <w:left w:val="nil"/>
              <w:bottom w:val="nil"/>
              <w:right w:val="nil"/>
            </w:tcBorders>
          </w:tcPr>
          <w:p w14:paraId="7C778F5B" w14:textId="77777777" w:rsidR="001A0FA8" w:rsidRDefault="001A0FA8" w:rsidP="00DE1F08">
            <w:pPr>
              <w:jc w:val="right"/>
            </w:pPr>
            <w:r>
              <w:t>ACME well 2, q2</w:t>
            </w:r>
          </w:p>
        </w:tc>
        <w:tc>
          <w:tcPr>
            <w:tcW w:w="3004" w:type="dxa"/>
            <w:tcBorders>
              <w:top w:val="nil"/>
              <w:left w:val="nil"/>
              <w:bottom w:val="nil"/>
              <w:right w:val="nil"/>
            </w:tcBorders>
          </w:tcPr>
          <w:p w14:paraId="11C38BC6" w14:textId="77777777" w:rsidR="001A0FA8" w:rsidRDefault="001A0FA8" w:rsidP="00DE1F08">
            <w:pPr>
              <w:jc w:val="right"/>
            </w:pPr>
            <w:r>
              <w:t>(0, 13, 13)</w:t>
            </w:r>
          </w:p>
        </w:tc>
        <w:tc>
          <w:tcPr>
            <w:tcW w:w="3005" w:type="dxa"/>
            <w:tcBorders>
              <w:top w:val="nil"/>
              <w:left w:val="nil"/>
              <w:bottom w:val="nil"/>
              <w:right w:val="nil"/>
            </w:tcBorders>
          </w:tcPr>
          <w:p w14:paraId="15D5EC32" w14:textId="77777777" w:rsidR="001A0FA8" w:rsidRDefault="001A0FA8" w:rsidP="00DE1F08">
            <w:pPr>
              <w:jc w:val="right"/>
            </w:pPr>
            <w:r>
              <w:t>-4.183e3</w:t>
            </w:r>
          </w:p>
        </w:tc>
      </w:tr>
      <w:tr w:rsidR="001A0FA8" w14:paraId="3FDF5212" w14:textId="77777777" w:rsidTr="00DE1F08">
        <w:tc>
          <w:tcPr>
            <w:tcW w:w="2991" w:type="dxa"/>
            <w:tcBorders>
              <w:top w:val="nil"/>
              <w:left w:val="nil"/>
              <w:bottom w:val="nil"/>
              <w:right w:val="nil"/>
            </w:tcBorders>
          </w:tcPr>
          <w:p w14:paraId="1A27106A" w14:textId="72E9D16A" w:rsidR="001A0FA8" w:rsidRDefault="001A0FA8" w:rsidP="00DE1F08">
            <w:pPr>
              <w:jc w:val="right"/>
            </w:pPr>
            <w:r>
              <w:t xml:space="preserve">Wildcat well, </w:t>
            </w:r>
            <w:r>
              <w:t>wc_</w:t>
            </w:r>
            <w:r>
              <w:t>q</w:t>
            </w:r>
          </w:p>
        </w:tc>
        <w:tc>
          <w:tcPr>
            <w:tcW w:w="3004" w:type="dxa"/>
            <w:tcBorders>
              <w:top w:val="nil"/>
              <w:left w:val="nil"/>
              <w:bottom w:val="nil"/>
              <w:right w:val="nil"/>
            </w:tcBorders>
          </w:tcPr>
          <w:p w14:paraId="67AD78F0" w14:textId="77777777" w:rsidR="001A0FA8" w:rsidRDefault="001A0FA8" w:rsidP="00DE1F08">
            <w:pPr>
              <w:jc w:val="right"/>
            </w:pPr>
            <w:r>
              <w:t>(0, 8, 2)</w:t>
            </w:r>
          </w:p>
        </w:tc>
        <w:tc>
          <w:tcPr>
            <w:tcW w:w="3005" w:type="dxa"/>
            <w:tcBorders>
              <w:top w:val="nil"/>
              <w:left w:val="nil"/>
              <w:bottom w:val="nil"/>
              <w:right w:val="nil"/>
            </w:tcBorders>
          </w:tcPr>
          <w:p w14:paraId="05058581" w14:textId="77777777" w:rsidR="001A0FA8" w:rsidRDefault="001A0FA8" w:rsidP="00DE1F08">
            <w:pPr>
              <w:jc w:val="right"/>
            </w:pPr>
            <w:r>
              <w:t>-4.181e2</w:t>
            </w:r>
          </w:p>
        </w:tc>
      </w:tr>
      <w:tr w:rsidR="001A0FA8" w14:paraId="2D3DBF38" w14:textId="77777777" w:rsidTr="00DE1F08">
        <w:tc>
          <w:tcPr>
            <w:tcW w:w="2991" w:type="dxa"/>
            <w:tcBorders>
              <w:top w:val="nil"/>
              <w:left w:val="nil"/>
              <w:bottom w:val="nil"/>
              <w:right w:val="nil"/>
            </w:tcBorders>
          </w:tcPr>
          <w:p w14:paraId="645106ED" w14:textId="61926C95" w:rsidR="001A0FA8" w:rsidRDefault="001A0FA8" w:rsidP="00DE1F08">
            <w:pPr>
              <w:jc w:val="right"/>
            </w:pPr>
            <w:r>
              <w:t>CAP well, cap_q</w:t>
            </w:r>
          </w:p>
        </w:tc>
        <w:tc>
          <w:tcPr>
            <w:tcW w:w="3004" w:type="dxa"/>
            <w:tcBorders>
              <w:top w:val="nil"/>
              <w:left w:val="nil"/>
              <w:bottom w:val="nil"/>
              <w:right w:val="nil"/>
            </w:tcBorders>
          </w:tcPr>
          <w:p w14:paraId="13838CB0" w14:textId="6BF40737" w:rsidR="001A0FA8" w:rsidRDefault="001A0FA8" w:rsidP="00DE1F08">
            <w:pPr>
              <w:jc w:val="right"/>
            </w:pPr>
            <w:r>
              <w:t>(0, 14, 3)</w:t>
            </w:r>
          </w:p>
        </w:tc>
        <w:tc>
          <w:tcPr>
            <w:tcW w:w="3005" w:type="dxa"/>
            <w:tcBorders>
              <w:top w:val="nil"/>
              <w:left w:val="nil"/>
              <w:bottom w:val="nil"/>
              <w:right w:val="nil"/>
            </w:tcBorders>
          </w:tcPr>
          <w:p w14:paraId="38B90691" w14:textId="3E6079BD" w:rsidR="001A0FA8" w:rsidRDefault="001A0FA8" w:rsidP="00DE1F08">
            <w:pPr>
              <w:jc w:val="right"/>
            </w:pPr>
            <w:r>
              <w:t>2e3</w:t>
            </w:r>
          </w:p>
        </w:tc>
      </w:tr>
    </w:tbl>
    <w:p w14:paraId="15DAE3FA" w14:textId="77777777" w:rsidR="005F185D" w:rsidRDefault="005F185D" w:rsidP="005F185D">
      <w:pPr>
        <w:ind w:left="360"/>
      </w:pPr>
    </w:p>
    <w:p w14:paraId="569C491C" w14:textId="000E09B5" w:rsidR="006323EA" w:rsidRDefault="005F185D" w:rsidP="005F185D">
      <w:pPr>
        <w:ind w:left="360"/>
      </w:pPr>
      <w:r>
        <w:t>This has surprisingly little effect on the system as can be seen in a comparison between Figure 3 and Figure 7 which makes sense because the boundary conditions are kept the same which results in less flow passing through the left boundary to satisfy the head gradient across the system.</w:t>
      </w:r>
      <w:r>
        <w:t xml:space="preserve"> Wildcat Farm once again does not have to worry about the WTD falling too deep out of reach of their well. In fact, some of the only difference that can be observed is in the first plot of Figure 8, </w:t>
      </w:r>
      <w:r>
        <w:rPr>
          <w:i/>
          <w:iCs/>
        </w:rPr>
        <w:t>ET [m</w:t>
      </w:r>
      <w:r>
        <w:rPr>
          <w:i/>
          <w:iCs/>
          <w:vertAlign w:val="superscript"/>
        </w:rPr>
        <w:t>3</w:t>
      </w:r>
      <w:r>
        <w:rPr>
          <w:i/>
          <w:iCs/>
        </w:rPr>
        <w:t>/d]</w:t>
      </w:r>
      <w:r>
        <w:t>, which shows a slight extension of evapotranspiration occurring due to the input of water from the injection well.</w:t>
      </w:r>
    </w:p>
    <w:p w14:paraId="5C9BA848" w14:textId="6F371BED" w:rsidR="00563790" w:rsidRDefault="005F185D" w:rsidP="00563790">
      <w:pPr>
        <w:ind w:left="360"/>
      </w:pPr>
      <w:r>
        <w:lastRenderedPageBreak/>
        <w:t xml:space="preserve">It is shown, however that the injection well </w:t>
      </w:r>
      <w:r w:rsidR="00563790">
        <w:t>affects</w:t>
      </w:r>
      <w:r>
        <w:t xml:space="preserve"> drawdown downgradient of the two ACME wells, however</w:t>
      </w:r>
      <w:r w:rsidR="00563790">
        <w:t>. Above the upper well and between both of the ACME wells, there is less drawdown difference observed in Figure 7 than can be seen in Figure 3 but east of the lower ACME well, there is a greater head difference. This makes sense because the lower well is intercepting the injection water input, but this means the injection well is supplying a lot of water to both wells.</w:t>
      </w:r>
    </w:p>
    <w:p w14:paraId="30374178" w14:textId="7D5C3299" w:rsidR="00563790" w:rsidRPr="00936A30" w:rsidRDefault="00563790" w:rsidP="00563790">
      <w:pPr>
        <w:ind w:left="360"/>
      </w:pPr>
      <w:r>
        <w:rPr>
          <w:u w:val="single"/>
        </w:rPr>
        <w:t>Scenario 3:</w:t>
      </w:r>
      <w:r>
        <w:t xml:space="preserve"> In this scenario, there is no more injection well and the ACME pumping rates have decreased to reflect a policy decision requiring drip irrigation in </w:t>
      </w:r>
      <w:r w:rsidR="00936A30">
        <w:t xml:space="preserve">non-Active Management Area agricultural lands that irrigate water intensive crops. </w:t>
      </w:r>
      <w:r w:rsidR="00936A30" w:rsidRPr="00936A30">
        <w:rPr>
          <w:i/>
          <w:iCs/>
        </w:rPr>
        <w:t>Note: Recharge was kept the same to preserve the model from crashing</w:t>
      </w:r>
      <w:r w:rsidR="00936A30">
        <w:rPr>
          <w:i/>
          <w:iCs/>
        </w:rPr>
        <w:t>.</w:t>
      </w:r>
      <w:r w:rsidR="00936A30">
        <w:t xml:space="preserve"> Furthermore, the domain was set to a homogenous K-value of </w:t>
      </w:r>
      <w:r w:rsidR="00C15F6C">
        <w:t>3</w:t>
      </w:r>
      <w:r w:rsidR="00936A30">
        <w:t xml:space="preserve"> m/d to see if there could be any significant influence expected from overestimating K-value distribution.</w:t>
      </w:r>
    </w:p>
    <w:tbl>
      <w:tblPr>
        <w:tblStyle w:val="TableGrid"/>
        <w:tblW w:w="0" w:type="auto"/>
        <w:tblInd w:w="360" w:type="dxa"/>
        <w:tblLook w:val="04A0" w:firstRow="1" w:lastRow="0" w:firstColumn="1" w:lastColumn="0" w:noHBand="0" w:noVBand="1"/>
      </w:tblPr>
      <w:tblGrid>
        <w:gridCol w:w="2991"/>
        <w:gridCol w:w="3004"/>
        <w:gridCol w:w="3005"/>
      </w:tblGrid>
      <w:tr w:rsidR="00563790" w14:paraId="665BCA34" w14:textId="77777777" w:rsidTr="00DE1F08">
        <w:tc>
          <w:tcPr>
            <w:tcW w:w="2991" w:type="dxa"/>
            <w:tcBorders>
              <w:top w:val="nil"/>
              <w:left w:val="nil"/>
              <w:bottom w:val="single" w:sz="4" w:space="0" w:color="auto"/>
              <w:right w:val="nil"/>
            </w:tcBorders>
          </w:tcPr>
          <w:p w14:paraId="352ABFBA" w14:textId="77777777" w:rsidR="00563790" w:rsidRDefault="00563790" w:rsidP="00DE1F08">
            <w:pPr>
              <w:jc w:val="center"/>
            </w:pPr>
            <w:r>
              <w:t>Pump Name</w:t>
            </w:r>
          </w:p>
        </w:tc>
        <w:tc>
          <w:tcPr>
            <w:tcW w:w="3004" w:type="dxa"/>
            <w:tcBorders>
              <w:top w:val="nil"/>
              <w:left w:val="nil"/>
              <w:bottom w:val="single" w:sz="4" w:space="0" w:color="auto"/>
              <w:right w:val="nil"/>
            </w:tcBorders>
          </w:tcPr>
          <w:p w14:paraId="440A1C7C" w14:textId="77777777" w:rsidR="00563790" w:rsidRDefault="00563790" w:rsidP="00DE1F08">
            <w:pPr>
              <w:jc w:val="center"/>
            </w:pPr>
            <w:r>
              <w:t>Location</w:t>
            </w:r>
          </w:p>
        </w:tc>
        <w:tc>
          <w:tcPr>
            <w:tcW w:w="3005" w:type="dxa"/>
            <w:tcBorders>
              <w:top w:val="nil"/>
              <w:left w:val="nil"/>
              <w:bottom w:val="single" w:sz="4" w:space="0" w:color="auto"/>
              <w:right w:val="nil"/>
            </w:tcBorders>
          </w:tcPr>
          <w:p w14:paraId="52F399B0" w14:textId="77777777" w:rsidR="00563790" w:rsidRDefault="00563790" w:rsidP="00DE1F08">
            <w:pPr>
              <w:jc w:val="center"/>
            </w:pPr>
            <w:r>
              <w:t>Pumping rate (m</w:t>
            </w:r>
            <w:r>
              <w:rPr>
                <w:vertAlign w:val="superscript"/>
              </w:rPr>
              <w:t>3</w:t>
            </w:r>
            <w:r>
              <w:t>/d)</w:t>
            </w:r>
          </w:p>
        </w:tc>
      </w:tr>
      <w:tr w:rsidR="00563790" w14:paraId="7186DEA7" w14:textId="77777777" w:rsidTr="00DE1F08">
        <w:tc>
          <w:tcPr>
            <w:tcW w:w="2991" w:type="dxa"/>
            <w:tcBorders>
              <w:top w:val="single" w:sz="4" w:space="0" w:color="auto"/>
              <w:left w:val="nil"/>
              <w:bottom w:val="nil"/>
              <w:right w:val="nil"/>
            </w:tcBorders>
          </w:tcPr>
          <w:p w14:paraId="6A6921DA" w14:textId="77777777" w:rsidR="00563790" w:rsidRDefault="00563790" w:rsidP="00DE1F08">
            <w:pPr>
              <w:jc w:val="right"/>
            </w:pPr>
            <w:r>
              <w:t>ACME well 1, q1</w:t>
            </w:r>
          </w:p>
        </w:tc>
        <w:tc>
          <w:tcPr>
            <w:tcW w:w="3004" w:type="dxa"/>
            <w:tcBorders>
              <w:top w:val="single" w:sz="4" w:space="0" w:color="auto"/>
              <w:left w:val="nil"/>
              <w:bottom w:val="nil"/>
              <w:right w:val="nil"/>
            </w:tcBorders>
          </w:tcPr>
          <w:p w14:paraId="5E4496CA" w14:textId="77777777" w:rsidR="00563790" w:rsidRDefault="00563790" w:rsidP="00DE1F08">
            <w:pPr>
              <w:jc w:val="right"/>
            </w:pPr>
            <w:r>
              <w:t>(0, 22, 9)</w:t>
            </w:r>
          </w:p>
        </w:tc>
        <w:tc>
          <w:tcPr>
            <w:tcW w:w="3005" w:type="dxa"/>
            <w:tcBorders>
              <w:top w:val="single" w:sz="4" w:space="0" w:color="auto"/>
              <w:left w:val="nil"/>
              <w:bottom w:val="nil"/>
              <w:right w:val="nil"/>
            </w:tcBorders>
          </w:tcPr>
          <w:p w14:paraId="0859A11F" w14:textId="6F5E5FBB" w:rsidR="00563790" w:rsidRDefault="00563790" w:rsidP="00DE1F08">
            <w:pPr>
              <w:jc w:val="right"/>
            </w:pPr>
            <w:r>
              <w:t>-</w:t>
            </w:r>
            <w:r w:rsidR="00C15F6C">
              <w:t>5</w:t>
            </w:r>
            <w:r>
              <w:t>.05</w:t>
            </w:r>
            <w:r>
              <w:t>e3</w:t>
            </w:r>
          </w:p>
        </w:tc>
      </w:tr>
      <w:tr w:rsidR="00563790" w14:paraId="60925FCC" w14:textId="77777777" w:rsidTr="00DE1F08">
        <w:tc>
          <w:tcPr>
            <w:tcW w:w="2991" w:type="dxa"/>
            <w:tcBorders>
              <w:top w:val="nil"/>
              <w:left w:val="nil"/>
              <w:bottom w:val="nil"/>
              <w:right w:val="nil"/>
            </w:tcBorders>
          </w:tcPr>
          <w:p w14:paraId="5E1895F1" w14:textId="77777777" w:rsidR="00563790" w:rsidRDefault="00563790" w:rsidP="00DE1F08">
            <w:pPr>
              <w:jc w:val="right"/>
            </w:pPr>
            <w:r>
              <w:t>ACME well 2, q2</w:t>
            </w:r>
          </w:p>
        </w:tc>
        <w:tc>
          <w:tcPr>
            <w:tcW w:w="3004" w:type="dxa"/>
            <w:tcBorders>
              <w:top w:val="nil"/>
              <w:left w:val="nil"/>
              <w:bottom w:val="nil"/>
              <w:right w:val="nil"/>
            </w:tcBorders>
          </w:tcPr>
          <w:p w14:paraId="703D2054" w14:textId="0E259C16" w:rsidR="00563790" w:rsidRDefault="00563790" w:rsidP="00DE1F08">
            <w:pPr>
              <w:jc w:val="right"/>
            </w:pPr>
            <w:r>
              <w:t>(0, 13, 1</w:t>
            </w:r>
            <w:r>
              <w:t>4</w:t>
            </w:r>
            <w:r>
              <w:t>)</w:t>
            </w:r>
          </w:p>
        </w:tc>
        <w:tc>
          <w:tcPr>
            <w:tcW w:w="3005" w:type="dxa"/>
            <w:tcBorders>
              <w:top w:val="nil"/>
              <w:left w:val="nil"/>
              <w:bottom w:val="nil"/>
              <w:right w:val="nil"/>
            </w:tcBorders>
          </w:tcPr>
          <w:p w14:paraId="740E384A" w14:textId="0E3B53EA" w:rsidR="00563790" w:rsidRDefault="00563790" w:rsidP="00DE1F08">
            <w:pPr>
              <w:jc w:val="right"/>
            </w:pPr>
            <w:r>
              <w:t>-</w:t>
            </w:r>
            <w:r w:rsidR="00C15F6C">
              <w:t>5</w:t>
            </w:r>
            <w:r>
              <w:t>e3</w:t>
            </w:r>
          </w:p>
        </w:tc>
      </w:tr>
      <w:tr w:rsidR="00563790" w14:paraId="1B738A97" w14:textId="77777777" w:rsidTr="00DE1F08">
        <w:tc>
          <w:tcPr>
            <w:tcW w:w="2991" w:type="dxa"/>
            <w:tcBorders>
              <w:top w:val="nil"/>
              <w:left w:val="nil"/>
              <w:bottom w:val="nil"/>
              <w:right w:val="nil"/>
            </w:tcBorders>
          </w:tcPr>
          <w:p w14:paraId="6A720B1F" w14:textId="77777777" w:rsidR="00563790" w:rsidRDefault="00563790" w:rsidP="00DE1F08">
            <w:pPr>
              <w:jc w:val="right"/>
            </w:pPr>
            <w:r>
              <w:t>Wildcat well, wc_q</w:t>
            </w:r>
          </w:p>
        </w:tc>
        <w:tc>
          <w:tcPr>
            <w:tcW w:w="3004" w:type="dxa"/>
            <w:tcBorders>
              <w:top w:val="nil"/>
              <w:left w:val="nil"/>
              <w:bottom w:val="nil"/>
              <w:right w:val="nil"/>
            </w:tcBorders>
          </w:tcPr>
          <w:p w14:paraId="34218153" w14:textId="77777777" w:rsidR="00563790" w:rsidRDefault="00563790" w:rsidP="00DE1F08">
            <w:pPr>
              <w:jc w:val="right"/>
            </w:pPr>
            <w:r>
              <w:t>(0, 8, 2)</w:t>
            </w:r>
          </w:p>
        </w:tc>
        <w:tc>
          <w:tcPr>
            <w:tcW w:w="3005" w:type="dxa"/>
            <w:tcBorders>
              <w:top w:val="nil"/>
              <w:left w:val="nil"/>
              <w:bottom w:val="nil"/>
              <w:right w:val="nil"/>
            </w:tcBorders>
          </w:tcPr>
          <w:p w14:paraId="046B178F" w14:textId="77777777" w:rsidR="00563790" w:rsidRDefault="00563790" w:rsidP="00DE1F08">
            <w:pPr>
              <w:jc w:val="right"/>
            </w:pPr>
            <w:r>
              <w:t>-4.181e2</w:t>
            </w:r>
          </w:p>
        </w:tc>
      </w:tr>
    </w:tbl>
    <w:p w14:paraId="5D3DBE25" w14:textId="5058F94F" w:rsidR="00563790" w:rsidRDefault="00563790" w:rsidP="00563790">
      <w:pPr>
        <w:ind w:left="360"/>
      </w:pPr>
    </w:p>
    <w:p w14:paraId="00612ED5" w14:textId="2FB35B61" w:rsidR="00563790" w:rsidRDefault="00877210" w:rsidP="00563790">
      <w:pPr>
        <w:ind w:left="360"/>
      </w:pPr>
      <w:r>
        <w:t>This scenario preserves the WTD even further into the interior of the model as seen in the third plot of Figure 11</w:t>
      </w:r>
      <w:r w:rsidR="00D6066B">
        <w:t xml:space="preserve">. In fact, there is a WTD of 12m well into the middle of the model which provides Wildcat Farms with the largest assurance that they will have plenty of water as necessary to irrigate their cotton. </w:t>
      </w:r>
    </w:p>
    <w:p w14:paraId="530C9044" w14:textId="2A3DABC8" w:rsidR="00CC620E" w:rsidRDefault="00D6066B" w:rsidP="00CC620E">
      <w:pPr>
        <w:ind w:left="360"/>
      </w:pPr>
      <w:r>
        <w:t xml:space="preserve">In Figure 10, we can see the low K-value soil </w:t>
      </w:r>
      <w:r w:rsidR="006E410C">
        <w:t>result in large head differences around the ACME wells which can be expected</w:t>
      </w:r>
      <w:r w:rsidR="00CC620E">
        <w:t xml:space="preserve"> but the cones of depression around the ACME wells were so extreme, that there was little room to increase pumping rate if the farm needed.</w:t>
      </w:r>
    </w:p>
    <w:p w14:paraId="1AF3EA9B" w14:textId="730A075C" w:rsidR="00CC620E" w:rsidRDefault="00CC620E" w:rsidP="00CC620E">
      <w:pPr>
        <w:ind w:left="360"/>
      </w:pPr>
      <w:r>
        <w:rPr>
          <w:b/>
          <w:bCs/>
        </w:rPr>
        <w:t>Recommendations:</w:t>
      </w:r>
    </w:p>
    <w:p w14:paraId="719A3FBE" w14:textId="3B120F10" w:rsidR="00CB207E" w:rsidRDefault="00CC620E" w:rsidP="00C15F6C">
      <w:pPr>
        <w:ind w:left="360"/>
      </w:pPr>
      <w:r>
        <w:t xml:space="preserve">In these three scenarios, no conditions </w:t>
      </w:r>
      <w:r w:rsidR="00D87966">
        <w:t xml:space="preserve">explored produced negative outcomes for Wildcat Farm that dropped the water table depth to below 20m within its well location. As such, there are little recommendations to make to Wildcat Farm to prevent a lack of access to water. In all three scenarios, however, the most likely outcome would be </w:t>
      </w:r>
      <w:r w:rsidR="00C15F6C">
        <w:t xml:space="preserve">the third scenario because there are current talks to update water policy for irrigators not utilizing drip irrigation and crops that are water intensive. Furthermore, the K-value distribution utilized in the first two scenarios are not very demonstrative of actual distributions. Thus, the homogenous and averaged value of 3 m/d used across the domain would be most likely. </w:t>
      </w:r>
    </w:p>
    <w:p w14:paraId="33214C1D" w14:textId="77777777" w:rsidR="00CB207E" w:rsidRDefault="00CB207E">
      <w:r>
        <w:br w:type="page"/>
      </w:r>
    </w:p>
    <w:p w14:paraId="041C32E2" w14:textId="0495F17E" w:rsidR="006B5057" w:rsidRDefault="006B5057">
      <w:pPr>
        <w:sectPr w:rsidR="006B5057">
          <w:pgSz w:w="12240" w:h="15840"/>
          <w:pgMar w:top="1440" w:right="1440" w:bottom="1440" w:left="1440" w:header="720" w:footer="720" w:gutter="0"/>
          <w:cols w:space="720"/>
          <w:docGrid w:linePitch="360"/>
        </w:sectPr>
      </w:pPr>
    </w:p>
    <w:p w14:paraId="759C60A1" w14:textId="50F0FC55" w:rsidR="00117F3B" w:rsidRPr="00877210" w:rsidRDefault="002A7D83" w:rsidP="006B5057">
      <w:pPr>
        <w:jc w:val="center"/>
        <w:rPr>
          <w:u w:val="single"/>
          <w:lang w:val="es-MX"/>
        </w:rPr>
        <w:sectPr w:rsidR="00117F3B" w:rsidRPr="00877210" w:rsidSect="006B5057">
          <w:pgSz w:w="15840" w:h="12240" w:orient="landscape"/>
          <w:pgMar w:top="1440" w:right="1440" w:bottom="1440" w:left="1440" w:header="720" w:footer="720" w:gutter="0"/>
          <w:cols w:space="720"/>
          <w:docGrid w:linePitch="360"/>
        </w:sectPr>
      </w:pPr>
      <w:r>
        <w:rPr>
          <w:noProof/>
        </w:rPr>
        <w:lastRenderedPageBreak/>
        <mc:AlternateContent>
          <mc:Choice Requires="wps">
            <w:drawing>
              <wp:anchor distT="0" distB="0" distL="114300" distR="114300" simplePos="0" relativeHeight="251663360" behindDoc="0" locked="0" layoutInCell="1" allowOverlap="1" wp14:anchorId="6A34E990" wp14:editId="6FF9DD0C">
                <wp:simplePos x="0" y="0"/>
                <wp:positionH relativeFrom="column">
                  <wp:posOffset>-480060</wp:posOffset>
                </wp:positionH>
                <wp:positionV relativeFrom="paragraph">
                  <wp:posOffset>3208020</wp:posOffset>
                </wp:positionV>
                <wp:extent cx="2592705" cy="16002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592705" cy="160020"/>
                        </a:xfrm>
                        <a:prstGeom prst="rect">
                          <a:avLst/>
                        </a:prstGeom>
                        <a:solidFill>
                          <a:prstClr val="white"/>
                        </a:solidFill>
                        <a:ln>
                          <a:noFill/>
                        </a:ln>
                      </wps:spPr>
                      <wps:txbx>
                        <w:txbxContent>
                          <w:p w14:paraId="290D76DA" w14:textId="744BF30F" w:rsidR="006B5057" w:rsidRPr="00947181" w:rsidRDefault="006B5057" w:rsidP="006B5057">
                            <w:pPr>
                              <w:pStyle w:val="Caption"/>
                              <w:rPr>
                                <w:noProof/>
                                <w:u w:val="single"/>
                              </w:rPr>
                            </w:pPr>
                            <w:r>
                              <w:t xml:space="preserve">Figure </w:t>
                            </w:r>
                            <w:r>
                              <w:fldChar w:fldCharType="begin"/>
                            </w:r>
                            <w:r>
                              <w:instrText xml:space="preserve"> SEQ Figure \* ARABIC </w:instrText>
                            </w:r>
                            <w:r>
                              <w:fldChar w:fldCharType="separate"/>
                            </w:r>
                            <w:r w:rsidR="00877210">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34E990" id="_x0000_t202" coordsize="21600,21600" o:spt="202" path="m,l,21600r21600,l21600,xe">
                <v:stroke joinstyle="miter"/>
                <v:path gradientshapeok="t" o:connecttype="rect"/>
              </v:shapetype>
              <v:shape id="Text Box 5" o:spid="_x0000_s1026" type="#_x0000_t202" style="position:absolute;left:0;text-align:left;margin-left:-37.8pt;margin-top:252.6pt;width:204.15pt;height:12.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" stroked="f">
                <v:textbox inset="0,0,0,0">
                  <w:txbxContent>
                    <w:p w14:paraId="290D76DA" w14:textId="744BF30F" w:rsidR="006B5057" w:rsidRPr="00947181" w:rsidRDefault="006B5057" w:rsidP="006B5057">
                      <w:pPr>
                        <w:pStyle w:val="Caption"/>
                        <w:rPr>
                          <w:noProof/>
                          <w:u w:val="single"/>
                        </w:rPr>
                      </w:pPr>
                      <w:r>
                        <w:t xml:space="preserve">Figure </w:t>
                      </w:r>
                      <w:r>
                        <w:fldChar w:fldCharType="begin"/>
                      </w:r>
                      <w:r>
                        <w:instrText xml:space="preserve"> SEQ Figure \* ARABIC </w:instrText>
                      </w:r>
                      <w:r>
                        <w:fldChar w:fldCharType="separate"/>
                      </w:r>
                      <w:r w:rsidR="00877210">
                        <w:rPr>
                          <w:noProof/>
                        </w:rPr>
                        <w:t>1</w:t>
                      </w:r>
                      <w:r>
                        <w:fldChar w:fldCharType="end"/>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15F202A1" wp14:editId="434421D8">
                <wp:simplePos x="0" y="0"/>
                <wp:positionH relativeFrom="column">
                  <wp:posOffset>5349240</wp:posOffset>
                </wp:positionH>
                <wp:positionV relativeFrom="paragraph">
                  <wp:posOffset>3040380</wp:posOffset>
                </wp:positionV>
                <wp:extent cx="3175000" cy="167640"/>
                <wp:effectExtent l="0" t="0" r="6350" b="3810"/>
                <wp:wrapSquare wrapText="bothSides"/>
                <wp:docPr id="7" name="Text Box 7"/>
                <wp:cNvGraphicFramePr/>
                <a:graphic xmlns:a="http://schemas.openxmlformats.org/drawingml/2006/main">
                  <a:graphicData uri="http://schemas.microsoft.com/office/word/2010/wordprocessingShape">
                    <wps:wsp>
                      <wps:cNvSpPr txBox="1"/>
                      <wps:spPr>
                        <a:xfrm>
                          <a:off x="0" y="0"/>
                          <a:ext cx="3175000" cy="167640"/>
                        </a:xfrm>
                        <a:prstGeom prst="rect">
                          <a:avLst/>
                        </a:prstGeom>
                        <a:solidFill>
                          <a:prstClr val="white"/>
                        </a:solidFill>
                        <a:ln>
                          <a:noFill/>
                        </a:ln>
                      </wps:spPr>
                      <wps:txbx>
                        <w:txbxContent>
                          <w:p w14:paraId="45BBBC9B" w14:textId="3C984D3D" w:rsidR="002A7D83" w:rsidRPr="00953481" w:rsidRDefault="002A7D83" w:rsidP="002A7D83">
                            <w:pPr>
                              <w:pStyle w:val="Caption"/>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F202A1" id="Text Box 7" o:spid="_x0000_s1027" type="#_x0000_t202" style="position:absolute;left:0;text-align:left;margin-left:421.2pt;margin-top:239.4pt;width:250pt;height:13.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" stroked="f">
                <v:textbox inset="0,0,0,0">
                  <w:txbxContent>
                    <w:p w14:paraId="45BBBC9B" w14:textId="3C984D3D" w:rsidR="002A7D83" w:rsidRPr="00953481" w:rsidRDefault="002A7D83" w:rsidP="002A7D83">
                      <w:pPr>
                        <w:pStyle w:val="Caption"/>
                        <w:rPr>
                          <w:noProof/>
                        </w:rPr>
                      </w:pPr>
                      <w:r>
                        <w:t>Figure 3</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44D9E4EF" wp14:editId="7D751B30">
                <wp:simplePos x="0" y="0"/>
                <wp:positionH relativeFrom="column">
                  <wp:posOffset>2171700</wp:posOffset>
                </wp:positionH>
                <wp:positionV relativeFrom="paragraph">
                  <wp:posOffset>3040380</wp:posOffset>
                </wp:positionV>
                <wp:extent cx="3174365" cy="167640"/>
                <wp:effectExtent l="0" t="0" r="6985" b="3810"/>
                <wp:wrapSquare wrapText="bothSides"/>
                <wp:docPr id="6" name="Text Box 6"/>
                <wp:cNvGraphicFramePr/>
                <a:graphic xmlns:a="http://schemas.openxmlformats.org/drawingml/2006/main">
                  <a:graphicData uri="http://schemas.microsoft.com/office/word/2010/wordprocessingShape">
                    <wps:wsp>
                      <wps:cNvSpPr txBox="1"/>
                      <wps:spPr>
                        <a:xfrm>
                          <a:off x="0" y="0"/>
                          <a:ext cx="3174365" cy="167640"/>
                        </a:xfrm>
                        <a:prstGeom prst="rect">
                          <a:avLst/>
                        </a:prstGeom>
                        <a:solidFill>
                          <a:prstClr val="white"/>
                        </a:solidFill>
                        <a:ln>
                          <a:noFill/>
                        </a:ln>
                      </wps:spPr>
                      <wps:txbx>
                        <w:txbxContent>
                          <w:p w14:paraId="690448EC" w14:textId="646E675D" w:rsidR="002A7D83" w:rsidRPr="002A7D83" w:rsidRDefault="002A7D83" w:rsidP="002A7D83">
                            <w:pPr>
                              <w:pStyle w:val="Caption"/>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D9E4EF" id="Text Box 6" o:spid="_x0000_s1028" type="#_x0000_t202" style="position:absolute;left:0;text-align:left;margin-left:171pt;margin-top:239.4pt;width:249.95pt;height:13.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" stroked="f">
                <v:textbox inset="0,0,0,0">
                  <w:txbxContent>
                    <w:p w14:paraId="690448EC" w14:textId="646E675D" w:rsidR="002A7D83" w:rsidRPr="002A7D83" w:rsidRDefault="002A7D83" w:rsidP="002A7D83">
                      <w:pPr>
                        <w:pStyle w:val="Caption"/>
                      </w:pPr>
                      <w:r>
                        <w:t>Figure 2</w:t>
                      </w:r>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5C5183A0" wp14:editId="2B0D3179">
                <wp:simplePos x="0" y="0"/>
                <wp:positionH relativeFrom="column">
                  <wp:posOffset>-388620</wp:posOffset>
                </wp:positionH>
                <wp:positionV relativeFrom="paragraph">
                  <wp:posOffset>5765165</wp:posOffset>
                </wp:positionV>
                <wp:extent cx="495300" cy="17526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95300" cy="175260"/>
                        </a:xfrm>
                        <a:prstGeom prst="rect">
                          <a:avLst/>
                        </a:prstGeom>
                        <a:solidFill>
                          <a:prstClr val="white"/>
                        </a:solidFill>
                        <a:ln>
                          <a:noFill/>
                        </a:ln>
                      </wps:spPr>
                      <wps:txbx>
                        <w:txbxContent>
                          <w:p w14:paraId="73EE9824" w14:textId="794B71D3" w:rsidR="002A7D83" w:rsidRPr="00FA6D56" w:rsidRDefault="002A7D83" w:rsidP="002A7D83">
                            <w:pPr>
                              <w:pStyle w:val="Caption"/>
                              <w:rPr>
                                <w:noProof/>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183A0" id="Text Box 8" o:spid="_x0000_s1029" type="#_x0000_t202" style="position:absolute;left:0;text-align:left;margin-left:-30.6pt;margin-top:453.95pt;width:39pt;height:1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" stroked="f">
                <v:textbox inset="0,0,0,0">
                  <w:txbxContent>
                    <w:p w14:paraId="73EE9824" w14:textId="794B71D3" w:rsidR="002A7D83" w:rsidRPr="00FA6D56" w:rsidRDefault="002A7D83" w:rsidP="002A7D83">
                      <w:pPr>
                        <w:pStyle w:val="Caption"/>
                        <w:rPr>
                          <w:noProof/>
                        </w:rPr>
                      </w:pPr>
                      <w:r>
                        <w:t>Figure 4</w:t>
                      </w:r>
                    </w:p>
                  </w:txbxContent>
                </v:textbox>
                <w10:wrap type="square"/>
              </v:shape>
            </w:pict>
          </mc:Fallback>
        </mc:AlternateContent>
      </w:r>
      <w:r w:rsidRPr="006B5057">
        <w:rPr>
          <w:noProof/>
          <w:u w:val="single"/>
        </w:rPr>
        <w:drawing>
          <wp:anchor distT="0" distB="0" distL="114300" distR="114300" simplePos="0" relativeHeight="251658240" behindDoc="0" locked="0" layoutInCell="1" allowOverlap="1" wp14:anchorId="2643A9B5" wp14:editId="67EC0906">
            <wp:simplePos x="0" y="0"/>
            <wp:positionH relativeFrom="column">
              <wp:posOffset>-217170</wp:posOffset>
            </wp:positionH>
            <wp:positionV relativeFrom="page">
              <wp:posOffset>4158615</wp:posOffset>
            </wp:positionV>
            <wp:extent cx="8655050" cy="2667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8655050" cy="2667000"/>
                    </a:xfrm>
                    <a:prstGeom prst="rect">
                      <a:avLst/>
                    </a:prstGeom>
                  </pic:spPr>
                </pic:pic>
              </a:graphicData>
            </a:graphic>
            <wp14:sizeRelH relativeFrom="margin">
              <wp14:pctWidth>0</wp14:pctWidth>
            </wp14:sizeRelH>
            <wp14:sizeRelV relativeFrom="margin">
              <wp14:pctHeight>0</wp14:pctHeight>
            </wp14:sizeRelV>
          </wp:anchor>
        </w:drawing>
      </w:r>
      <w:r w:rsidR="006B5057" w:rsidRPr="006B5057">
        <w:rPr>
          <w:noProof/>
          <w:u w:val="single"/>
        </w:rPr>
        <w:drawing>
          <wp:anchor distT="0" distB="0" distL="114300" distR="114300" simplePos="0" relativeHeight="251661312" behindDoc="0" locked="0" layoutInCell="1" allowOverlap="1" wp14:anchorId="70922639" wp14:editId="081E3E2D">
            <wp:simplePos x="0" y="0"/>
            <wp:positionH relativeFrom="column">
              <wp:posOffset>-479969</wp:posOffset>
            </wp:positionH>
            <wp:positionV relativeFrom="page">
              <wp:posOffset>1349648</wp:posOffset>
            </wp:positionV>
            <wp:extent cx="2592705" cy="27133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592705" cy="2713355"/>
                    </a:xfrm>
                    <a:prstGeom prst="rect">
                      <a:avLst/>
                    </a:prstGeom>
                  </pic:spPr>
                </pic:pic>
              </a:graphicData>
            </a:graphic>
          </wp:anchor>
        </w:drawing>
      </w:r>
      <w:r w:rsidR="006B5057" w:rsidRPr="006B5057">
        <w:rPr>
          <w:noProof/>
          <w:u w:val="single"/>
        </w:rPr>
        <w:drawing>
          <wp:anchor distT="0" distB="0" distL="114300" distR="114300" simplePos="0" relativeHeight="251660288" behindDoc="0" locked="0" layoutInCell="1" allowOverlap="1" wp14:anchorId="66E9F0A4" wp14:editId="41364CD0">
            <wp:simplePos x="0" y="0"/>
            <wp:positionH relativeFrom="column">
              <wp:posOffset>5347335</wp:posOffset>
            </wp:positionH>
            <wp:positionV relativeFrom="page">
              <wp:posOffset>1588770</wp:posOffset>
            </wp:positionV>
            <wp:extent cx="3175000" cy="2310765"/>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175000" cy="2310765"/>
                    </a:xfrm>
                    <a:prstGeom prst="rect">
                      <a:avLst/>
                    </a:prstGeom>
                  </pic:spPr>
                </pic:pic>
              </a:graphicData>
            </a:graphic>
            <wp14:sizeRelH relativeFrom="margin">
              <wp14:pctWidth>0</wp14:pctWidth>
            </wp14:sizeRelH>
            <wp14:sizeRelV relativeFrom="margin">
              <wp14:pctHeight>0</wp14:pctHeight>
            </wp14:sizeRelV>
          </wp:anchor>
        </w:drawing>
      </w:r>
      <w:r w:rsidR="006B5057" w:rsidRPr="006B5057">
        <w:rPr>
          <w:noProof/>
          <w:u w:val="single"/>
        </w:rPr>
        <w:drawing>
          <wp:anchor distT="0" distB="0" distL="114300" distR="114300" simplePos="0" relativeHeight="251659264" behindDoc="0" locked="0" layoutInCell="1" allowOverlap="1" wp14:anchorId="36164D94" wp14:editId="46840F3D">
            <wp:simplePos x="0" y="0"/>
            <wp:positionH relativeFrom="column">
              <wp:posOffset>2173605</wp:posOffset>
            </wp:positionH>
            <wp:positionV relativeFrom="page">
              <wp:posOffset>1588951</wp:posOffset>
            </wp:positionV>
            <wp:extent cx="3174365" cy="2310765"/>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174365" cy="2310765"/>
                    </a:xfrm>
                    <a:prstGeom prst="rect">
                      <a:avLst/>
                    </a:prstGeom>
                  </pic:spPr>
                </pic:pic>
              </a:graphicData>
            </a:graphic>
            <wp14:sizeRelH relativeFrom="page">
              <wp14:pctWidth>0</wp14:pctWidth>
            </wp14:sizeRelH>
            <wp14:sizeRelV relativeFrom="page">
              <wp14:pctHeight>0</wp14:pctHeight>
            </wp14:sizeRelV>
          </wp:anchor>
        </w:drawing>
      </w:r>
      <w:r w:rsidR="006B5057" w:rsidRPr="00877210">
        <w:rPr>
          <w:u w:val="single"/>
          <w:lang w:val="es-MX"/>
        </w:rPr>
        <w:t>S</w:t>
      </w:r>
      <w:r w:rsidR="00877210">
        <w:rPr>
          <w:u w:val="single"/>
          <w:lang w:val="es-MX"/>
        </w:rPr>
        <w:t>cenario</w:t>
      </w:r>
      <w:r w:rsidR="006B5057" w:rsidRPr="00877210">
        <w:rPr>
          <w:u w:val="single"/>
          <w:lang w:val="es-MX"/>
        </w:rPr>
        <w:t xml:space="preserve"> 1 figures</w:t>
      </w:r>
    </w:p>
    <w:p w14:paraId="05299D57" w14:textId="77777777" w:rsidR="00CB207E" w:rsidRPr="00877210" w:rsidRDefault="00CB207E" w:rsidP="006B5057">
      <w:pPr>
        <w:jc w:val="center"/>
        <w:rPr>
          <w:u w:val="single"/>
          <w:lang w:val="es-MX"/>
        </w:rPr>
        <w:sectPr w:rsidR="00CB207E" w:rsidRPr="00877210" w:rsidSect="006B5057">
          <w:pgSz w:w="15840" w:h="12240" w:orient="landscape"/>
          <w:pgMar w:top="1440" w:right="1440" w:bottom="1440" w:left="1440" w:header="720" w:footer="720" w:gutter="0"/>
          <w:cols w:space="720"/>
          <w:docGrid w:linePitch="360"/>
        </w:sectPr>
      </w:pPr>
      <w:r>
        <w:rPr>
          <w:noProof/>
          <w:u w:val="single"/>
        </w:rPr>
        <w:lastRenderedPageBreak/>
        <w:drawing>
          <wp:anchor distT="0" distB="0" distL="114300" distR="114300" simplePos="0" relativeHeight="251671552" behindDoc="0" locked="0" layoutInCell="1" allowOverlap="1" wp14:anchorId="11C1524F" wp14:editId="73559259">
            <wp:simplePos x="0" y="0"/>
            <wp:positionH relativeFrom="column">
              <wp:posOffset>5530003</wp:posOffset>
            </wp:positionH>
            <wp:positionV relativeFrom="page">
              <wp:posOffset>1509395</wp:posOffset>
            </wp:positionV>
            <wp:extent cx="3178810" cy="2313305"/>
            <wp:effectExtent l="0" t="0" r="254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78810" cy="2313305"/>
                    </a:xfrm>
                    <a:prstGeom prst="rect">
                      <a:avLst/>
                    </a:prstGeom>
                  </pic:spPr>
                </pic:pic>
              </a:graphicData>
            </a:graphic>
          </wp:anchor>
        </w:drawing>
      </w:r>
      <w:r>
        <w:rPr>
          <w:noProof/>
          <w:u w:val="single"/>
        </w:rPr>
        <w:drawing>
          <wp:anchor distT="0" distB="0" distL="114300" distR="114300" simplePos="0" relativeHeight="251672576" behindDoc="0" locked="0" layoutInCell="1" allowOverlap="1" wp14:anchorId="7C520273" wp14:editId="279E88F4">
            <wp:simplePos x="0" y="0"/>
            <wp:positionH relativeFrom="column">
              <wp:posOffset>2322618</wp:posOffset>
            </wp:positionH>
            <wp:positionV relativeFrom="page">
              <wp:posOffset>1511300</wp:posOffset>
            </wp:positionV>
            <wp:extent cx="3178810" cy="2313305"/>
            <wp:effectExtent l="0" t="0" r="2540" b="0"/>
            <wp:wrapSquare wrapText="bothSides"/>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78810" cy="2313305"/>
                    </a:xfrm>
                    <a:prstGeom prst="rect">
                      <a:avLst/>
                    </a:prstGeom>
                  </pic:spPr>
                </pic:pic>
              </a:graphicData>
            </a:graphic>
          </wp:anchor>
        </w:drawing>
      </w:r>
      <w:r>
        <w:rPr>
          <w:noProof/>
          <w:u w:val="single"/>
        </w:rPr>
        <w:drawing>
          <wp:anchor distT="0" distB="0" distL="114300" distR="114300" simplePos="0" relativeHeight="251670528" behindDoc="0" locked="0" layoutInCell="1" allowOverlap="1" wp14:anchorId="66666990" wp14:editId="54C5A8E9">
            <wp:simplePos x="0" y="0"/>
            <wp:positionH relativeFrom="column">
              <wp:posOffset>-333587</wp:posOffset>
            </wp:positionH>
            <wp:positionV relativeFrom="page">
              <wp:posOffset>1264285</wp:posOffset>
            </wp:positionV>
            <wp:extent cx="2595245" cy="2715260"/>
            <wp:effectExtent l="0" t="0" r="0" b="8890"/>
            <wp:wrapSquare wrapText="bothSides"/>
            <wp:docPr id="9" name="Picture 9" descr="A picture containing tex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ispla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95245" cy="2715260"/>
                    </a:xfrm>
                    <a:prstGeom prst="rect">
                      <a:avLst/>
                    </a:prstGeom>
                  </pic:spPr>
                </pic:pic>
              </a:graphicData>
            </a:graphic>
          </wp:anchor>
        </w:drawing>
      </w:r>
      <w:r>
        <w:rPr>
          <w:noProof/>
          <w:u w:val="single"/>
        </w:rPr>
        <w:drawing>
          <wp:anchor distT="0" distB="0" distL="114300" distR="114300" simplePos="0" relativeHeight="251673600" behindDoc="0" locked="0" layoutInCell="1" allowOverlap="1" wp14:anchorId="13C0ACFF" wp14:editId="0F026676">
            <wp:simplePos x="0" y="0"/>
            <wp:positionH relativeFrom="column">
              <wp:posOffset>-190500</wp:posOffset>
            </wp:positionH>
            <wp:positionV relativeFrom="page">
              <wp:posOffset>4132157</wp:posOffset>
            </wp:positionV>
            <wp:extent cx="8665845" cy="2669540"/>
            <wp:effectExtent l="0" t="0" r="1905" b="0"/>
            <wp:wrapSquare wrapText="bothSides"/>
            <wp:docPr id="12" name="Picture 12" descr="A picture containing text, monitor,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monitor, screen, televis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665845" cy="2669540"/>
                    </a:xfrm>
                    <a:prstGeom prst="rect">
                      <a:avLst/>
                    </a:prstGeom>
                  </pic:spPr>
                </pic:pic>
              </a:graphicData>
            </a:graphic>
          </wp:anchor>
        </w:drawing>
      </w:r>
      <w:r>
        <w:rPr>
          <w:noProof/>
        </w:rPr>
        <mc:AlternateContent>
          <mc:Choice Requires="wps">
            <w:drawing>
              <wp:anchor distT="0" distB="0" distL="114300" distR="114300" simplePos="0" relativeHeight="251681792" behindDoc="0" locked="0" layoutInCell="1" allowOverlap="1" wp14:anchorId="5AC53684" wp14:editId="32E299D4">
                <wp:simplePos x="0" y="0"/>
                <wp:positionH relativeFrom="column">
                  <wp:posOffset>-186267</wp:posOffset>
                </wp:positionH>
                <wp:positionV relativeFrom="paragraph">
                  <wp:posOffset>5729604</wp:posOffset>
                </wp:positionV>
                <wp:extent cx="1430867" cy="211667"/>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430867" cy="211667"/>
                        </a:xfrm>
                        <a:prstGeom prst="rect">
                          <a:avLst/>
                        </a:prstGeom>
                        <a:solidFill>
                          <a:prstClr val="white"/>
                        </a:solidFill>
                        <a:ln>
                          <a:noFill/>
                        </a:ln>
                      </wps:spPr>
                      <wps:txbx>
                        <w:txbxContent>
                          <w:p w14:paraId="3BA8AE8B" w14:textId="0C4DE4F1" w:rsidR="00117F3B" w:rsidRPr="00B10F89" w:rsidRDefault="00117F3B" w:rsidP="00117F3B">
                            <w:pPr>
                              <w:pStyle w:val="Caption"/>
                              <w:rPr>
                                <w:noProof/>
                                <w:u w:val="single"/>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53684" id="Text Box 16" o:spid="_x0000_s1030" type="#_x0000_t202" style="position:absolute;left:0;text-align:left;margin-left:-14.65pt;margin-top:451.15pt;width:112.65pt;height:16.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" stroked="f">
                <v:textbox inset="0,0,0,0">
                  <w:txbxContent>
                    <w:p w14:paraId="3BA8AE8B" w14:textId="0C4DE4F1" w:rsidR="00117F3B" w:rsidRPr="00B10F89" w:rsidRDefault="00117F3B" w:rsidP="00117F3B">
                      <w:pPr>
                        <w:pStyle w:val="Caption"/>
                        <w:rPr>
                          <w:noProof/>
                          <w:u w:val="single"/>
                        </w:rPr>
                      </w:pPr>
                      <w:r>
                        <w:t>Figure 8</w:t>
                      </w:r>
                    </w:p>
                  </w:txbxContent>
                </v:textbox>
                <w10:wrap type="square"/>
              </v:shape>
            </w:pict>
          </mc:Fallback>
        </mc:AlternateContent>
      </w:r>
      <w:r>
        <w:rPr>
          <w:noProof/>
        </w:rPr>
        <mc:AlternateContent>
          <mc:Choice Requires="wps">
            <w:drawing>
              <wp:anchor distT="0" distB="0" distL="114300" distR="114300" simplePos="0" relativeHeight="251675648" behindDoc="0" locked="0" layoutInCell="1" allowOverlap="1" wp14:anchorId="6BBF3F87" wp14:editId="297E4254">
                <wp:simplePos x="0" y="0"/>
                <wp:positionH relativeFrom="column">
                  <wp:posOffset>-194945</wp:posOffset>
                </wp:positionH>
                <wp:positionV relativeFrom="paragraph">
                  <wp:posOffset>3124200</wp:posOffset>
                </wp:positionV>
                <wp:extent cx="1845310" cy="168910"/>
                <wp:effectExtent l="0" t="0" r="2540" b="2540"/>
                <wp:wrapSquare wrapText="bothSides"/>
                <wp:docPr id="13" name="Text Box 13"/>
                <wp:cNvGraphicFramePr/>
                <a:graphic xmlns:a="http://schemas.openxmlformats.org/drawingml/2006/main">
                  <a:graphicData uri="http://schemas.microsoft.com/office/word/2010/wordprocessingShape">
                    <wps:wsp>
                      <wps:cNvSpPr txBox="1"/>
                      <wps:spPr>
                        <a:xfrm>
                          <a:off x="0" y="0"/>
                          <a:ext cx="1845310" cy="168910"/>
                        </a:xfrm>
                        <a:prstGeom prst="rect">
                          <a:avLst/>
                        </a:prstGeom>
                        <a:solidFill>
                          <a:prstClr val="white"/>
                        </a:solidFill>
                        <a:ln>
                          <a:noFill/>
                        </a:ln>
                      </wps:spPr>
                      <wps:txbx>
                        <w:txbxContent>
                          <w:p w14:paraId="2E25D85A" w14:textId="7303C098" w:rsidR="00117F3B" w:rsidRPr="00DB7FA2" w:rsidRDefault="00117F3B" w:rsidP="00117F3B">
                            <w:pPr>
                              <w:pStyle w:val="Caption"/>
                              <w:rPr>
                                <w:noProof/>
                                <w:u w:val="single"/>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F3F87" id="Text Box 13" o:spid="_x0000_s1031" type="#_x0000_t202" style="position:absolute;left:0;text-align:left;margin-left:-15.35pt;margin-top:246pt;width:145.3pt;height:1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" stroked="f">
                <v:textbox inset="0,0,0,0">
                  <w:txbxContent>
                    <w:p w14:paraId="2E25D85A" w14:textId="7303C098" w:rsidR="00117F3B" w:rsidRPr="00DB7FA2" w:rsidRDefault="00117F3B" w:rsidP="00117F3B">
                      <w:pPr>
                        <w:pStyle w:val="Caption"/>
                        <w:rPr>
                          <w:noProof/>
                          <w:u w:val="single"/>
                        </w:rPr>
                      </w:pPr>
                      <w:r>
                        <w:t>Figure 5</w:t>
                      </w:r>
                    </w:p>
                  </w:txbxContent>
                </v:textbox>
                <w10:wrap type="square"/>
              </v:shape>
            </w:pict>
          </mc:Fallback>
        </mc:AlternateContent>
      </w:r>
      <w:r>
        <w:rPr>
          <w:noProof/>
        </w:rPr>
        <mc:AlternateContent>
          <mc:Choice Requires="wps">
            <w:drawing>
              <wp:anchor distT="0" distB="0" distL="114300" distR="114300" simplePos="0" relativeHeight="251679744" behindDoc="0" locked="0" layoutInCell="1" allowOverlap="1" wp14:anchorId="66A8DE07" wp14:editId="4BDB3DF9">
                <wp:simplePos x="0" y="0"/>
                <wp:positionH relativeFrom="column">
                  <wp:posOffset>5579110</wp:posOffset>
                </wp:positionH>
                <wp:positionV relativeFrom="paragraph">
                  <wp:posOffset>2962910</wp:posOffset>
                </wp:positionV>
                <wp:extent cx="3178810" cy="135255"/>
                <wp:effectExtent l="0" t="0" r="2540" b="0"/>
                <wp:wrapSquare wrapText="bothSides"/>
                <wp:docPr id="15" name="Text Box 15"/>
                <wp:cNvGraphicFramePr/>
                <a:graphic xmlns:a="http://schemas.openxmlformats.org/drawingml/2006/main">
                  <a:graphicData uri="http://schemas.microsoft.com/office/word/2010/wordprocessingShape">
                    <wps:wsp>
                      <wps:cNvSpPr txBox="1"/>
                      <wps:spPr>
                        <a:xfrm>
                          <a:off x="0" y="0"/>
                          <a:ext cx="3178810" cy="135255"/>
                        </a:xfrm>
                        <a:prstGeom prst="rect">
                          <a:avLst/>
                        </a:prstGeom>
                        <a:solidFill>
                          <a:prstClr val="white"/>
                        </a:solidFill>
                        <a:ln>
                          <a:noFill/>
                        </a:ln>
                      </wps:spPr>
                      <wps:txbx>
                        <w:txbxContent>
                          <w:p w14:paraId="0D40A545" w14:textId="14CB08B6" w:rsidR="00117F3B" w:rsidRPr="009E47DA" w:rsidRDefault="00117F3B" w:rsidP="00117F3B">
                            <w:pPr>
                              <w:pStyle w:val="Caption"/>
                              <w:rPr>
                                <w:noProof/>
                                <w:u w:val="single"/>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A8DE07" id="Text Box 15" o:spid="_x0000_s1032" type="#_x0000_t202" style="position:absolute;left:0;text-align:left;margin-left:439.3pt;margin-top:233.3pt;width:250.3pt;height:10.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" stroked="f">
                <v:textbox inset="0,0,0,0">
                  <w:txbxContent>
                    <w:p w14:paraId="0D40A545" w14:textId="14CB08B6" w:rsidR="00117F3B" w:rsidRPr="009E47DA" w:rsidRDefault="00117F3B" w:rsidP="00117F3B">
                      <w:pPr>
                        <w:pStyle w:val="Caption"/>
                        <w:rPr>
                          <w:noProof/>
                          <w:u w:val="single"/>
                        </w:rPr>
                      </w:pPr>
                      <w:r>
                        <w:t>Figure 7</w:t>
                      </w:r>
                    </w:p>
                  </w:txbxContent>
                </v:textbox>
                <w10:wrap type="square"/>
              </v:shape>
            </w:pict>
          </mc:Fallback>
        </mc:AlternateContent>
      </w:r>
      <w:r>
        <w:rPr>
          <w:noProof/>
        </w:rPr>
        <mc:AlternateContent>
          <mc:Choice Requires="wps">
            <w:drawing>
              <wp:anchor distT="0" distB="0" distL="114300" distR="114300" simplePos="0" relativeHeight="251677696" behindDoc="0" locked="0" layoutInCell="1" allowOverlap="1" wp14:anchorId="2E02A076" wp14:editId="3F1E872F">
                <wp:simplePos x="0" y="0"/>
                <wp:positionH relativeFrom="column">
                  <wp:posOffset>2404110</wp:posOffset>
                </wp:positionH>
                <wp:positionV relativeFrom="paragraph">
                  <wp:posOffset>2962910</wp:posOffset>
                </wp:positionV>
                <wp:extent cx="3178810" cy="160655"/>
                <wp:effectExtent l="0" t="0" r="2540" b="0"/>
                <wp:wrapSquare wrapText="bothSides"/>
                <wp:docPr id="14" name="Text Box 14"/>
                <wp:cNvGraphicFramePr/>
                <a:graphic xmlns:a="http://schemas.openxmlformats.org/drawingml/2006/main">
                  <a:graphicData uri="http://schemas.microsoft.com/office/word/2010/wordprocessingShape">
                    <wps:wsp>
                      <wps:cNvSpPr txBox="1"/>
                      <wps:spPr>
                        <a:xfrm>
                          <a:off x="0" y="0"/>
                          <a:ext cx="3178810" cy="160655"/>
                        </a:xfrm>
                        <a:prstGeom prst="rect">
                          <a:avLst/>
                        </a:prstGeom>
                        <a:solidFill>
                          <a:prstClr val="white"/>
                        </a:solidFill>
                        <a:ln>
                          <a:noFill/>
                        </a:ln>
                      </wps:spPr>
                      <wps:txbx>
                        <w:txbxContent>
                          <w:p w14:paraId="031DAFDF" w14:textId="4FB6F84C" w:rsidR="00117F3B" w:rsidRPr="00576F2A" w:rsidRDefault="00117F3B" w:rsidP="00117F3B">
                            <w:pPr>
                              <w:pStyle w:val="Caption"/>
                              <w:rPr>
                                <w:noProof/>
                                <w:u w:val="single"/>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02A076" id="Text Box 14" o:spid="_x0000_s1033" type="#_x0000_t202" style="position:absolute;left:0;text-align:left;margin-left:189.3pt;margin-top:233.3pt;width:250.3pt;height:12.6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" stroked="f">
                <v:textbox inset="0,0,0,0">
                  <w:txbxContent>
                    <w:p w14:paraId="031DAFDF" w14:textId="4FB6F84C" w:rsidR="00117F3B" w:rsidRPr="00576F2A" w:rsidRDefault="00117F3B" w:rsidP="00117F3B">
                      <w:pPr>
                        <w:pStyle w:val="Caption"/>
                        <w:rPr>
                          <w:noProof/>
                          <w:u w:val="single"/>
                        </w:rPr>
                      </w:pPr>
                      <w:r>
                        <w:t>Figure 6</w:t>
                      </w:r>
                    </w:p>
                  </w:txbxContent>
                </v:textbox>
                <w10:wrap type="square"/>
              </v:shape>
            </w:pict>
          </mc:Fallback>
        </mc:AlternateContent>
      </w:r>
      <w:r w:rsidR="00117F3B" w:rsidRPr="00877210">
        <w:rPr>
          <w:u w:val="single"/>
          <w:lang w:val="es-MX"/>
        </w:rPr>
        <w:t>Scenario 2 figures</w:t>
      </w:r>
    </w:p>
    <w:p w14:paraId="291D8B78" w14:textId="1BE7D3DB" w:rsidR="00391C5D" w:rsidRPr="00877210" w:rsidRDefault="006E410C" w:rsidP="006B5057">
      <w:pPr>
        <w:jc w:val="center"/>
        <w:rPr>
          <w:u w:val="single"/>
          <w:lang w:val="es-MX"/>
        </w:rPr>
      </w:pPr>
      <w:r>
        <w:rPr>
          <w:noProof/>
          <w:u w:val="single"/>
        </w:rPr>
        <w:lastRenderedPageBreak/>
        <w:drawing>
          <wp:anchor distT="0" distB="0" distL="114300" distR="114300" simplePos="0" relativeHeight="251683840" behindDoc="0" locked="0" layoutInCell="1" allowOverlap="1" wp14:anchorId="21435B73" wp14:editId="7ACD2865">
            <wp:simplePos x="0" y="0"/>
            <wp:positionH relativeFrom="column">
              <wp:posOffset>-191481</wp:posOffset>
            </wp:positionH>
            <wp:positionV relativeFrom="page">
              <wp:posOffset>1207770</wp:posOffset>
            </wp:positionV>
            <wp:extent cx="3769360" cy="2743200"/>
            <wp:effectExtent l="0" t="0" r="254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69360" cy="2743200"/>
                    </a:xfrm>
                    <a:prstGeom prst="rect">
                      <a:avLst/>
                    </a:prstGeom>
                  </pic:spPr>
                </pic:pic>
              </a:graphicData>
            </a:graphic>
          </wp:anchor>
        </w:drawing>
      </w:r>
      <w:r>
        <w:rPr>
          <w:noProof/>
          <w:u w:val="single"/>
        </w:rPr>
        <w:drawing>
          <wp:anchor distT="0" distB="0" distL="114300" distR="114300" simplePos="0" relativeHeight="251682816" behindDoc="0" locked="0" layoutInCell="1" allowOverlap="1" wp14:anchorId="7FB4AAAA" wp14:editId="5D6864D2">
            <wp:simplePos x="0" y="0"/>
            <wp:positionH relativeFrom="column">
              <wp:posOffset>4191000</wp:posOffset>
            </wp:positionH>
            <wp:positionV relativeFrom="page">
              <wp:posOffset>1207770</wp:posOffset>
            </wp:positionV>
            <wp:extent cx="3769360" cy="2743200"/>
            <wp:effectExtent l="0" t="0" r="254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69360" cy="2743200"/>
                    </a:xfrm>
                    <a:prstGeom prst="rect">
                      <a:avLst/>
                    </a:prstGeom>
                  </pic:spPr>
                </pic:pic>
              </a:graphicData>
            </a:graphic>
          </wp:anchor>
        </w:drawing>
      </w:r>
      <w:r w:rsidR="00877210">
        <w:rPr>
          <w:noProof/>
        </w:rPr>
        <mc:AlternateContent>
          <mc:Choice Requires="wps">
            <w:drawing>
              <wp:anchor distT="0" distB="0" distL="114300" distR="114300" simplePos="0" relativeHeight="251691008" behindDoc="0" locked="0" layoutInCell="1" allowOverlap="1" wp14:anchorId="610F6E72" wp14:editId="1A294DB7">
                <wp:simplePos x="0" y="0"/>
                <wp:positionH relativeFrom="column">
                  <wp:posOffset>-304799</wp:posOffset>
                </wp:positionH>
                <wp:positionV relativeFrom="paragraph">
                  <wp:posOffset>5731056</wp:posOffset>
                </wp:positionV>
                <wp:extent cx="685800" cy="201386"/>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685800" cy="201386"/>
                        </a:xfrm>
                        <a:prstGeom prst="rect">
                          <a:avLst/>
                        </a:prstGeom>
                        <a:solidFill>
                          <a:prstClr val="white"/>
                        </a:solidFill>
                        <a:ln>
                          <a:noFill/>
                        </a:ln>
                      </wps:spPr>
                      <wps:txbx>
                        <w:txbxContent>
                          <w:p w14:paraId="6BAB7B58" w14:textId="604EFB3B" w:rsidR="00877210" w:rsidRPr="00574A54" w:rsidRDefault="00877210" w:rsidP="00877210">
                            <w:pPr>
                              <w:pStyle w:val="Caption"/>
                              <w:rPr>
                                <w:noProof/>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F6E72" id="Text Box 22" o:spid="_x0000_s1034" type="#_x0000_t202" style="position:absolute;left:0;text-align:left;margin-left:-24pt;margin-top:451.25pt;width:54pt;height:15.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" stroked="f">
                <v:textbox inset="0,0,0,0">
                  <w:txbxContent>
                    <w:p w14:paraId="6BAB7B58" w14:textId="604EFB3B" w:rsidR="00877210" w:rsidRPr="00574A54" w:rsidRDefault="00877210" w:rsidP="00877210">
                      <w:pPr>
                        <w:pStyle w:val="Caption"/>
                        <w:rPr>
                          <w:noProof/>
                        </w:rPr>
                      </w:pPr>
                      <w:r>
                        <w:t>Figure 11</w:t>
                      </w:r>
                    </w:p>
                  </w:txbxContent>
                </v:textbox>
                <w10:wrap type="square"/>
              </v:shape>
            </w:pict>
          </mc:Fallback>
        </mc:AlternateContent>
      </w:r>
      <w:r w:rsidR="00877210">
        <w:rPr>
          <w:noProof/>
          <w:u w:val="single"/>
        </w:rPr>
        <w:drawing>
          <wp:anchor distT="0" distB="0" distL="114300" distR="114300" simplePos="0" relativeHeight="251684864" behindDoc="0" locked="0" layoutInCell="1" allowOverlap="1" wp14:anchorId="0D0BD4B5" wp14:editId="67A75673">
            <wp:simplePos x="0" y="0"/>
            <wp:positionH relativeFrom="column">
              <wp:posOffset>-304165</wp:posOffset>
            </wp:positionH>
            <wp:positionV relativeFrom="page">
              <wp:posOffset>4038419</wp:posOffset>
            </wp:positionV>
            <wp:extent cx="8903335" cy="2743200"/>
            <wp:effectExtent l="0" t="0" r="0" b="0"/>
            <wp:wrapSquare wrapText="bothSides"/>
            <wp:docPr id="19" name="Picture 19" descr="A picture containing text, monitor,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monitor, screen, televis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903335" cy="2743200"/>
                    </a:xfrm>
                    <a:prstGeom prst="rect">
                      <a:avLst/>
                    </a:prstGeom>
                  </pic:spPr>
                </pic:pic>
              </a:graphicData>
            </a:graphic>
            <wp14:sizeRelH relativeFrom="margin">
              <wp14:pctWidth>0</wp14:pctWidth>
            </wp14:sizeRelH>
            <wp14:sizeRelV relativeFrom="margin">
              <wp14:pctHeight>0</wp14:pctHeight>
            </wp14:sizeRelV>
          </wp:anchor>
        </w:drawing>
      </w:r>
      <w:r w:rsidR="00877210">
        <w:rPr>
          <w:noProof/>
        </w:rPr>
        <mc:AlternateContent>
          <mc:Choice Requires="wps">
            <w:drawing>
              <wp:anchor distT="0" distB="0" distL="114300" distR="114300" simplePos="0" relativeHeight="251688960" behindDoc="0" locked="0" layoutInCell="1" allowOverlap="1" wp14:anchorId="70BCD5BB" wp14:editId="505B3243">
                <wp:simplePos x="0" y="0"/>
                <wp:positionH relativeFrom="column">
                  <wp:posOffset>4191000</wp:posOffset>
                </wp:positionH>
                <wp:positionV relativeFrom="paragraph">
                  <wp:posOffset>3091180</wp:posOffset>
                </wp:positionV>
                <wp:extent cx="544195" cy="140970"/>
                <wp:effectExtent l="0" t="0" r="8255" b="0"/>
                <wp:wrapSquare wrapText="bothSides"/>
                <wp:docPr id="21" name="Text Box 21"/>
                <wp:cNvGraphicFramePr/>
                <a:graphic xmlns:a="http://schemas.openxmlformats.org/drawingml/2006/main">
                  <a:graphicData uri="http://schemas.microsoft.com/office/word/2010/wordprocessingShape">
                    <wps:wsp>
                      <wps:cNvSpPr txBox="1"/>
                      <wps:spPr>
                        <a:xfrm>
                          <a:off x="0" y="0"/>
                          <a:ext cx="544195" cy="140970"/>
                        </a:xfrm>
                        <a:prstGeom prst="rect">
                          <a:avLst/>
                        </a:prstGeom>
                        <a:solidFill>
                          <a:prstClr val="white"/>
                        </a:solidFill>
                        <a:ln>
                          <a:noFill/>
                        </a:ln>
                      </wps:spPr>
                      <wps:txbx>
                        <w:txbxContent>
                          <w:p w14:paraId="0E947A9C" w14:textId="7924C176" w:rsidR="00877210" w:rsidRPr="004E6304" w:rsidRDefault="00877210" w:rsidP="00877210">
                            <w:pPr>
                              <w:pStyle w:val="Caption"/>
                              <w:rPr>
                                <w:noProof/>
                                <w:u w:val="single"/>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CD5BB" id="Text Box 21" o:spid="_x0000_s1035" type="#_x0000_t202" style="position:absolute;left:0;text-align:left;margin-left:330pt;margin-top:243.4pt;width:42.85pt;height:11.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" stroked="f">
                <v:textbox inset="0,0,0,0">
                  <w:txbxContent>
                    <w:p w14:paraId="0E947A9C" w14:textId="7924C176" w:rsidR="00877210" w:rsidRPr="004E6304" w:rsidRDefault="00877210" w:rsidP="00877210">
                      <w:pPr>
                        <w:pStyle w:val="Caption"/>
                        <w:rPr>
                          <w:noProof/>
                          <w:u w:val="single"/>
                        </w:rPr>
                      </w:pPr>
                      <w:r>
                        <w:t>Figure 10</w:t>
                      </w:r>
                    </w:p>
                  </w:txbxContent>
                </v:textbox>
                <w10:wrap type="square"/>
              </v:shape>
            </w:pict>
          </mc:Fallback>
        </mc:AlternateContent>
      </w:r>
      <w:r w:rsidR="00877210">
        <w:rPr>
          <w:noProof/>
        </w:rPr>
        <mc:AlternateContent>
          <mc:Choice Requires="wps">
            <w:drawing>
              <wp:anchor distT="0" distB="0" distL="114300" distR="114300" simplePos="0" relativeHeight="251686912" behindDoc="0" locked="0" layoutInCell="1" allowOverlap="1" wp14:anchorId="5458AA19" wp14:editId="72823908">
                <wp:simplePos x="0" y="0"/>
                <wp:positionH relativeFrom="column">
                  <wp:posOffset>-152400</wp:posOffset>
                </wp:positionH>
                <wp:positionV relativeFrom="paragraph">
                  <wp:posOffset>3091180</wp:posOffset>
                </wp:positionV>
                <wp:extent cx="707390" cy="14097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07390" cy="140970"/>
                        </a:xfrm>
                        <a:prstGeom prst="rect">
                          <a:avLst/>
                        </a:prstGeom>
                        <a:solidFill>
                          <a:prstClr val="white"/>
                        </a:solidFill>
                        <a:ln>
                          <a:noFill/>
                        </a:ln>
                      </wps:spPr>
                      <wps:txbx>
                        <w:txbxContent>
                          <w:p w14:paraId="7B172D7E" w14:textId="636B1E88" w:rsidR="00877210" w:rsidRPr="00B34941" w:rsidRDefault="00877210" w:rsidP="00877210">
                            <w:pPr>
                              <w:pStyle w:val="Caption"/>
                              <w:rPr>
                                <w:noProof/>
                                <w:u w:val="single"/>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8AA19" id="Text Box 20" o:spid="_x0000_s1036" type="#_x0000_t202" style="position:absolute;left:0;text-align:left;margin-left:-12pt;margin-top:243.4pt;width:55.7pt;height:11.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" stroked="f">
                <v:textbox inset="0,0,0,0">
                  <w:txbxContent>
                    <w:p w14:paraId="7B172D7E" w14:textId="636B1E88" w:rsidR="00877210" w:rsidRPr="00B34941" w:rsidRDefault="00877210" w:rsidP="00877210">
                      <w:pPr>
                        <w:pStyle w:val="Caption"/>
                        <w:rPr>
                          <w:noProof/>
                          <w:u w:val="single"/>
                        </w:rPr>
                      </w:pPr>
                      <w:r>
                        <w:t>Figure 9</w:t>
                      </w:r>
                    </w:p>
                  </w:txbxContent>
                </v:textbox>
                <w10:wrap type="square"/>
              </v:shape>
            </w:pict>
          </mc:Fallback>
        </mc:AlternateContent>
      </w:r>
      <w:r w:rsidR="00877210" w:rsidRPr="00877210">
        <w:rPr>
          <w:u w:val="single"/>
          <w:lang w:val="es-MX"/>
        </w:rPr>
        <w:t>Scenario 3</w:t>
      </w:r>
      <w:r w:rsidR="00877210">
        <w:rPr>
          <w:u w:val="single"/>
          <w:lang w:val="es-MX"/>
        </w:rPr>
        <w:t xml:space="preserve"> figures</w:t>
      </w:r>
    </w:p>
    <w:sectPr w:rsidR="00391C5D" w:rsidRPr="00877210" w:rsidSect="006B5057">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B13C32"/>
    <w:multiLevelType w:val="multilevel"/>
    <w:tmpl w:val="16366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481"/>
    <w:rsid w:val="00117F3B"/>
    <w:rsid w:val="00163A29"/>
    <w:rsid w:val="001A0FA8"/>
    <w:rsid w:val="001E6F5B"/>
    <w:rsid w:val="001F2FDD"/>
    <w:rsid w:val="001F59A5"/>
    <w:rsid w:val="002A7D83"/>
    <w:rsid w:val="002F3EFE"/>
    <w:rsid w:val="00391C5D"/>
    <w:rsid w:val="003D2D3E"/>
    <w:rsid w:val="003E6D2F"/>
    <w:rsid w:val="00563790"/>
    <w:rsid w:val="005F185D"/>
    <w:rsid w:val="006323EA"/>
    <w:rsid w:val="006B5057"/>
    <w:rsid w:val="006C7850"/>
    <w:rsid w:val="006E410C"/>
    <w:rsid w:val="006F7F56"/>
    <w:rsid w:val="00877210"/>
    <w:rsid w:val="008B3481"/>
    <w:rsid w:val="00936A30"/>
    <w:rsid w:val="00BC7B55"/>
    <w:rsid w:val="00C15F6C"/>
    <w:rsid w:val="00C417AC"/>
    <w:rsid w:val="00CB207E"/>
    <w:rsid w:val="00CC620E"/>
    <w:rsid w:val="00D6066B"/>
    <w:rsid w:val="00D87966"/>
    <w:rsid w:val="00DF5360"/>
    <w:rsid w:val="00E74215"/>
    <w:rsid w:val="00F06722"/>
    <w:rsid w:val="00F60A2F"/>
    <w:rsid w:val="00F83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18F74"/>
  <w15:chartTrackingRefBased/>
  <w15:docId w15:val="{065F22A0-A23F-4408-95F1-392304ED1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0A2F"/>
    <w:rPr>
      <w:color w:val="808080"/>
    </w:rPr>
  </w:style>
  <w:style w:type="paragraph" w:styleId="Caption">
    <w:name w:val="caption"/>
    <w:basedOn w:val="Normal"/>
    <w:next w:val="Normal"/>
    <w:uiPriority w:val="35"/>
    <w:unhideWhenUsed/>
    <w:qFormat/>
    <w:rsid w:val="006B5057"/>
    <w:pPr>
      <w:spacing w:after="200" w:line="240" w:lineRule="auto"/>
    </w:pPr>
    <w:rPr>
      <w:i/>
      <w:iCs/>
      <w:color w:val="44546A" w:themeColor="text2"/>
      <w:sz w:val="18"/>
      <w:szCs w:val="18"/>
    </w:rPr>
  </w:style>
  <w:style w:type="table" w:styleId="TableGrid">
    <w:name w:val="Table Grid"/>
    <w:basedOn w:val="TableNormal"/>
    <w:uiPriority w:val="39"/>
    <w:rsid w:val="002A7D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504772">
      <w:bodyDiv w:val="1"/>
      <w:marLeft w:val="0"/>
      <w:marRight w:val="0"/>
      <w:marTop w:val="0"/>
      <w:marBottom w:val="0"/>
      <w:divBdr>
        <w:top w:val="none" w:sz="0" w:space="0" w:color="auto"/>
        <w:left w:val="none" w:sz="0" w:space="0" w:color="auto"/>
        <w:bottom w:val="none" w:sz="0" w:space="0" w:color="auto"/>
        <w:right w:val="none" w:sz="0" w:space="0" w:color="auto"/>
      </w:divBdr>
    </w:div>
    <w:div w:id="148060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E671C-4AB0-4BA9-8DCD-DF966C015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6</Pages>
  <Words>1082</Words>
  <Characters>6173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Morales</dc:creator>
  <cp:keywords/>
  <dc:description/>
  <cp:lastModifiedBy>David Morales</cp:lastModifiedBy>
  <cp:revision>2</cp:revision>
  <dcterms:created xsi:type="dcterms:W3CDTF">2022-03-17T15:43:00Z</dcterms:created>
  <dcterms:modified xsi:type="dcterms:W3CDTF">2022-03-17T18:18:00Z</dcterms:modified>
</cp:coreProperties>
</file>