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Well at initial location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-876299</wp:posOffset>
                </wp:positionH>
                <wp:positionV relativeFrom="paragraph">
                  <wp:posOffset>190500</wp:posOffset>
                </wp:positionV>
                <wp:extent cx="1157288" cy="419100"/>
                <wp:effectExtent b="0" l="0" r="0" t="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284275" y="294075"/>
                          <a:ext cx="13038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a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-876299</wp:posOffset>
                </wp:positionH>
                <wp:positionV relativeFrom="paragraph">
                  <wp:posOffset>190500</wp:posOffset>
                </wp:positionV>
                <wp:extent cx="1157288" cy="419100"/>
                <wp:effectExtent b="0" l="0" r="0" t="0"/>
                <wp:wrapSquare wrapText="bothSides" distB="114300" distT="114300" distL="114300" distR="11430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7288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2895600</wp:posOffset>
                </wp:positionH>
                <wp:positionV relativeFrom="paragraph">
                  <wp:posOffset>114300</wp:posOffset>
                </wp:positionV>
                <wp:extent cx="1333500" cy="419100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294075" y="274475"/>
                          <a:ext cx="13137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2895600</wp:posOffset>
                </wp:positionH>
                <wp:positionV relativeFrom="paragraph">
                  <wp:posOffset>114300</wp:posOffset>
                </wp:positionV>
                <wp:extent cx="1333500" cy="419100"/>
                <wp:effectExtent b="0" l="0" r="0" t="0"/>
                <wp:wrapSquare wrapText="bothSides" distB="114300" distT="114300" distL="114300" distR="114300"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-676274</wp:posOffset>
            </wp:positionH>
            <wp:positionV relativeFrom="paragraph">
              <wp:posOffset>207313</wp:posOffset>
            </wp:positionV>
            <wp:extent cx="3567113" cy="2309068"/>
            <wp:effectExtent b="0" l="0" r="0" t="0"/>
            <wp:wrapSquare wrapText="bothSides" distB="114300" distT="114300" distL="114300" distR="11430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2020" l="0" r="0" t="202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3090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3181350</wp:posOffset>
            </wp:positionH>
            <wp:positionV relativeFrom="paragraph">
              <wp:posOffset>202025</wp:posOffset>
            </wp:positionV>
            <wp:extent cx="3309938" cy="2063407"/>
            <wp:effectExtent b="0" l="0" r="0" t="0"/>
            <wp:wrapSquare wrapText="bothSides" distB="114300" distT="114300" distL="114300" distR="11430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1878" l="0" r="0" t="1878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20634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b w:val="1"/>
          <w:rtl w:val="0"/>
        </w:rPr>
        <w:t xml:space="preserve">Figure 1:</w:t>
        <w:tab/>
        <w:t xml:space="preserve">1a)</w:t>
      </w:r>
      <w:r w:rsidDel="00000000" w:rsidR="00000000" w:rsidRPr="00000000">
        <w:rPr>
          <w:rtl w:val="0"/>
        </w:rPr>
        <w:t xml:space="preserve"> Base case boundary flows for the initial location of the well</w:t>
      </w:r>
      <w:r w:rsidDel="00000000" w:rsidR="00000000" w:rsidRPr="00000000">
        <w:rPr>
          <w:highlight w:val="white"/>
          <w:rtl w:val="0"/>
        </w:rPr>
        <w:t xml:space="preserve">. </w:t>
      </w:r>
      <w:r w:rsidDel="00000000" w:rsidR="00000000" w:rsidRPr="00000000">
        <w:rPr>
          <w:b w:val="1"/>
          <w:highlight w:val="white"/>
          <w:rtl w:val="0"/>
        </w:rPr>
        <w:t xml:space="preserve">1b)</w:t>
      </w:r>
      <w:r w:rsidDel="00000000" w:rsidR="00000000" w:rsidRPr="00000000">
        <w:rPr>
          <w:highlight w:val="white"/>
          <w:rtl w:val="0"/>
        </w:rPr>
        <w:t xml:space="preserve"> Base case flux through the midline of the domain. </w:t>
      </w:r>
      <w:r w:rsidDel="00000000" w:rsidR="00000000" w:rsidRPr="00000000">
        <w:rPr>
          <w:b w:val="1"/>
          <w:highlight w:val="white"/>
          <w:rtl w:val="0"/>
        </w:rPr>
        <w:t xml:space="preserve">1c)</w:t>
      </w:r>
      <w:r w:rsidDel="00000000" w:rsidR="00000000" w:rsidRPr="00000000">
        <w:rPr>
          <w:highlight w:val="white"/>
          <w:rtl w:val="0"/>
        </w:rPr>
        <w:t xml:space="preserve"> Equipotential lines with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low vectors </w:t>
      </w:r>
      <w:r w:rsidDel="00000000" w:rsidR="00000000" w:rsidRPr="00000000">
        <w:rPr>
          <w:highlight w:val="white"/>
          <w:rtl w:val="0"/>
        </w:rPr>
        <w:t xml:space="preserve">through the midline of the domain. </w:t>
      </w:r>
      <w:r w:rsidDel="00000000" w:rsidR="00000000" w:rsidRPr="00000000">
        <w:rPr>
          <w:b w:val="1"/>
          <w:rtl w:val="0"/>
        </w:rPr>
        <w:t xml:space="preserve">1d)</w:t>
      </w:r>
      <w:r w:rsidDel="00000000" w:rsidR="00000000" w:rsidRPr="00000000">
        <w:rPr>
          <w:rtl w:val="0"/>
        </w:rPr>
        <w:t xml:space="preserve"> Base head contours and plan drawdown at the pumping rate of -10 m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1063037</wp:posOffset>
            </wp:positionV>
            <wp:extent cx="3722316" cy="2928938"/>
            <wp:effectExtent b="0" l="0" r="0" t="0"/>
            <wp:wrapSquare wrapText="bothSides" distB="114300" distT="114300" distL="114300" distR="11430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2316" cy="2928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-790574</wp:posOffset>
                </wp:positionH>
                <wp:positionV relativeFrom="paragraph">
                  <wp:posOffset>945975</wp:posOffset>
                </wp:positionV>
                <wp:extent cx="790575" cy="419100"/>
                <wp:effectExtent b="0" l="0" r="0" t="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Shape">
                    <wps:wsp>
                      <wps:cNvSpPr txBox="1"/>
                      <wps:cNvPr id="4" name="Shape 4"/>
                      <wps:spPr>
                        <a:xfrm>
                          <a:off x="176450" y="833225"/>
                          <a:ext cx="7743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-790574</wp:posOffset>
                </wp:positionH>
                <wp:positionV relativeFrom="paragraph">
                  <wp:posOffset>945975</wp:posOffset>
                </wp:positionV>
                <wp:extent cx="790575" cy="419100"/>
                <wp:effectExtent b="0" l="0" r="0" t="0"/>
                <wp:wrapSquare wrapText="bothSides" distB="114300" distT="114300" distL="114300" distR="114300"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3176588</wp:posOffset>
            </wp:positionH>
            <wp:positionV relativeFrom="paragraph">
              <wp:posOffset>1215437</wp:posOffset>
            </wp:positionV>
            <wp:extent cx="3319463" cy="4333875"/>
            <wp:effectExtent b="0" l="0" r="0" t="0"/>
            <wp:wrapSquare wrapText="bothSides" distB="114300" distT="114300" distL="114300" distR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-557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4333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2895600</wp:posOffset>
                </wp:positionH>
                <wp:positionV relativeFrom="paragraph">
                  <wp:posOffset>1066800</wp:posOffset>
                </wp:positionV>
                <wp:extent cx="1514475" cy="419100"/>
                <wp:effectExtent b="0" l="0" r="0" t="0"/>
                <wp:wrapSquare wrapText="bothSides" distB="114300" distT="114300" distL="114300" distR="114300"/>
                <wp:docPr id="5" name=""/>
                <a:graphic>
                  <a:graphicData uri="http://schemas.microsoft.com/office/word/2010/wordprocessingShape">
                    <wps:wsp>
                      <wps:cNvSpPr txBox="1"/>
                      <wps:cNvPr id="5" name="Shape 5"/>
                      <wps:spPr>
                        <a:xfrm>
                          <a:off x="382300" y="764625"/>
                          <a:ext cx="14997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2895600</wp:posOffset>
                </wp:positionH>
                <wp:positionV relativeFrom="paragraph">
                  <wp:posOffset>1066800</wp:posOffset>
                </wp:positionV>
                <wp:extent cx="1514475" cy="419100"/>
                <wp:effectExtent b="0" l="0" r="0" t="0"/>
                <wp:wrapSquare wrapText="bothSides" distB="114300" distT="114300" distL="114300" distR="114300"/>
                <wp:docPr id="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475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Moved well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-314324</wp:posOffset>
                </wp:positionH>
                <wp:positionV relativeFrom="paragraph">
                  <wp:posOffset>150400</wp:posOffset>
                </wp:positionV>
                <wp:extent cx="1333500" cy="419100"/>
                <wp:effectExtent b="0" l="0" r="0" t="0"/>
                <wp:wrapSquare wrapText="bothSides" distB="114300" distT="114300" distL="114300" distR="114300"/>
                <wp:docPr id="6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294075" y="274475"/>
                          <a:ext cx="13137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a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-314324</wp:posOffset>
                </wp:positionH>
                <wp:positionV relativeFrom="paragraph">
                  <wp:posOffset>150400</wp:posOffset>
                </wp:positionV>
                <wp:extent cx="1333500" cy="419100"/>
                <wp:effectExtent b="0" l="0" r="0" t="0"/>
                <wp:wrapSquare wrapText="bothSides" distB="114300" distT="114300" distL="114300" distR="114300"/>
                <wp:docPr id="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2886075</wp:posOffset>
                </wp:positionH>
                <wp:positionV relativeFrom="paragraph">
                  <wp:posOffset>203788</wp:posOffset>
                </wp:positionV>
                <wp:extent cx="1333500" cy="419100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294075" y="274475"/>
                          <a:ext cx="13137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2886075</wp:posOffset>
                </wp:positionH>
                <wp:positionV relativeFrom="paragraph">
                  <wp:posOffset>203788</wp:posOffset>
                </wp:positionV>
                <wp:extent cx="1333500" cy="419100"/>
                <wp:effectExtent b="0" l="0" r="0" t="0"/>
                <wp:wrapSquare wrapText="bothSides" distB="114300" distT="114300" distL="114300" distR="11430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3019425</wp:posOffset>
            </wp:positionH>
            <wp:positionV relativeFrom="paragraph">
              <wp:posOffset>203788</wp:posOffset>
            </wp:positionV>
            <wp:extent cx="3281363" cy="2431009"/>
            <wp:effectExtent b="0" l="0" r="0" t="0"/>
            <wp:wrapSquare wrapText="bothSides" distB="114300" distT="114300" distL="114300" distR="11430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24310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-209549</wp:posOffset>
                </wp:positionH>
                <wp:positionV relativeFrom="paragraph">
                  <wp:posOffset>2676525</wp:posOffset>
                </wp:positionV>
                <wp:extent cx="1333500" cy="419100"/>
                <wp:effectExtent b="0" l="0" r="0" t="0"/>
                <wp:wrapSquare wrapText="bothSides" distB="114300" distT="114300" distL="114300" distR="114300"/>
                <wp:docPr id="7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294075" y="274475"/>
                          <a:ext cx="13137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-209549</wp:posOffset>
                </wp:positionH>
                <wp:positionV relativeFrom="paragraph">
                  <wp:posOffset>2676525</wp:posOffset>
                </wp:positionV>
                <wp:extent cx="1333500" cy="419100"/>
                <wp:effectExtent b="0" l="0" r="0" t="0"/>
                <wp:wrapSquare wrapText="bothSides" distB="114300" distT="114300" distL="114300" distR="114300"/>
                <wp:docPr id="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203788</wp:posOffset>
            </wp:positionV>
            <wp:extent cx="3321685" cy="2477500"/>
            <wp:effectExtent b="0" l="0" r="0" t="0"/>
            <wp:wrapSquare wrapText="bothSides" distB="114300" distT="114300" distL="114300" distR="11430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247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ind w:left="-720" w:right="-63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203788</wp:posOffset>
            </wp:positionV>
            <wp:extent cx="3241359" cy="2299974"/>
            <wp:effectExtent b="0" l="0" r="0" t="0"/>
            <wp:wrapSquare wrapText="bothSides" distB="114300" distT="114300" distL="114300" distR="11430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1359" cy="22999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ind w:left="-360" w:firstLine="0"/>
        <w:jc w:val="both"/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Figure 2: 2a)</w:t>
      </w:r>
      <w:r w:rsidDel="00000000" w:rsidR="00000000" w:rsidRPr="00000000">
        <w:rPr>
          <w:rtl w:val="0"/>
        </w:rPr>
        <w:t xml:space="preserve"> Equipotential lines with flow vectors </w:t>
      </w:r>
      <w:r w:rsidDel="00000000" w:rsidR="00000000" w:rsidRPr="00000000">
        <w:rPr>
          <w:highlight w:val="white"/>
          <w:rtl w:val="0"/>
        </w:rPr>
        <w:t xml:space="preserve">for the moved well. </w:t>
      </w:r>
      <w:r w:rsidDel="00000000" w:rsidR="00000000" w:rsidRPr="00000000">
        <w:rPr>
          <w:b w:val="1"/>
          <w:highlight w:val="white"/>
          <w:rtl w:val="0"/>
        </w:rPr>
        <w:t xml:space="preserve">2b)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Base case boundary flows for the moved well</w:t>
      </w:r>
      <w:r w:rsidDel="00000000" w:rsidR="00000000" w:rsidRPr="00000000">
        <w:rPr>
          <w:highlight w:val="white"/>
          <w:rtl w:val="0"/>
        </w:rPr>
        <w:t xml:space="preserve">. </w:t>
      </w:r>
      <w:r w:rsidDel="00000000" w:rsidR="00000000" w:rsidRPr="00000000">
        <w:rPr>
          <w:b w:val="1"/>
          <w:highlight w:val="white"/>
          <w:rtl w:val="0"/>
        </w:rPr>
        <w:t xml:space="preserve">2c)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Head contours and plan drawdown at the pumping rate of -10 m for the moved well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hd w:fill="ffd966" w:val="clear"/>
        </w:rPr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BONUS FIGURES:</w:t>
      </w:r>
    </w:p>
    <w:p w:rsidR="00000000" w:rsidDel="00000000" w:rsidP="00000000" w:rsidRDefault="00000000" w:rsidRPr="00000000" w14:paraId="00000021">
      <w:pPr>
        <w:rPr>
          <w:b w:val="1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Pumping Rate - 5 m^3/day:</w:t>
      </w:r>
    </w:p>
    <w:p w:rsidR="00000000" w:rsidDel="00000000" w:rsidP="00000000" w:rsidRDefault="00000000" w:rsidRPr="00000000" w14:paraId="00000023">
      <w:pPr>
        <w:ind w:left="-5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7400" cy="64038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1282" r="0" t="184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4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540" w:firstLine="0"/>
        <w:jc w:val="both"/>
        <w:rPr/>
      </w:pPr>
      <w:r w:rsidDel="00000000" w:rsidR="00000000" w:rsidRPr="00000000">
        <w:rPr>
          <w:b w:val="1"/>
          <w:rtl w:val="0"/>
        </w:rPr>
        <w:t xml:space="preserve">Figure 3: 3a)</w:t>
      </w:r>
      <w:r w:rsidDel="00000000" w:rsidR="00000000" w:rsidRPr="00000000">
        <w:rPr>
          <w:rtl w:val="0"/>
        </w:rPr>
        <w:t xml:space="preserve"> Equipotential line plot with flow vectors for the moved well with a pumping rate of -5 m^3/day. </w:t>
      </w:r>
      <w:r w:rsidDel="00000000" w:rsidR="00000000" w:rsidRPr="00000000">
        <w:rPr>
          <w:b w:val="1"/>
          <w:rtl w:val="0"/>
        </w:rPr>
        <w:t xml:space="preserve">3b)</w:t>
      </w:r>
      <w:r w:rsidDel="00000000" w:rsidR="00000000" w:rsidRPr="00000000">
        <w:rPr>
          <w:rtl w:val="0"/>
        </w:rPr>
        <w:t xml:space="preserve"> Line plot of boundary flows with center and left of well marked for the well with pumping rate of -5 m^3 /day. </w:t>
      </w:r>
      <w:r w:rsidDel="00000000" w:rsidR="00000000" w:rsidRPr="00000000">
        <w:rPr>
          <w:b w:val="1"/>
          <w:rtl w:val="0"/>
        </w:rPr>
        <w:t xml:space="preserve">3c)</w:t>
      </w:r>
      <w:r w:rsidDel="00000000" w:rsidR="00000000" w:rsidRPr="00000000">
        <w:rPr>
          <w:rtl w:val="0"/>
        </w:rPr>
        <w:t xml:space="preserve"> Contour plot of drawdown with piping rate 5m^3/day. </w:t>
      </w:r>
      <w:r w:rsidDel="00000000" w:rsidR="00000000" w:rsidRPr="00000000">
        <w:rPr>
          <w:b w:val="1"/>
          <w:rtl w:val="0"/>
        </w:rPr>
        <w:t xml:space="preserve">3d)</w:t>
      </w:r>
      <w:r w:rsidDel="00000000" w:rsidR="00000000" w:rsidRPr="00000000">
        <w:rPr>
          <w:rtl w:val="0"/>
        </w:rPr>
        <w:t xml:space="preserve"> Steady state head profile with pumping rate of -5 m^3/day.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Pumping Rate - 20 m^3/day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874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b w:val="1"/>
          <w:rtl w:val="0"/>
        </w:rPr>
        <w:t xml:space="preserve">Figure 4: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4a)</w:t>
      </w:r>
      <w:r w:rsidDel="00000000" w:rsidR="00000000" w:rsidRPr="00000000">
        <w:rPr>
          <w:rtl w:val="0"/>
        </w:rPr>
        <w:t xml:space="preserve"> Equipotentials and flow lines for the well in the center of the domain [:,12,12] with a pumping rate of -20 m^3/day. </w:t>
      </w:r>
      <w:r w:rsidDel="00000000" w:rsidR="00000000" w:rsidRPr="00000000">
        <w:rPr>
          <w:b w:val="1"/>
          <w:rtl w:val="0"/>
        </w:rPr>
        <w:t xml:space="preserve">4b)</w:t>
      </w:r>
      <w:r w:rsidDel="00000000" w:rsidR="00000000" w:rsidRPr="00000000">
        <w:rPr>
          <w:rtl w:val="0"/>
        </w:rPr>
        <w:t xml:space="preserve"> flow lines for the well with the center [,12] and just left of the well [,11] denoted in green and purple. </w:t>
      </w:r>
      <w:r w:rsidDel="00000000" w:rsidR="00000000" w:rsidRPr="00000000">
        <w:rPr>
          <w:b w:val="1"/>
          <w:rtl w:val="0"/>
        </w:rPr>
        <w:t xml:space="preserve">4c)</w:t>
      </w:r>
      <w:r w:rsidDel="00000000" w:rsidR="00000000" w:rsidRPr="00000000">
        <w:rPr>
          <w:rtl w:val="0"/>
        </w:rPr>
        <w:t xml:space="preserve"> plane view contour lines for the well with a pumping rate of -20 m^3/day.  </w:t>
      </w:r>
      <w:r w:rsidDel="00000000" w:rsidR="00000000" w:rsidRPr="00000000">
        <w:rPr>
          <w:b w:val="1"/>
          <w:rtl w:val="0"/>
        </w:rPr>
        <w:t xml:space="preserve">4d)</w:t>
      </w:r>
      <w:r w:rsidDel="00000000" w:rsidR="00000000" w:rsidRPr="00000000">
        <w:rPr>
          <w:rtl w:val="0"/>
        </w:rPr>
        <w:t xml:space="preserve"> Steady state head profile for the well with a pumping rate of -20 m^3/day.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Pumping Rate - 25 m^3/day: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67945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2663" r="26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Figure 5: 5a)</w:t>
      </w:r>
      <w:r w:rsidDel="00000000" w:rsidR="00000000" w:rsidRPr="00000000">
        <w:rPr>
          <w:rtl w:val="0"/>
        </w:rPr>
        <w:t xml:space="preserve"> Flow lines and equipotential head for the well located at (12,12) with a pumping rate of -25 m3/day. </w:t>
      </w:r>
      <w:r w:rsidDel="00000000" w:rsidR="00000000" w:rsidRPr="00000000">
        <w:rPr>
          <w:b w:val="1"/>
          <w:rtl w:val="0"/>
        </w:rPr>
        <w:t xml:space="preserve">5b)</w:t>
      </w:r>
      <w:r w:rsidDel="00000000" w:rsidR="00000000" w:rsidRPr="00000000">
        <w:rPr>
          <w:rtl w:val="0"/>
        </w:rPr>
        <w:t xml:space="preserve"> Flow lines on the left and right boundary compared to the flow on the center of the well location (:,12) </w:t>
      </w:r>
      <w:r w:rsidDel="00000000" w:rsidR="00000000" w:rsidRPr="00000000">
        <w:rPr>
          <w:b w:val="1"/>
          <w:rtl w:val="0"/>
        </w:rPr>
        <w:t xml:space="preserve">5c)</w:t>
      </w:r>
      <w:r w:rsidDel="00000000" w:rsidR="00000000" w:rsidRPr="00000000">
        <w:rPr>
          <w:rtl w:val="0"/>
        </w:rPr>
        <w:t xml:space="preserve"> Drawdown of the well located at the center of the domain with a rate of -25 m3/day. </w:t>
      </w:r>
      <w:r w:rsidDel="00000000" w:rsidR="00000000" w:rsidRPr="00000000">
        <w:rPr>
          <w:b w:val="1"/>
          <w:rtl w:val="0"/>
        </w:rPr>
        <w:t xml:space="preserve">5d)</w:t>
      </w:r>
      <w:r w:rsidDel="00000000" w:rsidR="00000000" w:rsidRPr="00000000">
        <w:rPr>
          <w:rtl w:val="0"/>
        </w:rPr>
        <w:t xml:space="preserve"> Head contour of the domain. </w:t>
      </w:r>
      <w:r w:rsidDel="00000000" w:rsidR="00000000" w:rsidRPr="00000000">
        <w:rPr>
          <w:b w:val="1"/>
          <w:rtl w:val="0"/>
        </w:rPr>
        <w:t xml:space="preserve">5e)</w:t>
      </w:r>
      <w:r w:rsidDel="00000000" w:rsidR="00000000" w:rsidRPr="00000000">
        <w:rPr>
          <w:rtl w:val="0"/>
        </w:rPr>
        <w:t xml:space="preserve"> Head 3D profile of the system with a negative head of 2.5 m in the place where the well is located.</w:t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5.png"/><Relationship Id="rId22" Type="http://schemas.openxmlformats.org/officeDocument/2006/relationships/image" Target="media/image15.png"/><Relationship Id="rId10" Type="http://schemas.openxmlformats.org/officeDocument/2006/relationships/image" Target="media/image12.png"/><Relationship Id="rId21" Type="http://schemas.openxmlformats.org/officeDocument/2006/relationships/image" Target="media/image13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3.png"/><Relationship Id="rId18" Type="http://schemas.openxmlformats.org/officeDocument/2006/relationships/image" Target="media/image16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