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8159E" w14:textId="77777777" w:rsidR="0045480B" w:rsidRDefault="00C1592F">
      <w:pPr>
        <w:jc w:val="center"/>
        <w:rPr>
          <w:color w:val="000000"/>
        </w:rPr>
      </w:pPr>
      <w:commentRangeStart w:id="0"/>
      <w:r>
        <w:rPr>
          <w:noProof/>
        </w:rPr>
        <w:drawing>
          <wp:inline distT="114300" distB="114300" distL="114300" distR="114300" wp14:anchorId="6995EB0C" wp14:editId="3767117D">
            <wp:extent cx="6858000" cy="51816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6858000" cy="5181600"/>
                    </a:xfrm>
                    <a:prstGeom prst="rect">
                      <a:avLst/>
                    </a:prstGeom>
                    <a:ln/>
                  </pic:spPr>
                </pic:pic>
              </a:graphicData>
            </a:graphic>
          </wp:inline>
        </w:drawing>
      </w:r>
      <w:commentRangeEnd w:id="0"/>
      <w:r w:rsidR="00317584">
        <w:rPr>
          <w:rStyle w:val="CommentReference"/>
        </w:rPr>
        <w:commentReference w:id="0"/>
      </w:r>
    </w:p>
    <w:p w14:paraId="0B023AE6" w14:textId="77777777" w:rsidR="0045480B" w:rsidRDefault="00C1592F">
      <w:pPr>
        <w:pBdr>
          <w:top w:val="nil"/>
          <w:left w:val="nil"/>
          <w:bottom w:val="nil"/>
          <w:right w:val="nil"/>
          <w:between w:val="nil"/>
        </w:pBdr>
        <w:jc w:val="center"/>
      </w:pPr>
      <w:r>
        <w:t xml:space="preserve">Figure 1. </w:t>
      </w:r>
      <w:r>
        <w:rPr>
          <w:color w:val="000000"/>
        </w:rPr>
        <w:t>This conceptual diagram shows a 25x25 gridded cell box with two c</w:t>
      </w:r>
      <w:r>
        <w:t>o</w:t>
      </w:r>
      <w:r>
        <w:rPr>
          <w:color w:val="000000"/>
        </w:rPr>
        <w:t xml:space="preserve">nstant head boundaries on the left and right sides. The box is 2500m x 2500m x 10m. </w:t>
      </w:r>
      <w:r>
        <w:t>E</w:t>
      </w:r>
      <w:r>
        <w:rPr>
          <w:color w:val="000000"/>
        </w:rPr>
        <w:t xml:space="preserve">ach cell is </w:t>
      </w:r>
      <w:r>
        <w:t>100 meters in the x and y direction and 10 meters in the z direction. The time units are days. The length units are meters.</w:t>
      </w:r>
    </w:p>
    <w:p w14:paraId="6F9A3DA1" w14:textId="77777777" w:rsidR="0045480B" w:rsidRDefault="00C1592F">
      <w:pPr>
        <w:jc w:val="center"/>
      </w:pPr>
      <w:r>
        <w:rPr>
          <w:noProof/>
        </w:rPr>
        <w:lastRenderedPageBreak/>
        <w:drawing>
          <wp:inline distT="114300" distB="114300" distL="114300" distR="114300" wp14:anchorId="0816B1FE" wp14:editId="69B71EFC">
            <wp:extent cx="5000625" cy="352884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000625" cy="3528840"/>
                    </a:xfrm>
                    <a:prstGeom prst="rect">
                      <a:avLst/>
                    </a:prstGeom>
                    <a:ln/>
                  </pic:spPr>
                </pic:pic>
              </a:graphicData>
            </a:graphic>
          </wp:inline>
        </w:drawing>
      </w:r>
    </w:p>
    <w:p w14:paraId="0B3B2C8C" w14:textId="77777777" w:rsidR="0045480B" w:rsidRDefault="00C1592F">
      <w:pPr>
        <w:spacing w:after="0"/>
        <w:ind w:left="720"/>
        <w:jc w:val="center"/>
      </w:pPr>
      <w:r>
        <w:t>Figure 2. Head Distribution of Homogenous box with a K = 1 m/d</w:t>
      </w:r>
    </w:p>
    <w:p w14:paraId="7828AF6D" w14:textId="77777777" w:rsidR="0045480B" w:rsidRDefault="00C1592F">
      <w:pPr>
        <w:jc w:val="center"/>
      </w:pPr>
      <w:r>
        <w:rPr>
          <w:noProof/>
        </w:rPr>
        <w:drawing>
          <wp:inline distT="114300" distB="114300" distL="114300" distR="114300" wp14:anchorId="312C8EDA" wp14:editId="15710ADA">
            <wp:extent cx="5062538" cy="3817997"/>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062538" cy="3817997"/>
                    </a:xfrm>
                    <a:prstGeom prst="rect">
                      <a:avLst/>
                    </a:prstGeom>
                    <a:ln/>
                  </pic:spPr>
                </pic:pic>
              </a:graphicData>
            </a:graphic>
          </wp:inline>
        </w:drawing>
      </w:r>
    </w:p>
    <w:p w14:paraId="4BDEEE1F" w14:textId="77777777" w:rsidR="0045480B" w:rsidRDefault="00C1592F">
      <w:pPr>
        <w:jc w:val="center"/>
      </w:pPr>
      <w:r>
        <w:t>Figure 2.1 Cross Section of Hydraulic Head of Homogenous box</w:t>
      </w:r>
    </w:p>
    <w:p w14:paraId="4261E91D" w14:textId="77777777" w:rsidR="0045480B" w:rsidRDefault="00C1592F">
      <w:pPr>
        <w:pBdr>
          <w:top w:val="nil"/>
          <w:left w:val="nil"/>
          <w:bottom w:val="nil"/>
          <w:right w:val="nil"/>
          <w:between w:val="nil"/>
        </w:pBdr>
        <w:spacing w:after="0"/>
        <w:ind w:left="720"/>
      </w:pPr>
      <w:r>
        <w:rPr>
          <w:noProof/>
        </w:rPr>
        <w:lastRenderedPageBreak/>
        <w:drawing>
          <wp:inline distT="114300" distB="114300" distL="114300" distR="114300" wp14:anchorId="2CBA15E1" wp14:editId="79E6138E">
            <wp:extent cx="5500688" cy="4087991"/>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500688" cy="4087991"/>
                    </a:xfrm>
                    <a:prstGeom prst="rect">
                      <a:avLst/>
                    </a:prstGeom>
                    <a:ln/>
                  </pic:spPr>
                </pic:pic>
              </a:graphicData>
            </a:graphic>
          </wp:inline>
        </w:drawing>
      </w:r>
    </w:p>
    <w:p w14:paraId="4138CCCF" w14:textId="77777777" w:rsidR="0045480B" w:rsidRDefault="00C1592F">
      <w:pPr>
        <w:pBdr>
          <w:top w:val="nil"/>
          <w:left w:val="nil"/>
          <w:bottom w:val="nil"/>
          <w:right w:val="nil"/>
          <w:between w:val="nil"/>
        </w:pBdr>
        <w:spacing w:after="0"/>
        <w:jc w:val="center"/>
      </w:pPr>
      <w:r>
        <w:t>Fi</w:t>
      </w:r>
      <w:r>
        <w:t>gure 2.2 Cross Section of Flux in Homogenous box</w:t>
      </w:r>
    </w:p>
    <w:p w14:paraId="3B1601C8" w14:textId="77777777" w:rsidR="0045480B" w:rsidRDefault="0045480B">
      <w:pPr>
        <w:pBdr>
          <w:top w:val="nil"/>
          <w:left w:val="nil"/>
          <w:bottom w:val="nil"/>
          <w:right w:val="nil"/>
          <w:between w:val="nil"/>
        </w:pBdr>
        <w:spacing w:after="0"/>
        <w:jc w:val="center"/>
      </w:pPr>
    </w:p>
    <w:p w14:paraId="564F34AA" w14:textId="77777777" w:rsidR="0045480B" w:rsidRDefault="00C1592F">
      <w:pPr>
        <w:pBdr>
          <w:top w:val="nil"/>
          <w:left w:val="nil"/>
          <w:bottom w:val="nil"/>
          <w:right w:val="nil"/>
          <w:between w:val="nil"/>
        </w:pBdr>
        <w:spacing w:after="0"/>
        <w:ind w:left="720"/>
        <w:jc w:val="center"/>
        <w:rPr>
          <w:color w:val="000000"/>
        </w:rPr>
      </w:pPr>
      <w:r>
        <w:rPr>
          <w:noProof/>
          <w:color w:val="000000"/>
        </w:rPr>
        <w:drawing>
          <wp:inline distT="0" distB="0" distL="0" distR="0" wp14:anchorId="0A891EFB" wp14:editId="49764858">
            <wp:extent cx="5043488" cy="3444094"/>
            <wp:effectExtent l="0" t="0" r="0" b="0"/>
            <wp:docPr id="19" name="image1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with medium confidence"/>
                    <pic:cNvPicPr preferRelativeResize="0"/>
                  </pic:nvPicPr>
                  <pic:blipFill>
                    <a:blip r:embed="rId15"/>
                    <a:srcRect/>
                    <a:stretch>
                      <a:fillRect/>
                    </a:stretch>
                  </pic:blipFill>
                  <pic:spPr>
                    <a:xfrm>
                      <a:off x="0" y="0"/>
                      <a:ext cx="5043488" cy="3444094"/>
                    </a:xfrm>
                    <a:prstGeom prst="rect">
                      <a:avLst/>
                    </a:prstGeom>
                    <a:ln/>
                  </pic:spPr>
                </pic:pic>
              </a:graphicData>
            </a:graphic>
          </wp:inline>
        </w:drawing>
      </w:r>
    </w:p>
    <w:p w14:paraId="37A443E3" w14:textId="77777777" w:rsidR="0045480B" w:rsidRDefault="00C1592F">
      <w:pPr>
        <w:pBdr>
          <w:top w:val="nil"/>
          <w:left w:val="nil"/>
          <w:bottom w:val="nil"/>
          <w:right w:val="nil"/>
          <w:between w:val="nil"/>
        </w:pBdr>
        <w:spacing w:after="0"/>
        <w:ind w:left="720"/>
        <w:jc w:val="center"/>
      </w:pPr>
      <w:r>
        <w:t>Figure 3 Heterogeneous box with two columns (at 11 and 12) of high K (10 m/d)</w:t>
      </w:r>
    </w:p>
    <w:p w14:paraId="33CD250C" w14:textId="77777777" w:rsidR="0045480B" w:rsidRDefault="0045480B">
      <w:pPr>
        <w:pBdr>
          <w:top w:val="nil"/>
          <w:left w:val="nil"/>
          <w:bottom w:val="nil"/>
          <w:right w:val="nil"/>
          <w:between w:val="nil"/>
        </w:pBdr>
        <w:spacing w:after="0"/>
        <w:ind w:left="720"/>
        <w:jc w:val="center"/>
      </w:pPr>
    </w:p>
    <w:p w14:paraId="6012FF12" w14:textId="77777777" w:rsidR="0045480B" w:rsidRDefault="00C1592F">
      <w:pPr>
        <w:spacing w:after="0"/>
        <w:ind w:left="720"/>
        <w:jc w:val="center"/>
      </w:pPr>
      <w:r>
        <w:rPr>
          <w:noProof/>
        </w:rPr>
        <w:lastRenderedPageBreak/>
        <w:drawing>
          <wp:inline distT="114300" distB="114300" distL="114300" distR="114300" wp14:anchorId="59C2248B" wp14:editId="7A3A8777">
            <wp:extent cx="5615180" cy="419576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15180" cy="4195763"/>
                    </a:xfrm>
                    <a:prstGeom prst="rect">
                      <a:avLst/>
                    </a:prstGeom>
                    <a:ln/>
                  </pic:spPr>
                </pic:pic>
              </a:graphicData>
            </a:graphic>
          </wp:inline>
        </w:drawing>
      </w:r>
    </w:p>
    <w:p w14:paraId="53D03AD7" w14:textId="77777777" w:rsidR="0045480B" w:rsidRDefault="0045480B">
      <w:pPr>
        <w:pBdr>
          <w:top w:val="nil"/>
          <w:left w:val="nil"/>
          <w:bottom w:val="nil"/>
          <w:right w:val="nil"/>
          <w:between w:val="nil"/>
        </w:pBdr>
        <w:spacing w:after="0"/>
        <w:ind w:left="720"/>
      </w:pPr>
    </w:p>
    <w:p w14:paraId="766E3A1F" w14:textId="77777777" w:rsidR="0045480B" w:rsidRDefault="00C1592F">
      <w:pPr>
        <w:pBdr>
          <w:top w:val="nil"/>
          <w:left w:val="nil"/>
          <w:bottom w:val="nil"/>
          <w:right w:val="nil"/>
          <w:between w:val="nil"/>
        </w:pBdr>
        <w:spacing w:after="0"/>
        <w:ind w:left="720"/>
        <w:jc w:val="center"/>
        <w:rPr>
          <w:highlight w:val="yellow"/>
        </w:rPr>
      </w:pPr>
      <w:r>
        <w:rPr>
          <w:highlight w:val="white"/>
        </w:rPr>
        <w:t>Figure 3.1 Conceptual diagram of H</w:t>
      </w:r>
      <w:r>
        <w:t>eterogeneous box with two columns (at 11 and 12) of high K (10 m/</w:t>
      </w:r>
      <w:r>
        <w:t>d</w:t>
      </w:r>
      <w:r>
        <w:t>)</w:t>
      </w:r>
    </w:p>
    <w:p w14:paraId="7DB8A64D" w14:textId="3251B9BF" w:rsidR="0045480B" w:rsidRDefault="0016555C">
      <w:pPr>
        <w:pBdr>
          <w:top w:val="nil"/>
          <w:left w:val="nil"/>
          <w:bottom w:val="nil"/>
          <w:right w:val="nil"/>
          <w:between w:val="nil"/>
        </w:pBdr>
        <w:spacing w:after="0"/>
        <w:ind w:left="720"/>
      </w:pPr>
      <w:r>
        <w:rPr>
          <w:noProof/>
        </w:rPr>
        <w:lastRenderedPageBreak/>
        <mc:AlternateContent>
          <mc:Choice Requires="wps">
            <w:drawing>
              <wp:anchor distT="0" distB="0" distL="114300" distR="114300" simplePos="0" relativeHeight="251659264" behindDoc="0" locked="0" layoutInCell="1" allowOverlap="1" wp14:anchorId="4BF833C6" wp14:editId="06301FA0">
                <wp:simplePos x="0" y="0"/>
                <wp:positionH relativeFrom="column">
                  <wp:posOffset>5486400</wp:posOffset>
                </wp:positionH>
                <wp:positionV relativeFrom="paragraph">
                  <wp:posOffset>904875</wp:posOffset>
                </wp:positionV>
                <wp:extent cx="1724025" cy="533400"/>
                <wp:effectExtent l="0" t="0" r="28575" b="19050"/>
                <wp:wrapThrough wrapText="bothSides">
                  <wp:wrapPolygon edited="0">
                    <wp:start x="0" y="0"/>
                    <wp:lineTo x="0" y="21600"/>
                    <wp:lineTo x="21719" y="21600"/>
                    <wp:lineTo x="21719" y="0"/>
                    <wp:lineTo x="0" y="0"/>
                  </wp:wrapPolygon>
                </wp:wrapThrough>
                <wp:docPr id="2" name="Rectangle 2"/>
                <wp:cNvGraphicFramePr/>
                <a:graphic xmlns:a="http://schemas.openxmlformats.org/drawingml/2006/main">
                  <a:graphicData uri="http://schemas.microsoft.com/office/word/2010/wordprocessingShape">
                    <wps:wsp>
                      <wps:cNvSpPr/>
                      <wps:spPr>
                        <a:xfrm>
                          <a:off x="0" y="0"/>
                          <a:ext cx="172402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AF9B5" id="Rectangle 2" o:spid="_x0000_s1026" style="position:absolute;margin-left:6in;margin-top:71.25pt;width:135.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" filled="f" strokecolor="black [3213]" strokeweight="1pt">
                <w10:wrap type="through"/>
              </v:rect>
            </w:pict>
          </mc:Fallback>
        </mc:AlternateContent>
      </w:r>
      <w:r w:rsidR="000D44D1">
        <w:rPr>
          <w:noProof/>
        </w:rPr>
        <mc:AlternateContent>
          <mc:Choice Requires="wps">
            <w:drawing>
              <wp:anchor distT="0" distB="0" distL="114300" distR="114300" simplePos="0" relativeHeight="251660288" behindDoc="0" locked="0" layoutInCell="1" allowOverlap="1" wp14:anchorId="258E4B6A" wp14:editId="25BAEFD4">
                <wp:simplePos x="0" y="0"/>
                <wp:positionH relativeFrom="column">
                  <wp:posOffset>5495925</wp:posOffset>
                </wp:positionH>
                <wp:positionV relativeFrom="paragraph">
                  <wp:posOffset>1080770</wp:posOffset>
                </wp:positionV>
                <wp:extent cx="1714500" cy="20955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71450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FB03A"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75pt,85.1pt" to="567.75pt,1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" strokecolor="#4472c4 [3204]" strokeweight=".5pt">
                <v:stroke joinstyle="miter"/>
              </v:line>
            </w:pict>
          </mc:Fallback>
        </mc:AlternateContent>
      </w:r>
      <w:r w:rsidR="000D44D1">
        <w:rPr>
          <w:noProof/>
        </w:rPr>
        <mc:AlternateContent>
          <mc:Choice Requires="wps">
            <w:drawing>
              <wp:anchor distT="45720" distB="45720" distL="114300" distR="114300" simplePos="0" relativeHeight="251662336" behindDoc="0" locked="0" layoutInCell="1" allowOverlap="1" wp14:anchorId="53833FD7" wp14:editId="2C0D4DAE">
                <wp:simplePos x="0" y="0"/>
                <wp:positionH relativeFrom="page">
                  <wp:align>right</wp:align>
                </wp:positionH>
                <wp:positionV relativeFrom="paragraph">
                  <wp:posOffset>257175</wp:posOffset>
                </wp:positionV>
                <wp:extent cx="2047875" cy="381000"/>
                <wp:effectExtent l="0" t="0" r="28575" b="19050"/>
                <wp:wrapThrough wrapText="bothSides">
                  <wp:wrapPolygon edited="0">
                    <wp:start x="0" y="0"/>
                    <wp:lineTo x="0" y="21600"/>
                    <wp:lineTo x="21700" y="21600"/>
                    <wp:lineTo x="217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381000"/>
                        </a:xfrm>
                        <a:prstGeom prst="rect">
                          <a:avLst/>
                        </a:prstGeom>
                        <a:solidFill>
                          <a:srgbClr val="FFFFFF"/>
                        </a:solidFill>
                        <a:ln w="9525">
                          <a:solidFill>
                            <a:srgbClr val="000000"/>
                          </a:solidFill>
                          <a:miter lim="800000"/>
                          <a:headEnd/>
                          <a:tailEnd/>
                        </a:ln>
                      </wps:spPr>
                      <wps:txbx>
                        <w:txbxContent>
                          <w:p w14:paraId="763366A1" w14:textId="1D315784" w:rsidR="000D44D1" w:rsidRDefault="000D44D1">
                            <w:r>
                              <w:t>Unconfined aquifer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833FD7" id="_x0000_t202" coordsize="21600,21600" o:spt="202" path="m,l,21600r21600,l21600,xe">
                <v:stroke joinstyle="miter"/>
                <v:path gradientshapeok="t" o:connecttype="rect"/>
              </v:shapetype>
              <v:shape id="Text Box 2" o:spid="_x0000_s1026" type="#_x0000_t202" style="position:absolute;left:0;text-align:left;margin-left:110.05pt;margin-top:20.25pt;width:161.25pt;height:30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">
                <v:textbox>
                  <w:txbxContent>
                    <w:p w14:paraId="763366A1" w14:textId="1D315784" w:rsidR="000D44D1" w:rsidRDefault="000D44D1">
                      <w:r>
                        <w:t>Unconfined aquifer</w:t>
                      </w:r>
                    </w:p>
                  </w:txbxContent>
                </v:textbox>
                <w10:wrap type="through" anchorx="page"/>
              </v:shape>
            </w:pict>
          </mc:Fallback>
        </mc:AlternateContent>
      </w:r>
      <w:commentRangeStart w:id="1"/>
      <w:r w:rsidR="00C1592F">
        <w:rPr>
          <w:noProof/>
        </w:rPr>
        <w:drawing>
          <wp:inline distT="114300" distB="114300" distL="114300" distR="114300" wp14:anchorId="23D544C1" wp14:editId="23067020">
            <wp:extent cx="4927749" cy="361473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927749" cy="3614738"/>
                    </a:xfrm>
                    <a:prstGeom prst="rect">
                      <a:avLst/>
                    </a:prstGeom>
                    <a:ln/>
                  </pic:spPr>
                </pic:pic>
              </a:graphicData>
            </a:graphic>
          </wp:inline>
        </w:drawing>
      </w:r>
      <w:commentRangeEnd w:id="1"/>
      <w:r w:rsidR="00E80DB3">
        <w:rPr>
          <w:rStyle w:val="CommentReference"/>
        </w:rPr>
        <w:commentReference w:id="1"/>
      </w:r>
    </w:p>
    <w:p w14:paraId="2FD0DFAB" w14:textId="59281795" w:rsidR="0045480B" w:rsidRDefault="00C1592F">
      <w:pPr>
        <w:jc w:val="center"/>
      </w:pPr>
      <w:r>
        <w:t>Figure 3.2. Cross Section of Hydraulic Head of Heterogeneous box with two columns (at 11 and 12</w:t>
      </w:r>
      <w:proofErr w:type="gramStart"/>
      <w:r>
        <w:t>)  of</w:t>
      </w:r>
      <w:proofErr w:type="gramEnd"/>
      <w:r>
        <w:t xml:space="preserve"> high K (10 m/d)</w:t>
      </w:r>
    </w:p>
    <w:p w14:paraId="7B217B29" w14:textId="77777777" w:rsidR="0045480B" w:rsidRDefault="00C1592F">
      <w:pPr>
        <w:pBdr>
          <w:top w:val="nil"/>
          <w:left w:val="nil"/>
          <w:bottom w:val="nil"/>
          <w:right w:val="nil"/>
          <w:between w:val="nil"/>
        </w:pBdr>
        <w:spacing w:after="0"/>
        <w:ind w:left="720"/>
      </w:pPr>
      <w:commentRangeStart w:id="2"/>
      <w:r>
        <w:rPr>
          <w:noProof/>
        </w:rPr>
        <w:lastRenderedPageBreak/>
        <w:drawing>
          <wp:inline distT="114300" distB="114300" distL="114300" distR="114300" wp14:anchorId="7E145961" wp14:editId="6DB5D333">
            <wp:extent cx="5934075" cy="43434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34075" cy="4343400"/>
                    </a:xfrm>
                    <a:prstGeom prst="rect">
                      <a:avLst/>
                    </a:prstGeom>
                    <a:ln/>
                  </pic:spPr>
                </pic:pic>
              </a:graphicData>
            </a:graphic>
          </wp:inline>
        </w:drawing>
      </w:r>
      <w:commentRangeEnd w:id="2"/>
      <w:r w:rsidR="006A77D7">
        <w:rPr>
          <w:rStyle w:val="CommentReference"/>
        </w:rPr>
        <w:commentReference w:id="2"/>
      </w:r>
    </w:p>
    <w:p w14:paraId="4E7EBE24" w14:textId="77777777" w:rsidR="0045480B" w:rsidRDefault="00C1592F">
      <w:pPr>
        <w:jc w:val="center"/>
      </w:pPr>
      <w:r>
        <w:t>Figure 3.3. Cross Section of flux of Heterogeneous box with two col</w:t>
      </w:r>
      <w:r>
        <w:t>umns (at 11 and 12</w:t>
      </w:r>
      <w:proofErr w:type="gramStart"/>
      <w:r>
        <w:t>)  of</w:t>
      </w:r>
      <w:proofErr w:type="gramEnd"/>
      <w:r>
        <w:t xml:space="preserve"> high K (10 m/d)</w:t>
      </w:r>
    </w:p>
    <w:p w14:paraId="6F515ACB" w14:textId="77777777" w:rsidR="0045480B" w:rsidRDefault="0045480B">
      <w:pPr>
        <w:spacing w:after="0"/>
        <w:ind w:left="720"/>
        <w:jc w:val="center"/>
      </w:pPr>
    </w:p>
    <w:p w14:paraId="1F151748" w14:textId="77777777" w:rsidR="0045480B" w:rsidRDefault="00C1592F">
      <w:pPr>
        <w:pBdr>
          <w:top w:val="nil"/>
          <w:left w:val="nil"/>
          <w:bottom w:val="nil"/>
          <w:right w:val="nil"/>
          <w:between w:val="nil"/>
        </w:pBdr>
        <w:spacing w:after="0"/>
        <w:ind w:left="720"/>
        <w:jc w:val="center"/>
      </w:pPr>
      <w:r>
        <w:rPr>
          <w:noProof/>
        </w:rPr>
        <w:drawing>
          <wp:inline distT="114300" distB="114300" distL="114300" distR="114300" wp14:anchorId="73743A32" wp14:editId="4CE974F1">
            <wp:extent cx="5411728" cy="3824288"/>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411728" cy="3824288"/>
                    </a:xfrm>
                    <a:prstGeom prst="rect">
                      <a:avLst/>
                    </a:prstGeom>
                    <a:ln/>
                  </pic:spPr>
                </pic:pic>
              </a:graphicData>
            </a:graphic>
          </wp:inline>
        </w:drawing>
      </w:r>
    </w:p>
    <w:p w14:paraId="072AF09D" w14:textId="77777777" w:rsidR="0045480B" w:rsidRDefault="00C1592F">
      <w:pPr>
        <w:pBdr>
          <w:top w:val="nil"/>
          <w:left w:val="nil"/>
          <w:bottom w:val="nil"/>
          <w:right w:val="nil"/>
          <w:between w:val="nil"/>
        </w:pBdr>
        <w:spacing w:after="0"/>
        <w:ind w:left="720"/>
        <w:jc w:val="center"/>
      </w:pPr>
      <w:r>
        <w:lastRenderedPageBreak/>
        <w:t xml:space="preserve">Figure 4. Heterogeneous </w:t>
      </w:r>
      <w:proofErr w:type="gramStart"/>
      <w:r>
        <w:t>gridded  box</w:t>
      </w:r>
      <w:proofErr w:type="gramEnd"/>
      <w:r>
        <w:t xml:space="preserve"> with two columns (at 11 and 12) of low K (0.1 m/d). There is some resolution error with the plot. </w:t>
      </w:r>
    </w:p>
    <w:p w14:paraId="155D6724" w14:textId="77777777" w:rsidR="0045480B" w:rsidRDefault="0045480B">
      <w:pPr>
        <w:pBdr>
          <w:top w:val="nil"/>
          <w:left w:val="nil"/>
          <w:bottom w:val="nil"/>
          <w:right w:val="nil"/>
          <w:between w:val="nil"/>
        </w:pBdr>
        <w:spacing w:after="0"/>
        <w:ind w:left="720"/>
        <w:jc w:val="center"/>
      </w:pPr>
    </w:p>
    <w:p w14:paraId="3B4A9B15" w14:textId="77777777" w:rsidR="0045480B" w:rsidRDefault="00C1592F">
      <w:pPr>
        <w:pBdr>
          <w:top w:val="nil"/>
          <w:left w:val="nil"/>
          <w:bottom w:val="nil"/>
          <w:right w:val="nil"/>
          <w:between w:val="nil"/>
        </w:pBdr>
        <w:spacing w:after="0"/>
        <w:ind w:left="720"/>
        <w:jc w:val="center"/>
      </w:pPr>
      <w:r>
        <w:rPr>
          <w:noProof/>
        </w:rPr>
        <w:drawing>
          <wp:inline distT="114300" distB="114300" distL="114300" distR="114300" wp14:anchorId="3338273B" wp14:editId="0C45C892">
            <wp:extent cx="5515246" cy="413861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15246" cy="4138613"/>
                    </a:xfrm>
                    <a:prstGeom prst="rect">
                      <a:avLst/>
                    </a:prstGeom>
                    <a:ln/>
                  </pic:spPr>
                </pic:pic>
              </a:graphicData>
            </a:graphic>
          </wp:inline>
        </w:drawing>
      </w:r>
    </w:p>
    <w:p w14:paraId="382C47A6" w14:textId="77777777" w:rsidR="0045480B" w:rsidRDefault="00C1592F">
      <w:pPr>
        <w:pBdr>
          <w:top w:val="nil"/>
          <w:left w:val="nil"/>
          <w:bottom w:val="nil"/>
          <w:right w:val="nil"/>
          <w:between w:val="nil"/>
        </w:pBdr>
        <w:spacing w:after="0"/>
        <w:ind w:left="720"/>
        <w:jc w:val="center"/>
      </w:pPr>
      <w:r>
        <w:t>Figure 4.1 Conceptual Diagram of heterogeneous box with low K (0.1 m/d)</w:t>
      </w:r>
    </w:p>
    <w:p w14:paraId="15C58F0A" w14:textId="77777777" w:rsidR="0045480B" w:rsidRDefault="0045480B">
      <w:pPr>
        <w:pBdr>
          <w:top w:val="nil"/>
          <w:left w:val="nil"/>
          <w:bottom w:val="nil"/>
          <w:right w:val="nil"/>
          <w:between w:val="nil"/>
        </w:pBdr>
        <w:spacing w:after="0"/>
        <w:ind w:left="720"/>
        <w:jc w:val="center"/>
      </w:pPr>
    </w:p>
    <w:p w14:paraId="570D1D0B" w14:textId="77777777" w:rsidR="0045480B" w:rsidRDefault="00C1592F">
      <w:pPr>
        <w:pBdr>
          <w:top w:val="nil"/>
          <w:left w:val="nil"/>
          <w:bottom w:val="nil"/>
          <w:right w:val="nil"/>
          <w:between w:val="nil"/>
        </w:pBdr>
        <w:spacing w:after="0"/>
        <w:ind w:left="720"/>
        <w:jc w:val="center"/>
      </w:pPr>
      <w:r>
        <w:rPr>
          <w:noProof/>
        </w:rPr>
        <w:lastRenderedPageBreak/>
        <w:drawing>
          <wp:inline distT="114300" distB="114300" distL="114300" distR="114300" wp14:anchorId="6C2C3D1D" wp14:editId="78316496">
            <wp:extent cx="5405034" cy="398621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405034" cy="3986213"/>
                    </a:xfrm>
                    <a:prstGeom prst="rect">
                      <a:avLst/>
                    </a:prstGeom>
                    <a:ln/>
                  </pic:spPr>
                </pic:pic>
              </a:graphicData>
            </a:graphic>
          </wp:inline>
        </w:drawing>
      </w:r>
    </w:p>
    <w:p w14:paraId="2D20017E" w14:textId="77777777" w:rsidR="0045480B" w:rsidRDefault="00C1592F">
      <w:pPr>
        <w:jc w:val="center"/>
      </w:pPr>
      <w:r>
        <w:t>Figure 4.2 Cross Section of Hydraulic Head of Heterogeneous box with two columns (at 11 and 12</w:t>
      </w:r>
      <w:proofErr w:type="gramStart"/>
      <w:r>
        <w:t>)  of</w:t>
      </w:r>
      <w:proofErr w:type="gramEnd"/>
      <w:r>
        <w:t xml:space="preserve"> low K (0.1 m/d)</w:t>
      </w:r>
    </w:p>
    <w:p w14:paraId="3FE61817" w14:textId="77777777" w:rsidR="0045480B" w:rsidRDefault="00C1592F">
      <w:pPr>
        <w:jc w:val="center"/>
      </w:pPr>
      <w:r>
        <w:rPr>
          <w:noProof/>
        </w:rPr>
        <w:drawing>
          <wp:inline distT="114300" distB="114300" distL="114300" distR="114300" wp14:anchorId="19ECD3CB" wp14:editId="2D85CB9E">
            <wp:extent cx="5101815" cy="382428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101815" cy="3824288"/>
                    </a:xfrm>
                    <a:prstGeom prst="rect">
                      <a:avLst/>
                    </a:prstGeom>
                    <a:ln/>
                  </pic:spPr>
                </pic:pic>
              </a:graphicData>
            </a:graphic>
          </wp:inline>
        </w:drawing>
      </w:r>
    </w:p>
    <w:p w14:paraId="7936F19C" w14:textId="77777777" w:rsidR="0045480B" w:rsidRDefault="00C1592F">
      <w:pPr>
        <w:jc w:val="center"/>
      </w:pPr>
      <w:r>
        <w:t xml:space="preserve">Figure 4.3 Cross Section of flux of Heterogeneous box with two </w:t>
      </w:r>
      <w:r>
        <w:t>columns (at 11 and 12</w:t>
      </w:r>
      <w:proofErr w:type="gramStart"/>
      <w:r>
        <w:t>)  of</w:t>
      </w:r>
      <w:proofErr w:type="gramEnd"/>
      <w:r>
        <w:t xml:space="preserve"> low K (0.1 m/d)</w:t>
      </w:r>
    </w:p>
    <w:p w14:paraId="4BDFE3E9" w14:textId="77777777" w:rsidR="0045480B" w:rsidRDefault="0045480B">
      <w:pPr>
        <w:jc w:val="center"/>
      </w:pPr>
    </w:p>
    <w:p w14:paraId="67372D65" w14:textId="77777777" w:rsidR="0045480B" w:rsidRDefault="00C1592F">
      <w:pPr>
        <w:pBdr>
          <w:top w:val="nil"/>
          <w:left w:val="nil"/>
          <w:bottom w:val="nil"/>
          <w:right w:val="nil"/>
          <w:between w:val="nil"/>
        </w:pBdr>
        <w:spacing w:after="0"/>
        <w:ind w:left="720"/>
        <w:rPr>
          <w:color w:val="000000"/>
        </w:rPr>
      </w:pPr>
      <w:r>
        <w:rPr>
          <w:noProof/>
        </w:rPr>
        <w:lastRenderedPageBreak/>
        <w:drawing>
          <wp:inline distT="114300" distB="114300" distL="114300" distR="114300" wp14:anchorId="00E14112" wp14:editId="5C8A0CC1">
            <wp:extent cx="5948363" cy="4095743"/>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8363" cy="4095743"/>
                    </a:xfrm>
                    <a:prstGeom prst="rect">
                      <a:avLst/>
                    </a:prstGeom>
                    <a:ln/>
                  </pic:spPr>
                </pic:pic>
              </a:graphicData>
            </a:graphic>
          </wp:inline>
        </w:drawing>
      </w:r>
    </w:p>
    <w:p w14:paraId="4AD56E08" w14:textId="77777777" w:rsidR="0045480B" w:rsidRDefault="00C1592F">
      <w:pPr>
        <w:pBdr>
          <w:top w:val="nil"/>
          <w:left w:val="nil"/>
          <w:bottom w:val="nil"/>
          <w:right w:val="nil"/>
          <w:between w:val="nil"/>
        </w:pBdr>
        <w:ind w:left="720"/>
        <w:jc w:val="center"/>
      </w:pPr>
      <w:r>
        <w:t>Figure 5. Heterogeneous box (5x5) with low K (0.5 m/d) at columns 4-8 and rows 7-12. Box shown in red, profile locations shown as blue lines</w:t>
      </w:r>
    </w:p>
    <w:p w14:paraId="78EB09C9" w14:textId="77777777" w:rsidR="0045480B" w:rsidRDefault="00C1592F">
      <w:pPr>
        <w:pBdr>
          <w:top w:val="nil"/>
          <w:left w:val="nil"/>
          <w:bottom w:val="nil"/>
          <w:right w:val="nil"/>
          <w:between w:val="nil"/>
        </w:pBdr>
        <w:ind w:left="720"/>
        <w:jc w:val="center"/>
      </w:pPr>
      <w:r>
        <w:rPr>
          <w:noProof/>
        </w:rPr>
        <w:drawing>
          <wp:inline distT="114300" distB="114300" distL="114300" distR="114300" wp14:anchorId="37183151" wp14:editId="3628B044">
            <wp:extent cx="3586163" cy="215667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586163" cy="2156678"/>
                    </a:xfrm>
                    <a:prstGeom prst="rect">
                      <a:avLst/>
                    </a:prstGeom>
                    <a:ln/>
                  </pic:spPr>
                </pic:pic>
              </a:graphicData>
            </a:graphic>
          </wp:inline>
        </w:drawing>
      </w:r>
    </w:p>
    <w:p w14:paraId="6BE35EE6" w14:textId="77777777" w:rsidR="0045480B" w:rsidRDefault="00C1592F">
      <w:pPr>
        <w:pBdr>
          <w:top w:val="nil"/>
          <w:left w:val="nil"/>
          <w:bottom w:val="nil"/>
          <w:right w:val="nil"/>
          <w:between w:val="nil"/>
        </w:pBdr>
        <w:ind w:left="720"/>
        <w:jc w:val="center"/>
      </w:pPr>
      <w:r>
        <w:t>Figure 5.1 Head plot taken at cell 13, center of box</w:t>
      </w:r>
    </w:p>
    <w:p w14:paraId="0CBC9991" w14:textId="77777777" w:rsidR="0045480B" w:rsidRDefault="0045480B">
      <w:pPr>
        <w:pBdr>
          <w:top w:val="nil"/>
          <w:left w:val="nil"/>
          <w:bottom w:val="nil"/>
          <w:right w:val="nil"/>
          <w:between w:val="nil"/>
        </w:pBdr>
        <w:ind w:left="720"/>
        <w:jc w:val="center"/>
      </w:pPr>
    </w:p>
    <w:p w14:paraId="3A5BF477" w14:textId="77777777" w:rsidR="0045480B" w:rsidRDefault="00C1592F">
      <w:pPr>
        <w:pBdr>
          <w:top w:val="nil"/>
          <w:left w:val="nil"/>
          <w:bottom w:val="nil"/>
          <w:right w:val="nil"/>
          <w:between w:val="nil"/>
        </w:pBdr>
        <w:ind w:left="720"/>
        <w:jc w:val="center"/>
      </w:pPr>
      <w:r>
        <w:rPr>
          <w:noProof/>
        </w:rPr>
        <w:lastRenderedPageBreak/>
        <w:drawing>
          <wp:inline distT="114300" distB="114300" distL="114300" distR="114300" wp14:anchorId="51FEF140" wp14:editId="3C7A0834">
            <wp:extent cx="3614802" cy="2166938"/>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614802" cy="2166938"/>
                    </a:xfrm>
                    <a:prstGeom prst="rect">
                      <a:avLst/>
                    </a:prstGeom>
                    <a:ln/>
                  </pic:spPr>
                </pic:pic>
              </a:graphicData>
            </a:graphic>
          </wp:inline>
        </w:drawing>
      </w:r>
    </w:p>
    <w:p w14:paraId="74BE5A2F" w14:textId="77777777" w:rsidR="0045480B" w:rsidRDefault="00C1592F">
      <w:pPr>
        <w:pBdr>
          <w:top w:val="nil"/>
          <w:left w:val="nil"/>
          <w:bottom w:val="nil"/>
          <w:right w:val="nil"/>
          <w:between w:val="nil"/>
        </w:pBdr>
        <w:ind w:left="720"/>
        <w:jc w:val="center"/>
      </w:pPr>
      <w:r>
        <w:t xml:space="preserve">Figure 5.2 Head profile taken at cell 24 </w:t>
      </w:r>
    </w:p>
    <w:p w14:paraId="4596BEED" w14:textId="77777777" w:rsidR="0045480B" w:rsidRDefault="0045480B">
      <w:pPr>
        <w:pBdr>
          <w:top w:val="nil"/>
          <w:left w:val="nil"/>
          <w:bottom w:val="nil"/>
          <w:right w:val="nil"/>
          <w:between w:val="nil"/>
        </w:pBdr>
        <w:ind w:left="720"/>
        <w:jc w:val="center"/>
      </w:pPr>
    </w:p>
    <w:p w14:paraId="43275BB2" w14:textId="77777777" w:rsidR="0045480B" w:rsidRDefault="00C1592F">
      <w:pPr>
        <w:pBdr>
          <w:top w:val="nil"/>
          <w:left w:val="nil"/>
          <w:bottom w:val="nil"/>
          <w:right w:val="nil"/>
          <w:between w:val="nil"/>
        </w:pBdr>
        <w:ind w:left="720"/>
        <w:jc w:val="center"/>
      </w:pPr>
      <w:r>
        <w:rPr>
          <w:noProof/>
        </w:rPr>
        <w:drawing>
          <wp:inline distT="114300" distB="114300" distL="114300" distR="114300" wp14:anchorId="30999892" wp14:editId="0F7EDF2D">
            <wp:extent cx="3614738" cy="2313892"/>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614738" cy="2313892"/>
                    </a:xfrm>
                    <a:prstGeom prst="rect">
                      <a:avLst/>
                    </a:prstGeom>
                    <a:ln/>
                  </pic:spPr>
                </pic:pic>
              </a:graphicData>
            </a:graphic>
          </wp:inline>
        </w:drawing>
      </w:r>
    </w:p>
    <w:p w14:paraId="57F58E16" w14:textId="77777777" w:rsidR="0045480B" w:rsidRDefault="00C1592F">
      <w:pPr>
        <w:pBdr>
          <w:top w:val="nil"/>
          <w:left w:val="nil"/>
          <w:bottom w:val="nil"/>
          <w:right w:val="nil"/>
          <w:between w:val="nil"/>
        </w:pBdr>
        <w:ind w:left="720"/>
        <w:jc w:val="center"/>
      </w:pPr>
      <w:r>
        <w:t>Figure 5.3 Q profile taken at cell 13, center of box</w:t>
      </w:r>
    </w:p>
    <w:p w14:paraId="0258B458" w14:textId="77777777" w:rsidR="0045480B" w:rsidRDefault="00C1592F">
      <w:pPr>
        <w:pBdr>
          <w:top w:val="nil"/>
          <w:left w:val="nil"/>
          <w:bottom w:val="nil"/>
          <w:right w:val="nil"/>
          <w:between w:val="nil"/>
        </w:pBdr>
        <w:ind w:left="720"/>
        <w:jc w:val="center"/>
      </w:pPr>
      <w:r>
        <w:rPr>
          <w:noProof/>
        </w:rPr>
        <w:drawing>
          <wp:inline distT="114300" distB="114300" distL="114300" distR="114300" wp14:anchorId="1144756D" wp14:editId="0A59934B">
            <wp:extent cx="3586163" cy="230376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586163" cy="2303769"/>
                    </a:xfrm>
                    <a:prstGeom prst="rect">
                      <a:avLst/>
                    </a:prstGeom>
                    <a:ln/>
                  </pic:spPr>
                </pic:pic>
              </a:graphicData>
            </a:graphic>
          </wp:inline>
        </w:drawing>
      </w:r>
    </w:p>
    <w:p w14:paraId="200B38FC" w14:textId="77777777" w:rsidR="0045480B" w:rsidRDefault="00C1592F">
      <w:pPr>
        <w:pBdr>
          <w:top w:val="nil"/>
          <w:left w:val="nil"/>
          <w:bottom w:val="nil"/>
          <w:right w:val="nil"/>
          <w:between w:val="nil"/>
        </w:pBdr>
        <w:ind w:left="720"/>
        <w:jc w:val="center"/>
      </w:pPr>
      <w:r>
        <w:t xml:space="preserve">Figure 5.4 Q profile taken at cell 24 </w:t>
      </w:r>
    </w:p>
    <w:sectPr w:rsidR="0045480B">
      <w:headerReference w:type="default" r:id="rId28"/>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adley, Justin - (justinheadley)" w:date="2022-02-03T13:29:00Z" w:initials="HJ(">
    <w:p w14:paraId="06201D1D" w14:textId="77777777" w:rsidR="00317584" w:rsidRDefault="00317584">
      <w:pPr>
        <w:pStyle w:val="CommentText"/>
      </w:pPr>
      <w:r>
        <w:rPr>
          <w:rStyle w:val="CommentReference"/>
        </w:rPr>
        <w:annotationRef/>
      </w:r>
      <w:r>
        <w:t xml:space="preserve">Constant flux boundaries are defined at the edges. Constant head boundaries are defined at the node, which is the middle of the edge columns. The head at the true edges of the model is irrelevant. Head measured at nodes and at interface between </w:t>
      </w:r>
      <w:r w:rsidR="006A77D7">
        <w:t xml:space="preserve">two cells. </w:t>
      </w:r>
    </w:p>
    <w:p w14:paraId="1D284279" w14:textId="77777777" w:rsidR="006A77D7" w:rsidRDefault="006A77D7">
      <w:pPr>
        <w:pStyle w:val="CommentText"/>
      </w:pPr>
    </w:p>
    <w:p w14:paraId="6912EFA4" w14:textId="77777777" w:rsidR="006A77D7" w:rsidRDefault="006A77D7">
      <w:pPr>
        <w:pStyle w:val="CommentText"/>
      </w:pPr>
    </w:p>
    <w:p w14:paraId="73AE2F17" w14:textId="77777777" w:rsidR="006A77D7" w:rsidRDefault="006A77D7">
      <w:pPr>
        <w:pStyle w:val="CommentText"/>
      </w:pPr>
      <w:r>
        <w:t xml:space="preserve">Also, in Python, rows in arrays are counted from the top. Make sure axes are well-defined. </w:t>
      </w:r>
    </w:p>
    <w:p w14:paraId="5DDC97F0" w14:textId="77777777" w:rsidR="006A77D7" w:rsidRDefault="006A77D7">
      <w:pPr>
        <w:pStyle w:val="CommentText"/>
      </w:pPr>
    </w:p>
    <w:p w14:paraId="72914DCC" w14:textId="77777777" w:rsidR="006A77D7" w:rsidRDefault="006A77D7">
      <w:pPr>
        <w:pStyle w:val="CommentText"/>
      </w:pPr>
    </w:p>
    <w:p w14:paraId="6F1D8427" w14:textId="64A94A22" w:rsidR="006A77D7" w:rsidRDefault="006A77D7">
      <w:pPr>
        <w:pStyle w:val="CommentText"/>
      </w:pPr>
      <w:r>
        <w:t xml:space="preserve">Fact that minimum head in system is 10m and thickness of vertical layer is 10m means system is confined and fully saturated. </w:t>
      </w:r>
    </w:p>
  </w:comment>
  <w:comment w:id="1" w:author="Headley, Justin - (justinheadley)" w:date="2022-02-03T13:40:00Z" w:initials="HJ(">
    <w:p w14:paraId="0F21D07D" w14:textId="384760C4" w:rsidR="00E80DB3" w:rsidRDefault="00E80DB3">
      <w:pPr>
        <w:pStyle w:val="CommentText"/>
      </w:pPr>
      <w:r>
        <w:rPr>
          <w:rStyle w:val="CommentReference"/>
        </w:rPr>
        <w:annotationRef/>
      </w:r>
      <w:r>
        <w:t xml:space="preserve">A linear head profile shows that it’s a confined </w:t>
      </w:r>
      <w:proofErr w:type="gramStart"/>
      <w:r>
        <w:t>aquifer, because</w:t>
      </w:r>
      <w:proofErr w:type="gramEnd"/>
      <w:r>
        <w:t xml:space="preserve"> the cross-sectional area of the aquifer is the same all the way through. If it were unconfined, the water level would actually get lower as </w:t>
      </w:r>
      <w:r w:rsidR="000D44D1">
        <w:t xml:space="preserve">the head decreased, which means the same amount of flux would have to flow through a smaller cross-sectional area. </w:t>
      </w:r>
    </w:p>
  </w:comment>
  <w:comment w:id="2" w:author="Headley, Justin - (justinheadley)" w:date="2022-02-03T13:34:00Z" w:initials="HJ(">
    <w:p w14:paraId="4D8DDCBB" w14:textId="3CA6631F" w:rsidR="006A77D7" w:rsidRDefault="006A77D7">
      <w:pPr>
        <w:pStyle w:val="CommentText"/>
      </w:pPr>
      <w:r>
        <w:rPr>
          <w:rStyle w:val="CommentReference"/>
        </w:rPr>
        <w:annotationRef/>
      </w:r>
      <w:r>
        <w:t xml:space="preserve">This big spike is because the arithmetic average was used, which can’t be used. The harmonic average should be used.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1D8427" w15:done="0"/>
  <w15:commentEx w15:paraId="0F21D07D" w15:done="0"/>
  <w15:commentEx w15:paraId="4D8DD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65741" w16cex:dateUtc="2022-02-03T20:29:00Z"/>
  <w16cex:commentExtensible w16cex:durableId="25A659D9" w16cex:dateUtc="2022-02-03T20:40:00Z"/>
  <w16cex:commentExtensible w16cex:durableId="25A6584C" w16cex:dateUtc="2022-02-03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1D8427" w16cid:durableId="25A65741"/>
  <w16cid:commentId w16cid:paraId="0F21D07D" w16cid:durableId="25A659D9"/>
  <w16cid:commentId w16cid:paraId="4D8DDCBB" w16cid:durableId="25A658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38381" w14:textId="77777777" w:rsidR="00C1592F" w:rsidRDefault="00C1592F">
      <w:pPr>
        <w:spacing w:after="0" w:line="240" w:lineRule="auto"/>
      </w:pPr>
      <w:r>
        <w:separator/>
      </w:r>
    </w:p>
  </w:endnote>
  <w:endnote w:type="continuationSeparator" w:id="0">
    <w:p w14:paraId="55010D35" w14:textId="77777777" w:rsidR="00C1592F" w:rsidRDefault="00C15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58602" w14:textId="77777777" w:rsidR="00C1592F" w:rsidRDefault="00C1592F">
      <w:pPr>
        <w:spacing w:after="0" w:line="240" w:lineRule="auto"/>
      </w:pPr>
      <w:r>
        <w:separator/>
      </w:r>
    </w:p>
  </w:footnote>
  <w:footnote w:type="continuationSeparator" w:id="0">
    <w:p w14:paraId="5A89A92D" w14:textId="77777777" w:rsidR="00C1592F" w:rsidRDefault="00C159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896A" w14:textId="77777777" w:rsidR="0045480B" w:rsidRDefault="00C1592F">
    <w:pPr>
      <w:jc w:val="center"/>
      <w:rPr>
        <w:color w:val="B7B7B7"/>
      </w:rPr>
    </w:pPr>
    <w:r>
      <w:rPr>
        <w:color w:val="B7B7B7"/>
      </w:rPr>
      <w:t>HW 2- Box Model- Hand-Built MODFLOW</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adley, Justin - (justinheadley)">
    <w15:presenceInfo w15:providerId="None" w15:userId="Headley, Justin - (justinhead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80B"/>
    <w:rsid w:val="000D44D1"/>
    <w:rsid w:val="0016555C"/>
    <w:rsid w:val="00317584"/>
    <w:rsid w:val="0045480B"/>
    <w:rsid w:val="006A77D7"/>
    <w:rsid w:val="00C1592F"/>
    <w:rsid w:val="00E80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02E36"/>
  <w15:docId w15:val="{9C742AAB-47A2-44AA-9523-9AC50D926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1387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317584"/>
    <w:rPr>
      <w:sz w:val="16"/>
      <w:szCs w:val="16"/>
    </w:rPr>
  </w:style>
  <w:style w:type="paragraph" w:styleId="CommentText">
    <w:name w:val="annotation text"/>
    <w:basedOn w:val="Normal"/>
    <w:link w:val="CommentTextChar"/>
    <w:uiPriority w:val="99"/>
    <w:semiHidden/>
    <w:unhideWhenUsed/>
    <w:rsid w:val="00317584"/>
    <w:pPr>
      <w:spacing w:line="240" w:lineRule="auto"/>
    </w:pPr>
    <w:rPr>
      <w:sz w:val="20"/>
      <w:szCs w:val="20"/>
    </w:rPr>
  </w:style>
  <w:style w:type="character" w:customStyle="1" w:styleId="CommentTextChar">
    <w:name w:val="Comment Text Char"/>
    <w:basedOn w:val="DefaultParagraphFont"/>
    <w:link w:val="CommentText"/>
    <w:uiPriority w:val="99"/>
    <w:semiHidden/>
    <w:rsid w:val="00317584"/>
    <w:rPr>
      <w:sz w:val="20"/>
      <w:szCs w:val="20"/>
    </w:rPr>
  </w:style>
  <w:style w:type="paragraph" w:styleId="CommentSubject">
    <w:name w:val="annotation subject"/>
    <w:basedOn w:val="CommentText"/>
    <w:next w:val="CommentText"/>
    <w:link w:val="CommentSubjectChar"/>
    <w:uiPriority w:val="99"/>
    <w:semiHidden/>
    <w:unhideWhenUsed/>
    <w:rsid w:val="00317584"/>
    <w:rPr>
      <w:b/>
      <w:bCs/>
    </w:rPr>
  </w:style>
  <w:style w:type="character" w:customStyle="1" w:styleId="CommentSubjectChar">
    <w:name w:val="Comment Subject Char"/>
    <w:basedOn w:val="CommentTextChar"/>
    <w:link w:val="CommentSubject"/>
    <w:uiPriority w:val="99"/>
    <w:semiHidden/>
    <w:rsid w:val="0031758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f31acLz1z2Kh9KBySZulR+vV2A==">AMUW2mXDJTilsOXuZPGRcTOJjjU+5aK6c1d58Enlkky9lM7VxEyGL8/i8JZ2wuLvNFXXlW5NAWHjp110/tdqc4jXo/b2sAXZjIGo7WMZaP/FSSUqEDuYMJE=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dc:creator>
  <cp:lastModifiedBy>Headley, Justin - (justinheadley)</cp:lastModifiedBy>
  <cp:revision>2</cp:revision>
  <dcterms:created xsi:type="dcterms:W3CDTF">2022-02-03T20:47:00Z</dcterms:created>
  <dcterms:modified xsi:type="dcterms:W3CDTF">2022-02-03T20:47:00Z</dcterms:modified>
</cp:coreProperties>
</file>