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color w:val="555555"/>
          <w:sz w:val="26"/>
        </w:rPr>
        <w:t>2026 年四川省大学生"智能体+"大赛</w:t>
      </w:r>
    </w:p>
    <w:p>
      <w:pPr>
        <w:spacing w:before="560"/>
        <w:jc w:val="center"/>
      </w:pPr>
      <w:r>
        <w:rPr>
          <w:rFonts w:ascii="Times New Roman" w:hAnsi="Times New Roman" w:eastAsia="黑体"/>
          <w:b/>
          <w:color w:val="3B35B8"/>
          <w:sz w:val="60"/>
        </w:rPr>
        <w:t>智能体产品设计报告</w:t>
      </w:r>
    </w:p>
    <w:p>
      <w:pPr>
        <w:spacing w:before="320"/>
        <w:jc w:val="center"/>
      </w:pPr>
      <w:r>
        <w:rPr>
          <w:b/>
          <w:sz w:val="36"/>
          <w:rFonts w:eastAsia="黑体"/>
        </w:rPr>
        <w:t>科研一站式工作台</w:t>
      </w:r>
    </w:p>
    <w:p>
      <w:pPr>
        <w:spacing w:before="200"/>
        <w:jc w:val="center"/>
      </w:pPr>
      <w:r>
        <w:rPr>
          <w:color w:val="555555"/>
          <w:sz w:val="22"/>
        </w:rPr>
        <w:t>—— 把科研从一段模糊的时间，变成一条可推进、可复盘、可激励的流水线 ——</w:t>
      </w:r>
    </w:p>
    <w:p>
      <w:pPr>
        <w:spacing w:before="1200"/>
      </w:pPr>
    </w:p>
    <w:p>
      <w:pPr>
        <w:jc w:val="center"/>
      </w:pPr>
      <w:r>
        <w:rPr>
          <w:sz w:val="22"/>
        </w:rPr>
        <w:t>参赛赛道：AI 智能体 + 数字教育</w:t>
      </w:r>
    </w:p>
    <w:p>
      <w:pPr>
        <w:jc w:val="center"/>
      </w:pPr>
      <w:r>
        <w:rPr>
          <w:sz w:val="22"/>
        </w:rPr>
        <w:t>作品形态：科研全流程智能体应用（女娲智能体 OS）</w:t>
      </w:r>
    </w:p>
    <w:p>
      <w:pPr>
        <w:jc w:val="center"/>
      </w:pPr>
      <w:r>
        <w:rPr>
          <w:sz w:val="22"/>
        </w:rPr>
        <w:t>作品链接：（见大赛官网提交信息）</w:t>
      </w:r>
    </w:p>
    <w:p>
      <w:pPr>
        <w:jc w:val="center"/>
      </w:pPr>
      <w:r>
        <w:rPr>
          <w:sz w:val="22"/>
        </w:rPr>
        <w:t>提交日期：2026 年 9 月 30 日</w:t>
      </w:r>
    </w:p>
    <w:p>
      <w:r>
        <w:br w:type="page"/>
      </w:r>
    </w:p>
    <w:p>
      <w:pPr>
        <w:pStyle w:val="Heading1"/>
      </w:pPr>
      <w:r>
        <w:t>一、智能体产品概述</w:t>
      </w:r>
    </w:p>
    <w:p>
      <w:pPr>
        <w:pStyle w:val="Heading2"/>
      </w:pPr>
      <w:r>
        <w:t>1.1 项目背景</w:t>
      </w:r>
    </w:p>
    <w:p>
      <w:pPr>
        <w:ind w:firstLine="420"/>
      </w:pPr>
      <w:r>
        <w:rPr>
          <w:b w:val="0"/>
        </w:rPr>
        <w:t>人工智能正在改变科研的组织方式。国务院《新一代人工智能发展规划》与《教育强国建设规划纲要（2024—2035 年）》均提出推动人工智能与各行业深度融合，四川省亦将"人工智能一号创新工程"作为重点部署。在科研领域，这一变革的具体表现是：研究者面对的不再只是"做实验、写论文"，而是如何让智能体承担起文献梳理、论证诊断、材料汇总等重复性认知劳动。</w:t>
      </w:r>
    </w:p>
    <w:p>
      <w:pPr>
        <w:ind w:firstLine="420"/>
      </w:pPr>
      <w:r>
        <w:rPr>
          <w:b w:val="0"/>
        </w:rPr>
        <w:t>然而，观察真实的科研过程会发现一个反差：科研产出的工具已经高度智能化，科研过程的"管理方式"却仍停留在手工台账阶段。一位在读博士生的日常往往是这样——文献散落在 Zotero、笔记散落在 Obsidian、待办散落在滴答清单、实验记录散落在 Excel 与聊天记录里。每个工具都只解决一个单点问题，而科研本身是一条从选题到返修的完整流水线。工具越堆越多，管理成本反而上升，"管理科研"这件事本身变成了新的负担。</w:t>
      </w:r>
    </w:p>
    <w:p>
      <w:pPr>
        <w:ind w:firstLine="420"/>
      </w:pPr>
      <w:r>
        <w:rPr>
          <w:b w:val="0"/>
        </w:rPr>
        <w:t>我们把这种困境归纳为博士生科研的三个高频断点：</w:t>
      </w:r>
    </w:p>
    <w:p>
      <w:pPr>
        <w:pStyle w:val="ListBullet"/>
        <w:spacing w:line="336" w:lineRule="auto" w:after="40"/>
      </w:pPr>
      <w:r>
        <w:rPr>
          <w:b/>
        </w:rPr>
        <w:t>进度推不动。</w:t>
      </w:r>
      <w:r>
        <w:t>研究目标被表述为"推进课题""多看文献"这类无法验证的说法，缺少可交付物的中间锚点。当一周结束时，人无法诚实判断自己究竟有没有进展——这不是懒，而是缺少完成判据。</w:t>
      </w:r>
    </w:p>
    <w:p>
      <w:pPr>
        <w:pStyle w:val="ListBullet"/>
        <w:spacing w:line="336" w:lineRule="auto" w:after="40"/>
      </w:pPr>
      <w:r>
        <w:rPr>
          <w:b/>
        </w:rPr>
        <w:t>状态稳不住。</w:t>
      </w:r>
      <w:r>
        <w:t>睡眠、运动、专注度与当日产出之间的真实关联，从来没有被自己看见过。状态好坏只停留在"感觉最近不太行"，无法干预，也无法归因。</w:t>
      </w:r>
    </w:p>
    <w:p>
      <w:pPr>
        <w:pStyle w:val="ListBullet"/>
        <w:spacing w:line="336" w:lineRule="auto" w:after="40"/>
      </w:pPr>
      <w:r>
        <w:rPr>
          <w:b/>
        </w:rPr>
        <w:t>沟通总犯怵。</w:t>
      </w:r>
      <w:r>
        <w:t>组会当场听懂了导师的要求，回去就忘了细节；该催导师看稿、该开口要算力的时候，又不知道怎么说才得体。这类沟通失误的代价，往往以"周"为单位累积。</w:t>
      </w:r>
    </w:p>
    <w:p>
      <w:pPr>
        <w:ind w:firstLine="420"/>
      </w:pPr>
      <w:r>
        <w:rPr>
          <w:b w:val="0"/>
        </w:rPr>
        <w:t>最危险的一种失败不是停摆，而是"卡住了但没人知道卡住了——包括自己"。博士论文很少死于能力不足，更多死于一个卡点被沉默地搁置数月。因此本产品的出发点不是"再造一个工具"，而是回答一个问题：能不能让科研的推进过程本身变得可见、可复盘、可自我驱动？</w:t>
      </w:r>
    </w:p>
    <w:p>
      <w:pPr>
        <w:pStyle w:val="Heading2"/>
      </w:pPr>
      <w:r>
        <w:t>1.2 核心目标</w:t>
      </w:r>
    </w:p>
    <w:p>
      <w:pPr>
        <w:ind w:firstLine="420"/>
      </w:pPr>
      <w:r>
        <w:rPr>
          <w:b/>
        </w:rPr>
        <w:t>一句话概括：把"科研"从一段模糊的时间，变成一条可推进、可复盘、可激励的流水线。</w:t>
      </w:r>
    </w:p>
    <w:p>
      <w:pPr>
        <w:ind w:firstLine="420"/>
      </w:pPr>
      <w:r>
        <w:rPr>
          <w:b w:val="0"/>
        </w:rPr>
        <w:t>这一定位拆解为三个可衡量的子目标：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b/>
                <w:sz w:val="20"/>
              </w:rPr>
              <w:t>子目标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设计约束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为什么这样定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日常操作 &lt; 60 秒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任何需要写超过三句话的表单都改为「选项 + 一句话」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录入负担是工具被弃用的头号原因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每周 5 分钟完成结构化复盘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周成果只允许写 3 条，且必须是可交付物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写"推进研究"等于没写，系统不予通过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卡住超过 3 天的环节自动暴露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论文阶段标记「阻塞」后首页立即红色告警并显示已卡天数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让沉默的停滞变成刺眼的事实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AI 只做「可落库」的事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AI 输出必须能一键写回创新点/文献/论文模块，否则砍掉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聊天框式的 AI 不进入流程，用完即忘</w:t>
            </w:r>
          </w:p>
        </w:tc>
      </w:tr>
    </w:tbl>
    <w:p>
      <w:pPr>
        <w:spacing w:after="40"/>
      </w:pPr>
    </w:p>
    <w:p>
      <w:pPr>
        <w:pStyle w:val="Heading2"/>
      </w:pPr>
      <w:r>
        <w:t>1.3 应用价值</w:t>
      </w:r>
    </w:p>
    <w:p>
      <w:pPr>
        <w:ind w:firstLine="420"/>
      </w:pPr>
      <w:r>
        <w:rPr>
          <w:b w:val="0"/>
        </w:rPr>
        <w:t>对个人：把科研从"依赖意志力"变成"依赖系统"。意志力是稀缺且波动的资源，而系统可以在人状态最差的时候依然维持最低限度的推进——这正是反脆弱设计的意义。</w:t>
      </w:r>
    </w:p>
    <w:p>
      <w:pPr>
        <w:ind w:firstLine="420"/>
      </w:pPr>
      <w:r>
        <w:rPr>
          <w:b w:val="0"/>
        </w:rPr>
        <w:t>对方法：首次把大模型智能体编排（节点 = 技能、边 = 数据流）引入科研全流程，并且与科研业务数据同源。这不同于"给科研加一个 AI 聊天框"，而是让 15 个学术技能成为可拖拽、可连线、可复用、可留痕的流水线组件。</w:t>
      </w:r>
    </w:p>
    <w:p>
      <w:pPr>
        <w:ind w:firstLine="420"/>
      </w:pPr>
      <w:r>
        <w:rPr>
          <w:b w:val="0"/>
        </w:rPr>
        <w:t>对数据：坚持数据主权归用户。科研数据往往涉及未发表成果，本产品采用本地化存储、单文件、可一键导出 Markdown 的设计，不依赖任何云端账号，随时可迁移、可版本控制。</w:t>
      </w:r>
    </w:p>
    <w:p>
      <w:pPr>
        <w:pStyle w:val="Heading2"/>
      </w:pPr>
      <w:r>
        <w:t>1.4 目标用户特征</w:t>
      </w:r>
    </w:p>
    <w:p>
      <w:pPr>
        <w:ind w:firstLine="420"/>
      </w:pPr>
      <w:r>
        <w:rPr>
          <w:b w:val="0"/>
        </w:rPr>
        <w:t>核心用户：在读博士生，尤其是需要长期单兵作战的理工科方向。他们具备三个共同特征：</w:t>
      </w:r>
    </w:p>
    <w:p>
      <w:pPr>
        <w:pStyle w:val="ListBullet"/>
        <w:spacing w:line="336" w:lineRule="auto" w:after="40"/>
      </w:pPr>
      <w:r>
        <w:rPr>
          <w:b/>
        </w:rPr>
        <w:t>特征一：</w:t>
      </w:r>
      <w:r>
        <w:t>任务是单人、长周期、低反馈的。没有团队协作带来的外部节律，也没有每日打卡式的即时回报，最容易出现"静默停滞"。</w:t>
      </w:r>
    </w:p>
    <w:p>
      <w:pPr>
        <w:pStyle w:val="ListBullet"/>
        <w:spacing w:line="336" w:lineRule="auto" w:after="40"/>
      </w:pPr>
      <w:r>
        <w:rPr>
          <w:b/>
        </w:rPr>
        <w:t>特征二：</w:t>
      </w:r>
      <w:r>
        <w:t>已经尝试过大量工具，但对"再多一个 App"高度警惕。因此产品必须以"减少管理动作"而非"增加功能"为卖点。</w:t>
      </w:r>
    </w:p>
    <w:p>
      <w:pPr>
        <w:pStyle w:val="ListBullet"/>
        <w:spacing w:line="336" w:lineRule="auto" w:after="40"/>
      </w:pPr>
      <w:r>
        <w:rPr>
          <w:b/>
        </w:rPr>
        <w:t>特征三：</w:t>
      </w:r>
      <w:r>
        <w:t>对大模型有基本认知，但需要的是"能落进工作流的 AI"，而不是又一个需要主动想提示词的对话框。</w:t>
      </w:r>
    </w:p>
    <w:p>
      <w:pPr>
        <w:ind w:firstLine="420"/>
      </w:pPr>
      <w:r>
        <w:rPr>
          <w:b w:val="0"/>
        </w:rPr>
        <w:t>次核心用户：硕士研究生、青年教师、需要管理多个课题的科研管理者。他们的痛点在"单篇论文推进"上被弱化，在"多线程任务与文献积累"上被强化，产品通过自定义论文阶段与文献矩阵维度来覆盖。</w:t>
      </w:r>
    </w:p>
    <w:p>
      <w:r>
        <w:br w:type="page"/>
      </w:r>
    </w:p>
    <w:p>
      <w:pPr>
        <w:pStyle w:val="Heading1"/>
      </w:pPr>
      <w:r>
        <w:t>二、智能体产品市场定位</w:t>
      </w:r>
    </w:p>
    <w:p>
      <w:pPr>
        <w:pStyle w:val="Heading2"/>
      </w:pPr>
      <w:r>
        <w:t>2.1 目标市场</w:t>
      </w:r>
    </w:p>
    <w:p>
      <w:pPr>
        <w:ind w:firstLine="420"/>
      </w:pPr>
      <w:r>
        <w:rPr>
          <w:b w:val="0"/>
        </w:rPr>
        <w:t>核心市场为高校科研人群，即以在读研究生为主体、覆盖青年教师的学术工作场景。这一市场的特征是：用户密度高、使用周期长（研究生阶段通常 3—5 年）、迁移成本随使用时长快速上升，属于典型的"一旦用起来就很难换"的粘性市场。</w:t>
      </w:r>
    </w:p>
    <w:p>
      <w:pPr>
        <w:ind w:firstLine="420"/>
      </w:pPr>
      <w:r>
        <w:rPr>
          <w:b w:val="0"/>
        </w:rPr>
        <w:t>市场的切口选择上，我们没有采用"大而全的科研平台"路线，而是从最高频、最低成本的两个单点切入——周计划复盘与论文阶段流水线。原因在于：这两个动作每周都会发生，且用户对现状的不满最强烈；先建立"每天愿意打开一次"的习惯，再横向扩展，比先做全功能再求用户使用更符合工具类产品的成长规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b/>
                <w:sz w:val="20"/>
              </w:rPr>
              <w:t>阶段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市场覆盖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核心动作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第一阶段（当前）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个人科研全流程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以单篇论文周期为单位，跑通"输入→执行→复盘→激励"闭环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第二阶段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个人全维度成长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横向扩展健康、人际、财务等维度，并把文献模块对接外部文献服务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第三阶段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课题组 / 团队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从个人工具升级为可共享的进度协作平台，支持导师视角的进展概览</w:t>
            </w:r>
          </w:p>
        </w:tc>
      </w:tr>
    </w:tbl>
    <w:p>
      <w:pPr>
        <w:spacing w:after="40"/>
      </w:pPr>
    </w:p>
    <w:p>
      <w:pPr>
        <w:pStyle w:val="Heading2"/>
      </w:pPr>
      <w:r>
        <w:t>2.2 竞争环境</w:t>
      </w:r>
    </w:p>
    <w:p>
      <w:pPr>
        <w:ind w:firstLine="420"/>
      </w:pPr>
      <w:r>
        <w:rPr>
          <w:b w:val="0"/>
        </w:rPr>
        <w:t>需要客观说明的是：本产品所在的赛道并非"没有竞争者"，而是"没有同形态的直接竞品"。市面上已存在大量科研相关工具，但它们分别只覆盖科研流程的某一个环节，且彼此之间数据不通。真正的竞争不是与某一款产品争夺用户，而是与"用户桌上已经存在的六七个工具的组合"竞争——谁能让用户少开几个窗口、少维护几份台账，谁就赢。</w:t>
      </w:r>
    </w:p>
    <w:p>
      <w:pPr>
        <w:ind w:firstLine="420"/>
      </w:pPr>
      <w:r>
        <w:rPr>
          <w:b w:val="0"/>
        </w:rPr>
        <w:t>因此我们把竞争环境理解为"工具孤岛的组合"。用户今天的工作流是：Zotero 存文献、Notion 记笔记、滴答清单管待办、Excel 记实验、微信收藏夹存导师要求。这套组合的问题不在于每个工具不好用，而在于：文献读完后没有变成写作素材，实验记录没有变成论证证据，导师的要求没有变成可追踪的承诺，而所有环节的推进速度都无法被量化，也就无法被改进。</w:t>
      </w:r>
    </w:p>
    <w:p>
      <w:pPr>
        <w:pStyle w:val="Heading2"/>
      </w:pPr>
      <w:r>
        <w:t>2.3 竞品分析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b/>
                <w:sz w:val="20"/>
              </w:rPr>
              <w:t>类别</w:t>
            </w:r>
          </w:p>
        </w:tc>
        <w:tc>
          <w:tcPr>
            <w:tcW w:type="dxa" w:w="2266"/>
          </w:tcPr>
          <w:p>
            <w:r/>
            <w:r>
              <w:rPr>
                <w:b/>
                <w:sz w:val="20"/>
              </w:rPr>
              <w:t>代表产品</w:t>
            </w:r>
          </w:p>
        </w:tc>
        <w:tc>
          <w:tcPr>
            <w:tcW w:type="dxa" w:w="2266"/>
          </w:tcPr>
          <w:p>
            <w:r/>
            <w:r>
              <w:rPr>
                <w:b/>
                <w:sz w:val="20"/>
              </w:rPr>
              <w:t>解决什么</w:t>
            </w:r>
          </w:p>
        </w:tc>
        <w:tc>
          <w:tcPr>
            <w:tcW w:type="dxa" w:w="2266"/>
          </w:tcPr>
          <w:p>
            <w:r/>
            <w:r>
              <w:rPr>
                <w:b/>
                <w:sz w:val="20"/>
              </w:rPr>
              <w:t>能力边界（对本产品的启示）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9"/>
              </w:rPr>
              <w:t>文献管理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Zotero / Mendeley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文献存储、元数据、引用格式化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止步于"管理文献"，不涉及进度、复盘、激励；文献读完即终点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9"/>
              </w:rPr>
              <w:t>知识管理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Notion / Obsidian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自由结构的笔记与知识组织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通用工具，无科研语义；everything 都要用户自己搭，搭建成本即流失成本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9"/>
              </w:rPr>
              <w:t>任务管理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Todoist / 滴答清单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通用待办与提醒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不理解"论文七阶段""组会承诺""周成果"这些科研原生概念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9"/>
              </w:rPr>
              <w:t>AI 科研助手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Elicit / 各类文献问答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单点问答、综述生成、论文速读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以对话为形态，不进入流程、不留痕、不闭环，用完即忘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9"/>
              </w:rPr>
              <w:t>智能体编排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Dify / Coze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通用工作流与多 Agent 编排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面向开发者，无科研语义，编排结果与科研数据互不相通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</w:rPr>
        <w:t>从这张表可以看清两件事：一是本产品的每一项功能，几乎都对应着某类成熟工具的能力边界；二是这些能力边界有一个共同点——它们都停在"单点"，而没有回答"然后呢"。文献管理完之后呢？笔记记完之后呢？这个"然后呢"，正是流程缺位的地方。</w:t>
      </w:r>
    </w:p>
    <w:p>
      <w:pPr>
        <w:pStyle w:val="Heading2"/>
      </w:pPr>
      <w:r>
        <w:t>2.4 差异化定位与核心竞争优势</w:t>
      </w:r>
    </w:p>
    <w:p>
      <w:pPr>
        <w:ind w:firstLine="420"/>
      </w:pPr>
      <w:r>
        <w:rPr>
          <w:b/>
        </w:rPr>
        <w:t>本产品的差异化定位是：面向科研流程的智能体操作系统。</w:t>
      </w:r>
    </w:p>
    <w:p>
      <w:pPr>
        <w:ind w:firstLine="420"/>
      </w:pPr>
      <w:r>
        <w:rPr>
          <w:b w:val="0"/>
        </w:rPr>
        <w:t>它不是一款更强的文献工具或笔记工具，而是把科研的完整流程作为一等公民内置于系统中，让每一步的产出成为下一步的输入。这一位置由三处结构性优势支撑：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b/>
                <w:sz w:val="20"/>
              </w:rPr>
              <w:t>优势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具体表现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为什么难以被现有产品复制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流程语义内置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内置论文七阶段、周成果（可交付物约束）、组会承诺追踪、日打卡等科研原生概念，开箱即用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通用工具做不了——一旦为某个行业内置语义，就失去了"通用"的定位；而垂直工具通常只深挖一个环节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智能体编排与业务数据同库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画布节点的产出可一键写回创新点池 / 文献矩阵 / 论文阶段，形成"编排—产出—沉淀"的闭环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Dify 类编排平台的产出落在自己的库里，与科研业务数据天然隔离，打通需要额外开发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闭环可激励（反脆弱）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唯一把"科研推进度"量化为积分、并对未完成项扣分的设计，且设置周净分保护下限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管理类工具普遍只做"记录"不做"驱动"；而激励设计需要与流程深度耦合才能成立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</w:rPr>
        <w:t>需要特别说明第三点中的"反脆弱"。激励系统最大的风险不是激励不足，而是连续挫败导致用户直接弃用整个产品。因此本产品的积分引擎设置了周净分保护下限：当一周的净扣分触及下限（默认 −100）后，系统不再继续扣分。这一设计传递的信号是——系统承认人会有一段状态很差的时期，它不会在你最差的时候继续惩罚你，它只要求你下一周回来。</w:t>
      </w:r>
    </w:p>
    <w:p>
      <w:r>
        <w:br w:type="page"/>
      </w:r>
    </w:p>
    <w:p>
      <w:pPr>
        <w:pStyle w:val="Heading1"/>
      </w:pPr>
      <w:r>
        <w:t>三、智能体产品需求分析</w:t>
      </w:r>
    </w:p>
    <w:p>
      <w:pPr>
        <w:pStyle w:val="Heading2"/>
      </w:pPr>
      <w:r>
        <w:t>3.1 需求收集</w:t>
      </w:r>
    </w:p>
    <w:p>
      <w:pPr>
        <w:ind w:firstLine="420"/>
      </w:pPr>
      <w:r>
        <w:rPr>
          <w:b w:val="0"/>
        </w:rPr>
        <w:t>本产品的需求收集采用以深度自我观察为主、外部样本比对为辅的方式，共三条来源：</w:t>
      </w:r>
    </w:p>
    <w:p>
      <w:pPr>
        <w:pStyle w:val="ListBullet"/>
        <w:spacing w:line="336" w:lineRule="auto" w:after="40"/>
      </w:pPr>
      <w:r>
        <w:rPr>
          <w:b/>
        </w:rPr>
        <w:t>来源一 · 一手观察。</w:t>
      </w:r>
      <w:r>
        <w:t>以目标用户本人（在读博士生）为样本，连续记录日常科研中"哪一步让我放弃了工具"的具体时刻。这类记录的价值在于它捕捉的是放弃点，而不是功能点——功能点可以从竞品抄，放弃点只能从真实使用中观察。</w:t>
      </w:r>
    </w:p>
    <w:p>
      <w:pPr>
        <w:pStyle w:val="ListBullet"/>
        <w:spacing w:line="336" w:lineRule="auto" w:after="40"/>
      </w:pPr>
      <w:r>
        <w:rPr>
          <w:b/>
        </w:rPr>
        <w:t>来源二 · 工具断点分析。</w:t>
      </w:r>
      <w:r>
        <w:t>逐项分析现有工具在使用链条上的断点：文献工具用完即止、笔记工具需要自己搭结构、待办工具不懂科研语义。断点即需求，且是被市场验证过的真实缺口。</w:t>
      </w:r>
    </w:p>
    <w:p>
      <w:pPr>
        <w:pStyle w:val="ListBullet"/>
        <w:spacing w:line="336" w:lineRule="auto" w:after="40"/>
      </w:pPr>
      <w:r>
        <w:rPr>
          <w:b/>
        </w:rPr>
        <w:t>来源三 · 外部样本比对。</w:t>
      </w:r>
      <w:r>
        <w:t>分析同类产品的用户评价与社区讨论，提取高频抱怨。这一来源主要用于校验一手观察是否具有普遍性，避免产品沦为个人习惯的投影。</w:t>
      </w:r>
    </w:p>
    <w:p>
      <w:pPr>
        <w:pStyle w:val="Heading2"/>
      </w:pPr>
      <w:r>
        <w:t>3.2 需求挖掘</w:t>
      </w:r>
    </w:p>
    <w:p>
      <w:pPr>
        <w:ind w:firstLine="420"/>
      </w:pPr>
      <w:r>
        <w:rPr>
          <w:b w:val="0"/>
        </w:rPr>
        <w:t>用户直接说出口的往往是表层诉求，直接照做会做出错误的产品。我们采用"翻译"的方式挖掘真实需求：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b/>
                <w:sz w:val="20"/>
              </w:rPr>
              <w:t>用户原话（表层）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真实需求（深层）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对应的产品设计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"我要推进研究"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需要一个不可自欺的完成判据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周成果只允许写可交付物，写"推进研究"系统不接受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"我最近效率不高"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需要看见状态与产出之间的关联，而不是被说教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日打卡只收 3 个数字 + 心情，用趋势图让关联自己浮现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"我不想开组会"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需要把"不知道说什么"变成"选场景、看草稿、复制"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导师模块按场景生成三版话术（简洁/详细/低姿态）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"我文献读不完"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需要让阅读直接产出写作素材，而不是读完就忘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AI 生成六节结构化笔记 + 相关工作对比矩阵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"我总觉得卡住了"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需要让"卡住"这件事被系统记住并主动提醒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论文阶段阻塞标记 + 首页红色告警 + 已卡天数计时</w:t>
            </w:r>
          </w:p>
        </w:tc>
      </w:tr>
    </w:tbl>
    <w:p>
      <w:pPr>
        <w:spacing w:after="40"/>
      </w:pPr>
    </w:p>
    <w:p>
      <w:pPr>
        <w:pStyle w:val="Heading2"/>
      </w:pPr>
      <w:r>
        <w:t>3.3 需求分级</w:t>
      </w:r>
    </w:p>
    <w:p>
      <w:pPr>
        <w:ind w:firstLine="420"/>
      </w:pPr>
      <w:r>
        <w:rPr>
          <w:b w:val="0"/>
        </w:rPr>
        <w:t>我们使用「闭环贡献度 × 录入成本」两个维度对需求进行分级。分级的唯一原则是：闭环优先于功能。任何单独存在但不接入"输入→执行→复盘→激励"闭环的功能，无论多炫，一律砍掉或降级。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判定标准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需求项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进入闭环，且日均录入成本 &lt; 60 秒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周计划与周成果、日打卡、论文阶段流水线与阻塞告警、导师承诺档案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进入闭环，录入成本中等（有 AI 辅助降低负担）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AI 话术生成、AI 文献结构化笔记、相关工作对比矩阵、AI 实验分析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增强能力，不阻塞主闭环跑通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科研画布编排、多角色 AI 对话、积分趋势与押注玩法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暂缓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依赖外部服务或与核心闭环关联弱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健康趋势相关性分析、人际与财务维度、Zotero 深度集成</w:t>
            </w:r>
          </w:p>
        </w:tc>
      </w:tr>
    </w:tbl>
    <w:p>
      <w:pPr>
        <w:spacing w:after="40"/>
      </w:pPr>
    </w:p>
    <w:p>
      <w:pPr>
        <w:pStyle w:val="Heading2"/>
      </w:pPr>
      <w:r>
        <w:t>3.4 核心需求与用户痛点映射</w:t>
      </w:r>
    </w:p>
    <w:p>
      <w:pPr>
        <w:ind w:firstLine="420"/>
      </w:pPr>
      <w:r>
        <w:rPr>
          <w:b w:val="0"/>
        </w:rPr>
        <w:t>将第 1.1 节提出的三个痛点，与本产品的能力模块做一对一映射，确保每个痛点都有明确的解决出口：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b/>
                <w:sz w:val="20"/>
              </w:rPr>
              <w:t>核心痛点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解决模块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解决机制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科研进度推不动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计划复盘 + 论文流水线 + 积分扣分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把"推进研究"翻译成"本周三个可交付成果"；把"卡在哪"变成屏幕上刺眼的红色数字；用损失厌恶对抗拖延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日常状态稳不住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极简日打卡 + 状态趋势图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每天 30 秒录入睡眠/运动/专注/心情；用趋势图让"睡够了是不是真的效率更高"这类问题第一次有了自己的数据答案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导师沟通总犯怵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承诺档案 + AI 话术生成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记承诺解决"回去就忘"这一最高频痛点（零 AI 依赖、立刻见效）；话术生成解决"不知道怎么说"（AI 辅助、按场景分三版）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四、智能体产品功能设计</w:t>
      </w:r>
    </w:p>
    <w:p>
      <w:pPr>
        <w:pStyle w:val="Heading2"/>
      </w:pPr>
      <w:r>
        <w:t>4.1 功能框架</w:t>
      </w:r>
    </w:p>
    <w:p>
      <w:pPr>
        <w:ind w:firstLine="420"/>
      </w:pPr>
      <w:r>
        <w:rPr>
          <w:b w:val="0"/>
        </w:rPr>
        <w:t>产品整体围绕「输入 → 执行 → 复盘 → 激励」四维闭环组织，共十个功能页面。闭环的关键在于"激励反哺下一轮输入"——积分带来的正反馈不是终点，而是让用户愿意开始下一周循环的动力。</w:t>
      </w:r>
    </w:p>
    <w:p>
      <w:pPr>
        <w:spacing w:line="276" w:lineRule="auto" w:after="120"/>
        <w:ind w:left="280"/>
      </w:pPr>
      <w:r>
        <w:rPr>
          <w:rFonts w:ascii="Consolas" w:hAnsi="Consolas" w:eastAsia="宋体"/>
          <w:color w:val="555555"/>
          <w:sz w:val="18"/>
        </w:rPr>
        <w:t xml:space="preserve">         输入 ─────────► 执行 ─────────► 复盘 ─────────► 激励</w:t>
        <w:br/>
        <w:t xml:space="preserve">    周计划拆解         日打卡 / 阶段推进    周复盘五问        积分加减 + 兑换</w:t>
        <w:br/>
        <w:t xml:space="preserve">    创新点捕获         实验记录            双周组会汇总      趋势可视化</w:t>
        <w:br/>
        <w:t xml:space="preserve">    文献调研           论文七阶段                            押注机制</w:t>
        <w:br/>
        <w:t xml:space="preserve">          ▲                                                  │</w:t>
        <w:br/>
        <w:t xml:space="preserve">          └──────────────────────────────────────────────────┘</w:t>
        <w:br/>
        <w:t xml:space="preserve">                        激励反哺下一轮输入</w:t>
        <w:br/>
        <w:br/>
        <w:t xml:space="preserve">    贯穿层：科研画布（技能编排）｜ AI 对话 ｜ 全局设置与多模型分派</w:t>
      </w:r>
    </w:p>
    <w:p>
      <w:pPr>
        <w:jc w:val="center"/>
      </w:pPr>
      <w:r>
        <w:rPr>
          <w:i/>
          <w:color w:val="555555"/>
          <w:sz w:val="18"/>
        </w:rPr>
        <w:t>图 4-1　四维闭环与功能模块映射</w:t>
      </w:r>
    </w:p>
    <w:p>
      <w:pPr>
        <w:pStyle w:val="Heading2"/>
      </w:pPr>
      <w:r>
        <w:t>4.2 功能模块设计</w:t>
      </w:r>
    </w:p>
    <w:p>
      <w:pPr>
        <w:pStyle w:val="Heading3"/>
      </w:pPr>
      <w:r>
        <w:t>4.2.1 今日看板（Dashboard）</w:t>
      </w:r>
    </w:p>
    <w:p>
      <w:pPr>
        <w:ind w:firstLine="420"/>
      </w:pPr>
      <w:r>
        <w:rPr>
          <w:b w:val="0"/>
        </w:rPr>
        <w:t>设计思路：首页不承担任务入口，只回答一个问题——"我现在的状态有没有问题"。因此它以异常优先为原则排序：出现卡点的模块置顶，一切正常时才展示常规数据。</w:t>
      </w:r>
    </w:p>
    <w:p>
      <w:pPr>
        <w:ind w:firstLine="420"/>
      </w:pPr>
      <w:r>
        <w:rPr>
          <w:b w:val="0"/>
        </w:rPr>
        <w:t>关键设计：论文阶段一旦标记为阻塞，首页立即出现红色横幅并显示"已卡 N 天"。这是整个产品最重要的一条交互——博士论文最常见的死法是卡住了但没人知道，包括你自己。让停滞可见，是解决问题的第一步。</w:t>
      </w:r>
    </w:p>
    <w:p>
      <w:pPr>
        <w:pStyle w:val="Heading3"/>
      </w:pPr>
      <w:r>
        <w:t>4.2.2 创新点模块（Ideas）</w:t>
      </w:r>
    </w:p>
    <w:p>
      <w:pPr>
        <w:ind w:firstLine="420"/>
      </w:pPr>
      <w:r>
        <w:rPr>
          <w:b w:val="0"/>
        </w:rPr>
        <w:t>设计思路：把"选题"从一次性的灵光乍现，变成可积累、可打分、可被质疑的过程。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b/>
                <w:sz w:val="20"/>
              </w:rPr>
              <w:t>功能</w:t>
            </w:r>
          </w:p>
        </w:tc>
        <w:tc>
          <w:tcPr>
            <w:tcW w:type="dxa" w:w="4533"/>
          </w:tcPr>
          <w:p>
            <w:r/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四维评分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新颖性 / 可行性 / 影响力 / 工作量，各 1—5 分。四维而非单一评分，是为了暴露"新颖但不可行"这类常见陷阱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分类聚合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按分类分组展示数量、平均分、已选中数，避免想法池变成无序列表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AI 头脑风暴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输入研究方向与约束条件，生成候选创新点，每个候选强制附带"缺陷""最小可行实验（MVE）""风险"三个字段，而非只给漂亮的标题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AI 三视角质疑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让模型分别扮演顶会审稿人、务实导师、竞争对手三种角色质疑同一个想法。三种角色的关注点不同，能覆盖不同维度的漏洞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</w:rPr>
        <w:t>实现要点：AI 输出必须解析为结构化候选并逐项归一化（截断超长字段、评分钳制到 1—5），解析失败时降级为 Markdown 展示，保证模型输出格式不稳定时功能不崩。AI 调用失败时明确不写库、不清空用户输入。</w:t>
      </w:r>
    </w:p>
    <w:p>
      <w:pPr>
        <w:pStyle w:val="Heading3"/>
      </w:pPr>
      <w:r>
        <w:t>4.2.3 文献模块（Literature）</w:t>
      </w:r>
    </w:p>
    <w:p>
      <w:pPr>
        <w:ind w:firstLine="420"/>
      </w:pPr>
      <w:r>
        <w:rPr>
          <w:b w:val="0"/>
        </w:rPr>
        <w:t>设计思路：文献管理的终点不应是"存下来了"，而应是"能写进论文了"。因此本模块的核心不是存储，而是把阅读转化为可复用的写作素材。</w:t>
      </w:r>
    </w:p>
    <w:p>
      <w:pPr>
        <w:pStyle w:val="ListBullet"/>
        <w:spacing w:line="336" w:lineRule="auto" w:after="40"/>
      </w:pPr>
      <w:r>
        <w:rPr>
          <w:b/>
        </w:rPr>
        <w:t>AI 检索式生成。</w:t>
      </w:r>
      <w:r>
        <w:t>输入主题，生成三组英文检索式、五个扩展关键词、方向性作者与目标会议，并附一条反向检索建议，直接可用于 Google Scholar / arXiv。</w:t>
      </w:r>
    </w:p>
    <w:p>
      <w:pPr>
        <w:pStyle w:val="ListBullet"/>
        <w:spacing w:line="336" w:lineRule="auto" w:after="40"/>
      </w:pPr>
      <w:r>
        <w:rPr>
          <w:b/>
        </w:rPr>
        <w:t>AI 结构化阅读笔记。</w:t>
      </w:r>
      <w:r>
        <w:t>按固定六节结构（一句话贡献 / 方法核心 / 实验与结果 / 局限与缺口 / 与我的研究的关系 / 值得追的引用）生成笔记。固定结构迫使笔记具备可比性，而不是自由发挥的读后感。</w:t>
      </w:r>
    </w:p>
    <w:p>
      <w:pPr>
        <w:pStyle w:val="ListBullet"/>
        <w:spacing w:line="336" w:lineRule="auto" w:after="40"/>
      </w:pPr>
      <w:r>
        <w:rPr>
          <w:b/>
        </w:rPr>
        <w:t>相关工作对比矩阵。</w:t>
      </w:r>
      <w:r>
        <w:t>横轴为自定义对比维度（是否开源、评测集、是否需要人工、能否处理边界语法……），纵轴为论文。这张表填满，Related Work 章节就写完了——这是本模块最受目标用户认可的一条设计。</w:t>
      </w:r>
    </w:p>
    <w:p>
      <w:pPr>
        <w:pStyle w:val="Heading3"/>
      </w:pPr>
      <w:r>
        <w:t>4.2.4 实验模块（Experiments）</w:t>
      </w:r>
    </w:p>
    <w:p>
      <w:pPr>
        <w:ind w:firstLine="420"/>
      </w:pPr>
      <w:r>
        <w:rPr>
          <w:b w:val="0"/>
        </w:rPr>
        <w:t>设计思路：实验记录的价值在于"失败样本的共性"，而不在于成功率的数字。因此模块以逐 case 记录为基础，重点在 AI 对失败根因的分析。</w:t>
      </w:r>
    </w:p>
    <w:p>
      <w:pPr>
        <w:pStyle w:val="ListBullet"/>
        <w:spacing w:line="336" w:lineRule="auto" w:after="40"/>
      </w:pPr>
      <w:r>
        <w:t>记录假设与实验设计，逐 case 记录方法、是否成功、指标 JSON、备注。</w:t>
      </w:r>
    </w:p>
    <w:p>
      <w:pPr>
        <w:pStyle w:val="ListBullet"/>
        <w:spacing w:line="336" w:lineRule="auto" w:after="40"/>
      </w:pPr>
      <w:r>
        <w:t>AI 分析强制要求：只对已有数据负责，按可能性排序给出失败样本的共同特征与根因，并给出"1—2 天可完成的最小实验"和"可直接写进论文 Results 的 2—3 句话"。</w:t>
      </w:r>
    </w:p>
    <w:p>
      <w:pPr>
        <w:pStyle w:val="ListBullet"/>
        <w:spacing w:line="336" w:lineRule="auto" w:after="40"/>
      </w:pPr>
      <w:r>
        <w:t>分析结果写回实验结论字段；失败时保留用户手写的原始结论不被覆盖——这是可靠性改造中的一条硬约束。</w:t>
      </w:r>
    </w:p>
    <w:p>
      <w:pPr>
        <w:pStyle w:val="Heading3"/>
      </w:pPr>
      <w:r>
        <w:t>4.2.5 论文流水线（Paper）</w:t>
      </w:r>
    </w:p>
    <w:p>
      <w:pPr>
        <w:ind w:firstLine="420"/>
      </w:pPr>
      <w:r>
        <w:rPr>
          <w:b w:val="0"/>
        </w:rPr>
        <w:t>设计思路：把一篇论文拆成七个可独立推进、可独立阻塞的阶段，让"进度"第一次有了颗粒度。</w:t>
      </w:r>
    </w:p>
    <w:p>
      <w:pPr>
        <w:ind w:firstLine="420"/>
      </w:pPr>
      <w:r>
        <w:rPr>
          <w:b w:val="0"/>
        </w:rPr>
        <w:t>七阶段：选题与定位 → 实验设计与跑批 → 数据整理与图表 → 正文写作 → 内部修改 → 投稿 → 返修。每阶段记录状态、当前卡点、下一步动作与最后更新时间。</w:t>
      </w:r>
    </w:p>
    <w:p>
      <w:pPr>
        <w:ind w:firstLine="420"/>
      </w:pPr>
      <w:r>
        <w:rPr>
          <w:b w:val="0"/>
        </w:rPr>
        <w:t>两个关键机制：一是阻塞计时，阶段标记阻塞后开始计时，超期自动在首页告警；二是 AI 解锁方案，针对卡点生成"拆解卡点类型 → 三条出路（标注耗时与风险）→ 推荐一条并给出今天下午就能开始的第一个动作"。后者的颗粒度刻意做到"打开什么文件、做什么、产出什么"，因为卡住的人最需要的不是战略建议，而是一个能立刻执行的动作。</w:t>
      </w:r>
    </w:p>
    <w:p>
      <w:pPr>
        <w:pStyle w:val="Heading3"/>
      </w:pPr>
      <w:r>
        <w:t>4.2.6 计划复盘（Plan）</w:t>
      </w:r>
    </w:p>
    <w:p>
      <w:pPr>
        <w:ind w:firstLine="420"/>
      </w:pPr>
      <w:r>
        <w:rPr>
          <w:b w:val="0"/>
        </w:rPr>
        <w:t>设计思路：周计划只写三个"成果"而非一长串任务，并且强制要求可交付性。这是本产品最重要的一条反自欺设计。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4533"/>
          </w:tcPr>
          <w:p>
            <w:r/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周计划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只填 3 个本周成果，必须是"完成 F2 组数据整理"这类可验证的交付物；每个成果下可挂 2—5 个具体任务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日打卡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30 秒完成：睡眠时长、运动分钟、专注分钟三个数字 + 心情 1—5 分 + 可选一句话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周复盘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结构化五问：完成了什么（自动拉取上周成果供勾选）、没完成什么、卡在哪（一句话 + 原因标签）、下周最小动作、状态自评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19"/>
              </w:rPr>
              <w:t>双周汇总</w:t>
            </w:r>
          </w:p>
        </w:tc>
        <w:tc>
          <w:tcPr>
            <w:tcW w:type="dxa" w:w="4533"/>
          </w:tcPr>
          <w:p>
            <w:r/>
            <w:r>
              <w:rPr>
                <w:sz w:val="19"/>
              </w:rPr>
              <w:t>组会周一键生成汇报材料，自动汇总两周的完成项、未完成项、卡点与下一步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</w:rPr>
        <w:t>一条容易被忽略但很关键的设计：复盘时同一项成果不允许同时出现在"完成"和"未完成"两栏，系统直接拒绝并说明原因。这类互斥校验的价值在于，它阻止了用户在复盘时对自己含糊其辞。</w:t>
      </w:r>
    </w:p>
    <w:p>
      <w:pPr>
        <w:pStyle w:val="Heading3"/>
      </w:pPr>
      <w:r>
        <w:t>4.2.7 导师模块（Advisor）</w:t>
      </w:r>
    </w:p>
    <w:p>
      <w:pPr>
        <w:ind w:firstLine="420"/>
      </w:pPr>
      <w:r>
        <w:rPr>
          <w:b w:val="0"/>
        </w:rPr>
        <w:t>设计思路：按"见效速度"而非"实现难度"排优先级。最高频的痛点是"组会当场听懂、回去就忘"，而这个问题零 AI 依赖就能解决。</w:t>
      </w:r>
    </w:p>
    <w:p>
      <w:pPr>
        <w:pStyle w:val="ListBullet"/>
        <w:spacing w:line="336" w:lineRule="auto" w:after="40"/>
      </w:pPr>
      <w:r>
        <w:rPr>
          <w:b/>
        </w:rPr>
        <w:t>承诺档案（P0）。</w:t>
      </w:r>
      <w:r>
        <w:t>四个字段、一分钟录完：日期场景、导师说了什么、我的承诺、截止日期。首页常驻"上次答应导师的 N 件事"，逾期红色显示。</w:t>
      </w:r>
    </w:p>
    <w:p>
      <w:pPr>
        <w:pStyle w:val="ListBullet"/>
        <w:spacing w:line="336" w:lineRule="auto" w:after="40"/>
      </w:pPr>
      <w:r>
        <w:rPr>
          <w:b/>
        </w:rPr>
        <w:t>话术生成（P1）。</w:t>
      </w:r>
      <w:r>
        <w:t>五种场景（周报 / 求助 / 要资源 / 推进度 / 请假缓期），输出简洁版（微信直发）、详细版（邮件）、低姿态版（需要示弱时）三版草稿，可编辑、可复制。</w:t>
      </w:r>
    </w:p>
    <w:p>
      <w:pPr>
        <w:pStyle w:val="Heading3"/>
      </w:pPr>
      <w:r>
        <w:t>4.2.8 积分与激励（Points）</w:t>
      </w:r>
    </w:p>
    <w:p>
      <w:pPr>
        <w:ind w:firstLine="420"/>
      </w:pPr>
      <w:r>
        <w:rPr>
          <w:b w:val="0"/>
        </w:rPr>
        <w:t>设计思路：用损失厌恶对抗拖延，同时用保护下限对抗放弃。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b/>
                <w:sz w:val="20"/>
              </w:rPr>
              <w:t>行为</w:t>
            </w:r>
          </w:p>
        </w:tc>
        <w:tc>
          <w:tcPr>
            <w:tcW w:type="dxa" w:w="2266"/>
          </w:tcPr>
          <w:p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266"/>
          </w:tcPr>
          <w:p>
            <w:r/>
            <w:r>
              <w:rPr>
                <w:b/>
                <w:sz w:val="20"/>
              </w:rPr>
              <w:t>行为</w:t>
            </w:r>
          </w:p>
        </w:tc>
        <w:tc>
          <w:tcPr>
            <w:tcW w:type="dxa" w:w="2266"/>
          </w:tcPr>
          <w:p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9"/>
              </w:rPr>
              <w:t>周成果完成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+100 / 项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周成果未完成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−60 / 项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9"/>
              </w:rPr>
              <w:t>任务完成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+10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押注未达成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−押注额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9"/>
              </w:rPr>
              <w:t>每日打卡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+5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连续 3 天未打卡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−30</w:t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9"/>
              </w:rPr>
              <w:t>完成周复盘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+30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sz w:val="19"/>
              </w:rPr>
              <w:t>论文阶段推进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  <w:t>+50</w:t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6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</w:rPr>
        <w:t>押注机制：立 flag 时押上积分，达成返还两倍，失败则损失押注额。这一玩法的心理学基础是损失厌恶——失去 100 分的痛苦远大于得到 100 分的快乐。</w:t>
      </w:r>
    </w:p>
    <w:p>
      <w:pPr>
        <w:ind w:firstLine="420"/>
      </w:pPr>
      <w:r>
        <w:rPr>
          <w:b w:val="0"/>
        </w:rPr>
        <w:t>反脆弱保护：周净扣分触及下限（默认 −100）后不再继续扣。避免"连崩两周直接弃用整个系统"——这是激励系统设计中最容易被忽视、却最致命的一点。积分流水采用只追加不修改的流水表结构，任何时刻可重算余额、可画趋势曲线。</w:t>
      </w:r>
    </w:p>
    <w:p>
      <w:pPr>
        <w:pStyle w:val="Heading3"/>
      </w:pPr>
      <w:r>
        <w:t>4.2.9 科研画布（Canvas）—— 核心智能体能力</w:t>
      </w:r>
    </w:p>
    <w:p>
      <w:pPr>
        <w:ind w:firstLine="420"/>
      </w:pPr>
      <w:r>
        <w:rPr>
          <w:b/>
        </w:rPr>
        <w:t>设计思路：这是本产品区别于所有同类工具的部分。如果说其他模块解决的是"记录与提醒"，画布解决的是"科研流水线的自动化编排"。</w:t>
      </w:r>
    </w:p>
    <w:p>
      <w:pPr>
        <w:ind w:firstLine="420"/>
      </w:pPr>
      <w:r>
        <w:rPr>
          <w:b w:val="0"/>
        </w:rPr>
        <w:t>核心概念模型：</w:t>
      </w:r>
    </w:p>
    <w:p>
      <w:pPr>
        <w:pStyle w:val="ListBullet"/>
        <w:spacing w:line="336" w:lineRule="auto" w:after="40"/>
      </w:pPr>
      <w:r>
        <w:rPr>
          <w:b/>
        </w:rPr>
        <w:t>节点（Node）。</w:t>
      </w:r>
      <w:r>
        <w:t>四类节点：输入节点（研究方向 / 一段文本）、技能节点（核心，一个带输入槽的 prompt 模板）、工具节点（外部服务）、输出节点（结果落回业务模块）。</w:t>
      </w:r>
    </w:p>
    <w:p>
      <w:pPr>
        <w:pStyle w:val="ListBullet"/>
        <w:spacing w:line="336" w:lineRule="auto" w:after="40"/>
      </w:pPr>
      <w:r>
        <w:rPr>
          <w:b/>
        </w:rPr>
        <w:t>边（Edge）。</w:t>
      </w:r>
      <w:r>
        <w:t>上游节点的输出自动注入下游 prompt 的 {{upstream}} 槽位，默认截断 4000 字（节点内可调），形成数据流。</w:t>
      </w:r>
    </w:p>
    <w:p>
      <w:pPr>
        <w:pStyle w:val="ListBullet"/>
        <w:spacing w:line="336" w:lineRule="auto" w:after="40"/>
      </w:pPr>
      <w:r>
        <w:rPr>
          <w:b/>
        </w:rPr>
        <w:t>画布（Canvas）。</w:t>
      </w:r>
      <w:r>
        <w:t>节点 + 边 + 布局的整体，可保存多张（如"选题流水线""组会汇报流水线"），也可从内置模板一键创建。</w:t>
      </w:r>
    </w:p>
    <w:p>
      <w:pPr>
        <w:pStyle w:val="ListBullet"/>
        <w:spacing w:line="336" w:lineRule="auto" w:after="40"/>
      </w:pPr>
      <w:r>
        <w:rPr>
          <w:b/>
        </w:rPr>
        <w:t>运行（Run）。</w:t>
      </w:r>
      <w:r>
        <w:t>按拓扑序执行，每个节点的输入、输出、所用模型、耗时全部留痕；支持单节点重跑（复用祖先节点的历史输出）与整图重跑。</w:t>
      </w:r>
    </w:p>
    <w:p>
      <w:pPr>
        <w:ind w:firstLine="420"/>
      </w:pPr>
      <w:r>
        <w:rPr>
          <w:b w:val="0"/>
        </w:rPr>
        <w:t>三张预置模板覆盖科研的三个典型场景：选题 → 综述 → 论证、草稿 → 润色 → 模拟评审、论文 → 组会汇报。用户也可以从 15 个内置学术技能中拖拽自由编排。</w:t>
      </w:r>
    </w:p>
    <w:p>
      <w:pPr>
        <w:ind w:firstLine="420"/>
      </w:pPr>
      <w:r>
        <w:rPr>
          <w:b w:val="0"/>
        </w:rPr>
        <w:t>与通用编排平台（如 Dify）最本质的差别在于：画布的输出节点可以直接把结果写回创新点池、文献矩阵或论文阶段，形成"编排—产出—沉淀"的完整闭环。编排结果不落在孤立的地方，而是成为业务数据的一部分。</w:t>
      </w:r>
    </w:p>
    <w:p>
      <w:pPr>
        <w:pStyle w:val="Heading3"/>
      </w:pPr>
      <w:r>
        <w:t>4.2.10 AI 对话（Chat）与设置（Settings）</w:t>
      </w:r>
    </w:p>
    <w:p>
      <w:pPr>
        <w:ind w:firstLine="420"/>
      </w:pPr>
      <w:r>
        <w:rPr>
          <w:b w:val="0"/>
        </w:rPr>
        <w:t>对话模块的设计重点不是"能聊天"，而是"带着你的真实数据聊"。它支持把创新点池、文献库、实验记录、论文进度、周计划注入为上下文，并内置五种角色预设：科研助手、挑剔审稿人（Reviewer #2）、务实导师、论文写作教练、OpenFOAM/CFD 专家。让同一个问题得到五种立场的回答，比让模型"更聪明"更实用。</w:t>
      </w:r>
    </w:p>
    <w:p>
      <w:pPr>
        <w:ind w:firstLine="420"/>
      </w:pPr>
      <w:r>
        <w:rPr>
          <w:b w:val="0"/>
        </w:rPr>
        <w:t>设置模块提供多模型服务商的统一抽象，支持 OpenAI 兼容端点、OpenAI Responses API、Ollama 本地模型三种协议接入，并支持按任务类型分派——把轻量任务（话术生成、文献笔记）路由到本地或低价模型，把重推理任务（头脑风暴、实验分析、双周汇总）路由到推理模型。这一设计直接对应真实的成本结构。</w:t>
      </w:r>
    </w:p>
    <w:p>
      <w:r>
        <w:br w:type="page"/>
      </w:r>
    </w:p>
    <w:p>
      <w:pPr>
        <w:pStyle w:val="Heading1"/>
      </w:pPr>
      <w:r>
        <w:t>五、智能体产品技术实现</w:t>
      </w:r>
    </w:p>
    <w:p>
      <w:pPr>
        <w:pStyle w:val="Heading2"/>
      </w:pPr>
      <w:r>
        <w:t>5.1 整体技术架构</w:t>
      </w:r>
    </w:p>
    <w:p>
      <w:pPr>
        <w:ind w:firstLine="420"/>
      </w:pPr>
      <w:r>
        <w:rPr>
          <w:b w:val="0"/>
        </w:rPr>
        <w:t>产品以女娲智能体 OS 的 React 前端应用形态交付，整体为浏览器端单页应用。之所以采用纯前端架构，是因为本产品坚持"数据主权归用户"的设计原则——科研数据往往涉及未发表成果，不经过第三方服务器是更稳妥的选择。</w:t>
      </w:r>
    </w:p>
    <w:p>
      <w:pPr>
        <w:spacing w:line="276" w:lineRule="auto" w:after="120"/>
        <w:ind w:left="280"/>
      </w:pPr>
      <w:r>
        <w:rPr>
          <w:rFonts w:ascii="Consolas" w:hAnsi="Consolas" w:eastAsia="宋体"/>
          <w:color w:val="555555"/>
          <w:sz w:val="18"/>
        </w:rPr>
        <w:t>┌─────────────────────────── 浏览器 ───────────────────────────┐</w:t>
        <w:br/>
        <w:t>│                                                              │</w:t>
        <w:br/>
        <w:t>│   视图层   React 18 + TypeScript + Tailwind CSS              │</w:t>
        <w:br/>
        <w:t>│            ├─ 11 个业务页面                                   │</w:t>
        <w:br/>
        <w:t>│            ├─ React Flow（画布可视化编排）                     │</w:t>
        <w:br/>
        <w:t>│            └─ Recharts（趋势图）/ react-markdown（结果渲染）    │</w:t>
        <w:br/>
        <w:t>│                        │                                     │</w:t>
        <w:br/>
        <w:t>│   接口层   前端路由表（124 个接口，兼容原 REST 语义）           │</w:t>
        <w:br/>
        <w:t>│            ├─ 领域模块：research / plan / points / advisor /  │</w:t>
        <w:br/>
        <w:t>│            │   dashboard / paper / chat / canvas / settings   │</w:t>
        <w:br/>
        <w:t>│            └─ 统一错误语义 + 幂等去重                          │</w:t>
        <w:br/>
        <w:t>│                        │                                     │</w:t>
        <w:br/>
        <w:t>│   执行层   画布拓扑执行引擎（Kahn 排序 / 上游注入 / 留痕）      │</w:t>
        <w:br/>
        <w:t>│                        │                                     │</w:t>
        <w:br/>
        <w:t>│   模型层   多服务商抽象（openai / responses / ollama）         │</w:t>
        <w:br/>
        <w:t>│            └─ 浏览器直连大模型服务，按任务分派 fast / reason    │</w:t>
        <w:br/>
        <w:t>│                        │                                     │</w:t>
        <w:br/>
        <w:t>│   数据层   localStorage 结构化存储（26 张逻辑表）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555555"/>
          <w:sz w:val="18"/>
        </w:rPr>
        <w:t>图 5-1　系统技术架构</w:t>
      </w:r>
    </w:p>
    <w:p>
      <w:pPr>
        <w:pStyle w:val="Heading2"/>
      </w:pPr>
      <w:r>
        <w:t>5.2 系统实现</w:t>
      </w:r>
    </w:p>
    <w:p>
      <w:pPr>
        <w:ind w:firstLine="420"/>
      </w:pPr>
      <w:r>
        <w:rPr>
          <w:b w:val="0"/>
        </w:rPr>
        <w:t>数据层：以 localStorage 为持久化载体，构建了一套保留关系型语义的存储层。26 张逻辑表各自维护自增主键计数器、字段默认值与更新时间戳；删除父记录时按依赖顺序级联清理子表（如删除文献时先清理其笔记与矩阵单元格），避免产生孤儿数据。这一层对上完全屏蔽了存储细节，使业务逻辑可以按"表 + 查询条件"的方式表达。</w:t>
      </w:r>
    </w:p>
    <w:p>
      <w:pPr>
        <w:ind w:firstLine="420"/>
      </w:pPr>
      <w:r>
        <w:rPr>
          <w:b w:val="0"/>
        </w:rPr>
        <w:t>接口层：将原服务端 REST 接口按前端路由表的形式重新实现，采用「方法 + 路径模式」匹配、路径参数抽取、查询串解析的标准派发流程。这样做的价值是：页面组件对数据来源完全无感知，从服务端切换到浏览器端实现时，视图层代码一行未改。</w:t>
      </w:r>
    </w:p>
    <w:p>
      <w:pPr>
        <w:ind w:firstLine="420"/>
      </w:pPr>
      <w:r>
        <w:rPr>
          <w:b w:val="0"/>
        </w:rPr>
        <w:t>模型层：封装了三种大模型调用协议的统一抽象——OpenAI 兼容的 /chat/completions、OpenAI Responses API、Ollama 原生 /api/chat。每次调用返回统一信封，包含 ok、content、provider、model、token 用量与结构化错误对象。错误被归为九类（无可用服务、未配置密钥、密钥校验失败、服务端错误、超时、网络不通、模型无输出、解析失败、未知），每类都附带人话说明与可操作的修复建议，而不是把原始异常抛给用户。</w:t>
      </w:r>
    </w:p>
    <w:p>
      <w:pPr>
        <w:pStyle w:val="Heading2"/>
      </w:pPr>
      <w:r>
        <w:t>5.3 插件模块（工具节点）</w:t>
      </w:r>
    </w:p>
    <w:p>
      <w:pPr>
        <w:ind w:firstLine="420"/>
      </w:pPr>
      <w:r>
        <w:rPr>
          <w:b w:val="0"/>
        </w:rPr>
        <w:t>画布中的工具节点承担"连接外部能力"的职责，实现了两类插件：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b/>
                <w:sz w:val="20"/>
              </w:rPr>
              <w:t>插件类型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执行方式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Dify 应用节点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应用 ID、输入参数映射、调用模式（workflow / chat）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以 workflow 或 chat-messages 模式调用 Dify 应用，输出解析后回流给下游节点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HTTP 工具节点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URL、方法、请求体、请求头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发起标准 HTTP 请求，请求体中支持 {{upstream}} 占位符，即把上游输出直接作为参数发出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</w:rPr>
        <w:t>两类插件都采用"输出 + 状态标记"的返回约定（如 dify:ok、http:error:TimeoutError），使节点级错误可被精确定位，并能在画布上以失败态直观呈现，而不是让整张图静默中断。</w:t>
      </w:r>
    </w:p>
    <w:p>
      <w:pPr>
        <w:pStyle w:val="Heading2"/>
      </w:pPr>
      <w:r>
        <w:t>5.4 工作流设计（画布执行引擎）</w:t>
      </w:r>
    </w:p>
    <w:p>
      <w:pPr>
        <w:ind w:firstLine="420"/>
      </w:pPr>
      <w:r>
        <w:rPr>
          <w:b w:val="0"/>
        </w:rPr>
        <w:t>画布的执行引擎是本产品技术实现的难点，核心是五个机制：</w:t>
      </w:r>
    </w:p>
    <w:p>
      <w:pPr>
        <w:ind w:firstLine="420"/>
      </w:pPr>
      <w:r>
        <w:rPr>
          <w:b w:val="0"/>
        </w:rPr>
        <w:t>（1）拓扑排序。采用 Kahn 算法对节点做依赖排序，保证任一节点执行时其全部上游已完成。对于存在环的图，不直接报错，而是将残余节点按稳定顺序追加到末尾执行——这样"能跑的部分照跑"，不因一处配置错误导致整张画布作废。</w:t>
      </w:r>
    </w:p>
    <w:p>
      <w:pPr>
        <w:ind w:firstLine="420"/>
      </w:pPr>
      <w:r>
        <w:rPr>
          <w:b w:val="0"/>
        </w:rPr>
        <w:t>（2）上游输出注入。节点执行前，收集其全部直接上游的非空输出，按「【节点标题】\n 输出内容」的格式以空行连接为上下文，再注入到提示词的 {{upstream}} 槽位。上下文默认截断 4000 字并追加截断提示，避免超长输入导致调用失败或成本失控；截断长度可按节点单独调整。</w:t>
      </w:r>
    </w:p>
    <w:p>
      <w:pPr>
        <w:ind w:firstLine="420"/>
      </w:pPr>
      <w:r>
        <w:rPr>
          <w:b w:val="0"/>
        </w:rPr>
        <w:t>（3）模板渲染。除 {{upstream}} 外，还支持 {{input}}（节点的直接补充要求）与自定义输入槽 {{槽名}}。渲染完成后会清除所有未填充的占位符，避免把残缺的模板语法交给模型。</w:t>
      </w:r>
    </w:p>
    <w:p>
      <w:pPr>
        <w:ind w:firstLine="420"/>
      </w:pPr>
      <w:r>
        <w:rPr>
          <w:b w:val="0"/>
        </w:rPr>
        <w:t>（4）单节点重跑与缓存复用。修改某个节点后只重跑该节点时，引擎会先收集它的全部祖先节点，并逐个查找该画布历史中最近一次执行成功的输出作为缓存装载，从而避免为改一句话而重跑整条链路。用户也可选择强制重跑，此时祖先节点一并重新执行。</w:t>
      </w:r>
    </w:p>
    <w:p>
      <w:pPr>
        <w:ind w:firstLine="420"/>
      </w:pPr>
      <w:r>
        <w:rPr>
          <w:b w:val="0"/>
        </w:rPr>
        <w:t>（5）异步执行与留痕。运行以下发方式启动：接口立即返回运行 ID，实际执行在后台按拓扑序推进，前端轮询获取状态。每个节点执行后落库一条记录，包含上游输入文本、节点输出、所用服务商、模型名、输入输出 token 数、耗时、成功或失败状态，失败时另存结构化错误对象。此外支持运行取消（在当前节点结束后停止）、纯输出节点汇总、以及输出一键写回业务模块。</w:t>
      </w:r>
    </w:p>
    <w:p>
      <w:pPr>
        <w:pStyle w:val="Heading2"/>
      </w:pPr>
      <w:r>
        <w:t>5.5 技能设计</w:t>
      </w:r>
    </w:p>
    <w:p>
      <w:pPr>
        <w:ind w:firstLine="420"/>
      </w:pPr>
      <w:r>
        <w:rPr>
          <w:b w:val="0"/>
        </w:rPr>
        <w:t>技能（Skill）是画布的基本执行单元，本质上是一个带输入槽与运行配置的提示词模板。产品内置 15 个学术技能，覆盖科研全流程的八个阶段：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b/>
                <w:sz w:val="20"/>
              </w:rPr>
              <w:t>分类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技能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输出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选题与科研框架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academic-research-suite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研究框架、假设、方法设计与验证路径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选题与科研框架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latex-paper-skills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从零到论文框架的分阶段路线图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文献检索与综述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literature-survey-skill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领域脉络、研究空白、Related Work 提纲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文献检索与综述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nature-academic-search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同义词扩展与可直接粘贴的布尔检索式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论文主线与论证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paper-writing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核心主张、论证链拆解、创新点归类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论文主线与论证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paper-spine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动机→方法→结果→结论的逻辑断裂点诊断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写作与学术表达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nature-writing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目标章节的英文重写与改动说明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写作与学术表达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nature-polishing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学术润色与关键改动对照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引用核查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citation-check-skill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论断与引用匹配度核查表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引用核查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nature-citation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段落补引建议与候选匹配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图表与汇报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nature-figure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自足式英文图注与图文一致性检查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图表与汇报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nature-paper2ppt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汇报主线与逐页结构设计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图表与汇报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presentation-skill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幻灯片版式与讲述节奏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投稿前审稿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nature-reviewer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标准审稿格式的 major / minor concerns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返修回复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nature-response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逐条回复信与语气检查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</w:rPr>
        <w:t>技能设计遵循三条原则：</w:t>
      </w:r>
    </w:p>
    <w:p>
      <w:pPr>
        <w:pStyle w:val="ListBullet"/>
        <w:spacing w:line="336" w:lineRule="auto" w:after="40"/>
      </w:pPr>
      <w:r>
        <w:rPr>
          <w:b/>
        </w:rPr>
        <w:t>输入槽显式声明。</w:t>
      </w:r>
      <w:r>
        <w:t>每个技能包含系统提示词与用户提示词模板两部分，模板中通过 {{槽名}} 声明所需输入。多个技能串联时，上游输出自动进入下游的 {{upstream}} 槽，形成数据流。</w:t>
      </w:r>
    </w:p>
    <w:p>
      <w:pPr>
        <w:pStyle w:val="ListBullet"/>
        <w:spacing w:line="336" w:lineRule="auto" w:after="40"/>
      </w:pPr>
      <w:r>
        <w:rPr>
          <w:b/>
        </w:rPr>
        <w:t>按任务类型预设模式。</w:t>
      </w:r>
      <w:r>
        <w:t>需要深度推理的技能（综述、论证诊断、审稿、返修）默认走推理模式，轻量技能（润色、检索式扩展、图表）默认走快速模式。这一配置写在技能定义中，用户在画布上无需关心。</w:t>
      </w:r>
    </w:p>
    <w:p>
      <w:pPr>
        <w:pStyle w:val="ListBullet"/>
        <w:spacing w:line="336" w:lineRule="auto" w:after="40"/>
      </w:pPr>
      <w:r>
        <w:rPr>
          <w:b/>
        </w:rPr>
        <w:t>幻觉防护内置。</w:t>
      </w:r>
      <w:r>
        <w:t>涉及文献、引用的技能，其系统提示词中明确要求"严禁编造具体论文标题、作者、年份、数字，不确定时标注需检索验证"。这是应对大模型幻觉的必要约束，尤其在学术场景中不可省略。</w:t>
      </w:r>
    </w:p>
    <w:p>
      <w:pPr>
        <w:pStyle w:val="Heading2"/>
      </w:pPr>
      <w:r>
        <w:t>5.6 关键可靠性设计</w:t>
      </w:r>
    </w:p>
    <w:p>
      <w:pPr>
        <w:ind w:firstLine="420"/>
      </w:pPr>
      <w:r>
        <w:rPr>
          <w:b w:val="0"/>
        </w:rPr>
        <w:t>智能体产品的一个特殊性在于：AI 调用是不稳定且可能失败的，而它处理的却是用户最珍贵的科研数据。因此我们把"AI 失败不污染数据"作为一条硬性工程约束，并在以下环节落实：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b/>
                <w:sz w:val="20"/>
              </w:rPr>
              <w:t>机制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实现方式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解决的问题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失败信封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所有模型调用返回统一结构，失败时 content 恒为空字符串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杜绝把"调用失败的提示文本"当成 AI 产出保存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落库前校验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头脑风暴、质疑、文献笔记、实验分析、论文解锁、话术生成、双周汇总等写路径全部先判成功再写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避免用空内容覆盖用户已有的手写数据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输入保留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AI 调用失败时只置错误状态，不清空表单、不关闭弹层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用户填了十分钟的研究方向不会因一次失败而丢失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幂等去重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写操作携带幂等键，同一键的并发请求复用同一个 Promise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防双击按钮写入两条记录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上下文截断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上游注入默认截断 4000 字并显式提示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避免超长输入导致调用失败与成本失控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积分保护下限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周净扣分触及下限后不再继续扣分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防止连续挫败导致用户弃用整个系统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孤儿运行判死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运行状态中的任务若与执行引擎失联，标记为失败并给出重跑提示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避免界面无限转圈，用户不知发生了什么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六、智能体产品应用与效果</w:t>
      </w:r>
    </w:p>
    <w:p>
      <w:pPr>
        <w:pStyle w:val="Heading2"/>
      </w:pPr>
      <w:r>
        <w:t>6.1 典型应用场景</w:t>
      </w:r>
    </w:p>
    <w:p>
      <w:pPr>
        <w:ind w:firstLine="420"/>
      </w:pPr>
      <w:r>
        <w:rPr>
          <w:b/>
        </w:rPr>
        <w:t>场景一：开题前的选题论证</w:t>
      </w:r>
    </w:p>
    <w:p>
      <w:pPr>
        <w:ind w:firstLine="420"/>
      </w:pPr>
      <w:r>
        <w:rPr>
          <w:b w:val="0"/>
        </w:rPr>
        <w:t>用户从研究方向出发，在画布上拖入「输入节点（研究方向）」→「academic-research-suite（生成候选研究问题与假设）」→「nature-academic-search（扩展检索式）」→「literature-survey-skill（梳理领域脉络与研究空白）」→「paper-spine（诊断论证链）」→「nature-reviewer（以审稿人视角挑刺）」→「输出节点」。整图运行后，每个节点的输出、所用模型、耗时全部留痕。最有价值的输出（如研究空白清单）一键写回创新点池，进入后续的四维评分与 AI 三视角质疑。</w:t>
      </w:r>
    </w:p>
    <w:p>
      <w:pPr>
        <w:ind w:firstLine="420"/>
      </w:pPr>
      <w:r>
        <w:rPr>
          <w:b w:val="0"/>
        </w:rPr>
        <w:t>价值：把通常需要数天、且高度依赖个人经验的选题论证过程，压缩为一次可复现的流水线执行，并且产出的中间结果全部沉淀进业务数据，而不是散落在聊天记录里。</w:t>
      </w:r>
    </w:p>
    <w:p>
      <w:pPr>
        <w:ind w:firstLine="420"/>
      </w:pPr>
      <w:r>
        <w:rPr>
          <w:b/>
        </w:rPr>
        <w:t>场景二：投稿前的自查与返修</w:t>
      </w:r>
    </w:p>
    <w:p>
      <w:pPr>
        <w:ind w:firstLine="420"/>
      </w:pPr>
      <w:r>
        <w:rPr>
          <w:b w:val="0"/>
        </w:rPr>
        <w:t>论文写作阶段，使用「草稿 → 润色 → 模拟评审」模板：把草稿投入输入节点，依次经过 paper-writing（主线与创新点提炼）、nature-writing（学术表达重构）、nature-polishing（润色），最后由 nature-reviewer 以目标会议审稿人的标准出具 major / minor concerns。收到真实审稿意见后，切换到 nature-response 生成逐条回复信。</w:t>
      </w:r>
    </w:p>
    <w:p>
      <w:pPr>
        <w:ind w:firstLine="420"/>
      </w:pPr>
      <w:r>
        <w:rPr>
          <w:b w:val="0"/>
        </w:rPr>
        <w:t>价值：在投稿前提前暴露最可能被攻击的论证弱点，把"被拒稿后才知道问题"提前为"投出去之前就知道"。</w:t>
      </w:r>
    </w:p>
    <w:p>
      <w:pPr>
        <w:ind w:firstLine="420"/>
      </w:pPr>
      <w:r>
        <w:rPr>
          <w:b/>
        </w:rPr>
        <w:t>场景三：组会周的汇报准备</w:t>
      </w:r>
    </w:p>
    <w:p>
      <w:pPr>
        <w:ind w:firstLine="420"/>
      </w:pPr>
      <w:r>
        <w:rPr>
          <w:b w:val="0"/>
        </w:rPr>
        <w:t>产品以周为节律锚点运行。组会周时，一键触发双周汇总——系统自动汇总过去两周的打卡记录、任务完成情况、论文阶段推进、实验进展、已读文献与创新点变化，并由大模型整理成结构化的汇报材料。配合导师模块的承诺档案，汇报前能立刻看到"上次答应导师的几件事，哪些还没闭合"。</w:t>
      </w:r>
    </w:p>
    <w:p>
      <w:pPr>
        <w:pStyle w:val="Heading2"/>
      </w:pPr>
      <w:r>
        <w:t>6.2 使用流程</w:t>
      </w:r>
    </w:p>
    <w:p>
      <w:pPr>
        <w:ind w:firstLine="420"/>
      </w:pPr>
      <w:r>
        <w:rPr>
          <w:b w:val="0"/>
        </w:rPr>
        <w:t>产品的使用节律分为日、周、双周三个层次，刻意做到低负担：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b/>
                <w:sz w:val="20"/>
              </w:rPr>
              <w:t>周期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动作</w:t>
            </w:r>
          </w:p>
        </w:tc>
        <w:tc>
          <w:tcPr>
            <w:tcW w:type="dxa" w:w="3022"/>
          </w:tcPr>
          <w:p>
            <w:r/>
            <w:r>
              <w:rPr>
                <w:b/>
                <w:sz w:val="20"/>
              </w:rPr>
              <w:t>耗时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每日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填写打卡（睡眠/运动/专注/心情）、推进任务状态、记录实验或文献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&lt; 30 秒 / 次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每周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设定三个可交付成果、填写结构化复盘五问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约 5 分钟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双周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一键生成组会汇报材料、检查承诺闭合情况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约 2 分钟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19"/>
              </w:rPr>
              <w:t>按需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在画布上编排并运行科研流水线、使用 AI 辅助具体环节</w:t>
            </w:r>
          </w:p>
        </w:tc>
        <w:tc>
          <w:tcPr>
            <w:tcW w:type="dxa" w:w="3022"/>
          </w:tcPr>
          <w:p>
            <w:r/>
            <w:r>
              <w:rPr>
                <w:sz w:val="19"/>
              </w:rPr>
              <w:t>按任务而定</w:t>
            </w:r>
          </w:p>
        </w:tc>
      </w:tr>
    </w:tbl>
    <w:p>
      <w:pPr>
        <w:spacing w:after="40"/>
      </w:pPr>
    </w:p>
    <w:p>
      <w:pPr>
        <w:pStyle w:val="Heading2"/>
      </w:pPr>
      <w:r>
        <w:t>6.3 预期效果</w:t>
      </w:r>
    </w:p>
    <w:p>
      <w:pPr>
        <w:ind w:firstLine="420"/>
      </w:pPr>
      <w:r>
        <w:rPr>
          <w:b w:val="0"/>
        </w:rPr>
        <w:t>在真实使用场景下，本产品预期带来以下可观察的效果：</w:t>
      </w:r>
    </w:p>
    <w:p>
      <w:pPr>
        <w:pStyle w:val="ListBullet"/>
        <w:spacing w:line="336" w:lineRule="auto" w:after="40"/>
      </w:pPr>
      <w:r>
        <w:rPr>
          <w:b/>
        </w:rPr>
        <w:t>①</w:t>
      </w:r>
      <w:r>
        <w:t>停滞环节被主动暴露。论文阶段一旦标记阻塞，首页立即红色告警并显示已卡天数，使"卡住"这件事无法被沉默地遗忘。</w:t>
      </w:r>
    </w:p>
    <w:p>
      <w:pPr>
        <w:pStyle w:val="ListBullet"/>
        <w:spacing w:line="336" w:lineRule="auto" w:after="40"/>
      </w:pPr>
      <w:r>
        <w:rPr>
          <w:b/>
        </w:rPr>
        <w:t>②</w:t>
      </w:r>
      <w:r>
        <w:t>目标表述从模糊变为可验证。由于系统只接受可交付物形式的周成果，用户被迫把"推进研究"翻译成"完成某组数据整理"，一周结束时能诚实判断自己是否完成。</w:t>
      </w:r>
    </w:p>
    <w:p>
      <w:pPr>
        <w:pStyle w:val="ListBullet"/>
        <w:spacing w:line="336" w:lineRule="auto" w:after="40"/>
      </w:pPr>
      <w:r>
        <w:rPr>
          <w:b/>
        </w:rPr>
        <w:t>③</w:t>
      </w:r>
      <w:r>
        <w:t>AI 使用从"想不起来用"变成"流程内自动触发"。技能以节点形式内置在流水线中，用户不需要主动构思提示词，只需要拖拽与连线。</w:t>
      </w:r>
    </w:p>
    <w:p>
      <w:pPr>
        <w:pStyle w:val="ListBullet"/>
        <w:spacing w:line="336" w:lineRule="auto" w:after="40"/>
      </w:pPr>
      <w:r>
        <w:rPr>
          <w:b/>
        </w:rPr>
        <w:t>④</w:t>
      </w:r>
      <w:r>
        <w:t>重复性认知劳动显著减少。检索式生成、文献结构化笔记、汇报材料汇总、审稿意见回复草拟等工作由智能体承担，用户聚焦于判断与决策。</w:t>
      </w:r>
    </w:p>
    <w:p>
      <w:pPr>
        <w:pStyle w:val="ListBullet"/>
        <w:spacing w:line="336" w:lineRule="auto" w:after="40"/>
      </w:pPr>
      <w:r>
        <w:rPr>
          <w:b/>
        </w:rPr>
        <w:t>⑤</w:t>
      </w:r>
      <w:r>
        <w:t>状态与产出的关系第一次有了个人数据。趋势图让"睡够了是不是真的效率更高"这类长期困扰的问题，第一次有了自己的答案。</w:t>
      </w:r>
    </w:p>
    <w:p>
      <w:pPr>
        <w:pStyle w:val="Heading2"/>
      </w:pPr>
      <w:r>
        <w:t>6.4 社会价值与推广前景</w:t>
      </w:r>
    </w:p>
    <w:p>
      <w:pPr>
        <w:ind w:firstLine="420"/>
      </w:pPr>
      <w:r>
        <w:rPr>
          <w:b w:val="0"/>
        </w:rPr>
        <w:t>社会价值方面，本产品回应的是研究生培养中一个真实但长期被忽视的问题：科研方法的缺失。多数研究生从未接受过系统的科研过程管理训练，只能依靠试错自行摸索，代价是数年时间与大量无效劳动。把可复用的科研方法论固化为工具，实际上是在做一种"科研方法的大众化"——让没有名师指导的学生，也能获得一套结构化的推进框架。</w:t>
      </w:r>
    </w:p>
    <w:p>
      <w:pPr>
        <w:ind w:firstLine="420"/>
      </w:pPr>
      <w:r>
        <w:rPr>
          <w:b w:val="0"/>
        </w:rPr>
        <w:t>在教育公平的视角下，这一点尤为重要。顶尖课题组有成熟的传帮带机制，导师会告诉学生该怎么拆问题、怎么读文献、怎么准备汇报；而更多普通课题组的学生缺少这类指导。产品的价值在于把这类隐性经验显性化、工具化，降低科研入门的隐性门槛。</w:t>
      </w:r>
    </w:p>
    <w:p>
      <w:pPr>
        <w:ind w:firstLine="420"/>
      </w:pPr>
      <w:r>
        <w:rPr>
          <w:b w:val="0"/>
        </w:rPr>
        <w:t>推广前景方面，产品具备三个有利于扩散的特征：</w:t>
      </w:r>
    </w:p>
    <w:p>
      <w:pPr>
        <w:pStyle w:val="ListBullet"/>
        <w:spacing w:line="336" w:lineRule="auto" w:after="40"/>
      </w:pPr>
      <w:r>
        <w:rPr>
          <w:b/>
        </w:rPr>
        <w:t>①</w:t>
      </w:r>
      <w:r>
        <w:t>使用门槛低，打开浏览器即可使用，不需要部署、不需要账号体系、不依赖特定操作系统。</w:t>
      </w:r>
    </w:p>
    <w:p>
      <w:pPr>
        <w:pStyle w:val="ListBullet"/>
        <w:spacing w:line="336" w:lineRule="auto" w:after="40"/>
      </w:pPr>
      <w:r>
        <w:rPr>
          <w:b/>
        </w:rPr>
        <w:t>②</w:t>
      </w:r>
      <w:r>
        <w:t>数据主权明确，数据存储在本地可导出，这对涉及未发表成果的科研用户是重要的信任基础。</w:t>
      </w:r>
    </w:p>
    <w:p>
      <w:pPr>
        <w:pStyle w:val="ListBullet"/>
        <w:spacing w:line="336" w:lineRule="auto" w:after="40"/>
      </w:pPr>
      <w:r>
        <w:rPr>
          <w:b/>
        </w:rPr>
        <w:t>③</w:t>
      </w:r>
      <w:r>
        <w:t>单元可独立使用，用户可以先只用"周计划 + 论文流水线"这一个最小闭环，再逐步扩展到其他模块，迁移成本低。</w:t>
      </w:r>
    </w:p>
    <w:p>
      <w:pPr>
        <w:ind w:firstLine="420"/>
      </w:pPr>
      <w:r>
        <w:rPr>
          <w:b w:val="0"/>
        </w:rPr>
        <w:t>后续演进上，产品已预留清晰的扩展路径：在数据维度上向健康、人际、财务扩展，形成"全维度成长工作台"；在协作维度上从个人工具升级为课题组共享的进度平台，支持导师视角的进展概览；在能力维度上把更多外部学术服务（文献检索、文献管理、代码仓库）接入为画布的工具节点，使科研流水线能够调用更广泛的外部能力。</w:t>
      </w:r>
    </w:p>
    <w:p/>
    <w:p>
      <w:pPr>
        <w:jc w:val="center"/>
      </w:pPr>
      <w:r>
        <w:rPr>
          <w:color w:val="555555"/>
          <w:sz w:val="20"/>
        </w:rPr>
        <w:t>—— 报告完 ——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