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DPC Hub — Update for Neil Davies</w:t>
      </w:r>
    </w:p>
    <w:p>
      <w:pPr>
        <w:spacing w:after="200"/>
      </w:pPr>
      <w:r>
        <w:rPr>
          <w:i/>
          <w:iCs/>
        </w:rPr>
        <w:t xml:space="preserve">Period: 1 Jun 2026 – 30 Jun 2026 · Prepared: 8 Jul 2026</w:t>
      </w:r>
    </w:p>
    <w:p>
      <w:pPr>
        <w:pStyle w:val="Heading1"/>
        <w:spacing w:after="120" w:before="300"/>
      </w:pPr>
      <w:r>
        <w:t xml:space="preserve">Summary</w:t>
      </w:r>
    </w:p>
    <w:p>
      <w:pPr>
        <w:spacing/>
      </w:pPr>
      <w:r>
        <w:rPr>
          <w:i w:val="false"/>
          <w:iCs w:val="false"/>
        </w:rPr>
        <w:t xml:space="preserve">Completed HoA meetings in BUI and CON.</w:t>
      </w:r>
    </w:p>
    <w:p>
      <w:pPr>
        <w:pStyle w:val="Heading1"/>
        <w:spacing w:after="120" w:before="300"/>
      </w:pPr>
      <w:r>
        <w:t xml:space="preserve">Activity this period (2 entries logged)</w:t>
      </w:r>
    </w:p>
    <w:p>
      <w:pPr>
        <w:spacing/>
      </w:pPr>
      <w:r>
        <w:rPr>
          <w:i w:val="false"/>
          <w:iCs w:val="false"/>
        </w:rPr>
        <w:t xml:space="preserve">2 calendar entries across 2 curriculum areas.</w:t>
      </w:r>
    </w:p>
    <w:p>
      <w:pPr>
        <w:pStyle w:val="Heading1"/>
        <w:spacing w:after="120" w:before="300"/>
      </w:pPr>
      <w:r>
        <w:t xml:space="preserve">RAG movements (2)</w:t>
      </w:r>
    </w:p>
    <w:p>
      <w:pPr>
        <w:pStyle w:val="ListParagraph"/>
        <w:numPr>
          <w:ilvl w:val="0"/>
          <w:numId w:val="2"/>
        </w:numPr>
      </w:pPr>
      <w:r>
        <w:t xml:space="preserve">BUI — Staff Capability: Developing → Establishing (1 Jun 2026)</w:t>
      </w:r>
    </w:p>
    <w:p>
      <w:pPr>
        <w:pStyle w:val="ListParagraph"/>
        <w:numPr>
          <w:ilvl w:val="0"/>
          <w:numId w:val="2"/>
        </w:numPr>
      </w:pPr>
      <w:r>
        <w:t xml:space="preserve">CON — Staff Capability: Significant development needed → Immediate priority (1 Jun 2026)</w:t>
      </w:r>
    </w:p>
    <w:p>
      <w:pPr>
        <w:pStyle w:val="Heading1"/>
        <w:spacing w:after="120" w:before="300"/>
      </w:pPr>
      <w:r>
        <w:t xml:space="preserve">Blockers / support needed</w:t>
      </w:r>
    </w:p>
    <w:p>
      <w:pPr>
        <w:spacing/>
      </w:pPr>
      <w:r>
        <w:rPr>
          <w:i w:val="false"/>
          <w:iCs w:val="false"/>
        </w:rPr>
        <w:t xml:space="preserve">Awaiting digital strategy sign-off.</w:t>
      </w:r>
    </w:p>
    <w:p>
      <w:pPr>
        <w:pStyle w:val="Heading1"/>
        <w:spacing w:after="120" w:before="300"/>
      </w:pPr>
      <w:r>
        <w:t xml:space="preserve">Coming up</w:t>
      </w:r>
    </w:p>
    <w:p>
      <w:pPr>
        <w:spacing/>
      </w:pPr>
      <w:r>
        <w:rPr>
          <w:i w:val="false"/>
          <w:iCs w:val="false"/>
        </w:rPr>
        <w:t xml:space="preserve">Learning walk in HBH.</w:t>
      </w:r>
    </w:p>
    <w:p>
      <w:pPr>
        <w:pStyle w:val="Heading1"/>
        <w:spacing w:after="120" w:before="300"/>
      </w:pPr>
      <w:r>
        <w:t xml:space="preserve">RAG snapshot — all areas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400"/>
        <w:gridCol w:w="1800"/>
      </w:tblGrid>
      <w:tr>
        <w:tc>
          <w:tcPr>
            <w:tcW w:type="dxa" w:w="14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50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24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Overall RAG</w:t>
            </w:r>
          </w:p>
        </w:tc>
        <w:tc>
          <w:tcPr>
            <w:tcW w:type="dxa" w:w="18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Open loops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t xml:space="preserve">BUI</w:t>
            </w:r>
          </w:p>
        </w:tc>
        <w:tc>
          <w:tcPr>
            <w:tcW w:type="dxa" w:w="5000"/>
            <w:shd w:fill="FFFFFF" w:val="clear"/>
          </w:tcPr>
          <w:p>
            <w:r>
              <w:t xml:space="preserve">Built Environment</w:t>
            </w:r>
          </w:p>
        </w:tc>
        <w:tc>
          <w:tcPr>
            <w:tcW w:type="dxa" w:w="2400"/>
            <w:shd w:fill="FFFFFF" w:val="clear"/>
          </w:tcPr>
          <w:p>
            <w:r>
              <w:t xml:space="preserve">4 · Establishing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0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t xml:space="preserve">CON</w:t>
            </w:r>
          </w:p>
        </w:tc>
        <w:tc>
          <w:tcPr>
            <w:tcW w:type="dxa" w:w="5000"/>
            <w:shd w:fill="FFFFFF" w:val="clear"/>
          </w:tcPr>
          <w:p>
            <w:r>
              <w:t xml:space="preserve">Construction</w:t>
            </w:r>
          </w:p>
        </w:tc>
        <w:tc>
          <w:tcPr>
            <w:tcW w:type="dxa" w:w="2400"/>
            <w:shd w:fill="FFFFFF" w:val="clear"/>
          </w:tcPr>
          <w:p>
            <w:r>
              <w:t xml:space="preserve">2 · Significant development needed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2026-07-08T13:38:05.319Z</dcterms:created>
  <dcterms:modified xsi:type="dcterms:W3CDTF">2026-07-08T13:38:05.319Z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