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1540" w14:textId="77777777" w:rsidR="00AE10D3" w:rsidRDefault="00AE10D3" w:rsidP="00954DF8">
      <w:pPr>
        <w:spacing w:line="480" w:lineRule="auto"/>
        <w:jc w:val="center"/>
        <w:rPr>
          <w:rFonts w:ascii="Times New Roman" w:hAnsi="Times New Roman" w:cs="Times New Roman"/>
          <w:b/>
          <w:bCs/>
        </w:rPr>
      </w:pPr>
    </w:p>
    <w:p w14:paraId="6F412856" w14:textId="77777777" w:rsidR="00AE10D3" w:rsidRDefault="00AE10D3" w:rsidP="00954DF8">
      <w:pPr>
        <w:spacing w:line="480" w:lineRule="auto"/>
        <w:jc w:val="center"/>
        <w:rPr>
          <w:rFonts w:ascii="Times New Roman" w:hAnsi="Times New Roman" w:cs="Times New Roman"/>
          <w:b/>
          <w:bCs/>
        </w:rPr>
      </w:pPr>
    </w:p>
    <w:p w14:paraId="16C5734D" w14:textId="77777777" w:rsidR="00AE10D3" w:rsidRDefault="00AE10D3" w:rsidP="00954DF8">
      <w:pPr>
        <w:spacing w:line="480" w:lineRule="auto"/>
        <w:jc w:val="center"/>
        <w:rPr>
          <w:rFonts w:ascii="Times New Roman" w:hAnsi="Times New Roman" w:cs="Times New Roman"/>
          <w:b/>
          <w:bCs/>
        </w:rPr>
      </w:pPr>
    </w:p>
    <w:p w14:paraId="01109422" w14:textId="77777777" w:rsidR="00AE10D3" w:rsidRDefault="00AE10D3" w:rsidP="00954DF8">
      <w:pPr>
        <w:spacing w:line="480" w:lineRule="auto"/>
        <w:jc w:val="center"/>
        <w:rPr>
          <w:rFonts w:ascii="Times New Roman" w:hAnsi="Times New Roman" w:cs="Times New Roman"/>
          <w:b/>
          <w:bCs/>
        </w:rPr>
      </w:pPr>
    </w:p>
    <w:p w14:paraId="417E6F28" w14:textId="79FF5939" w:rsidR="005D656B" w:rsidRDefault="00B70AC8" w:rsidP="00954DF8">
      <w:pPr>
        <w:spacing w:line="480" w:lineRule="auto"/>
        <w:jc w:val="center"/>
        <w:rPr>
          <w:rFonts w:ascii="Times New Roman" w:hAnsi="Times New Roman" w:cs="Times New Roman"/>
          <w:b/>
          <w:bCs/>
        </w:rPr>
      </w:pPr>
      <w:r>
        <w:rPr>
          <w:rFonts w:ascii="Times New Roman" w:hAnsi="Times New Roman" w:cs="Times New Roman"/>
          <w:b/>
          <w:bCs/>
        </w:rPr>
        <w:t>Manley Variable Mu Mastering</w:t>
      </w:r>
    </w:p>
    <w:p w14:paraId="79B7D446" w14:textId="77777777" w:rsidR="00954DF8" w:rsidRDefault="00954DF8" w:rsidP="00954DF8">
      <w:pPr>
        <w:spacing w:line="480" w:lineRule="auto"/>
        <w:jc w:val="center"/>
        <w:rPr>
          <w:rFonts w:ascii="Times New Roman" w:hAnsi="Times New Roman" w:cs="Times New Roman"/>
          <w:b/>
          <w:bCs/>
        </w:rPr>
      </w:pPr>
    </w:p>
    <w:p w14:paraId="60E49A53" w14:textId="0DCFE762" w:rsidR="00954DF8" w:rsidRDefault="00954DF8" w:rsidP="00954DF8">
      <w:pPr>
        <w:spacing w:line="480" w:lineRule="auto"/>
        <w:jc w:val="center"/>
        <w:rPr>
          <w:rFonts w:ascii="Times New Roman" w:hAnsi="Times New Roman" w:cs="Times New Roman"/>
        </w:rPr>
      </w:pPr>
      <w:r>
        <w:rPr>
          <w:rFonts w:ascii="Times New Roman" w:hAnsi="Times New Roman" w:cs="Times New Roman"/>
        </w:rPr>
        <w:t>Whitney Schramm</w:t>
      </w:r>
    </w:p>
    <w:p w14:paraId="5E77ABFF" w14:textId="2639F3ED" w:rsidR="00954DF8" w:rsidRDefault="00954DF8" w:rsidP="00954DF8">
      <w:pPr>
        <w:spacing w:line="480" w:lineRule="auto"/>
        <w:jc w:val="center"/>
        <w:rPr>
          <w:rFonts w:ascii="Times New Roman" w:hAnsi="Times New Roman" w:cs="Times New Roman"/>
        </w:rPr>
      </w:pPr>
      <w:r>
        <w:rPr>
          <w:rFonts w:ascii="Times New Roman" w:hAnsi="Times New Roman" w:cs="Times New Roman"/>
        </w:rPr>
        <w:t>Utah Valley University</w:t>
      </w:r>
    </w:p>
    <w:p w14:paraId="4A38B8BD" w14:textId="06FD0079" w:rsidR="00954DF8" w:rsidRDefault="00954DF8" w:rsidP="00954DF8">
      <w:pPr>
        <w:spacing w:line="480" w:lineRule="auto"/>
        <w:jc w:val="center"/>
        <w:rPr>
          <w:rFonts w:ascii="Times New Roman" w:hAnsi="Times New Roman" w:cs="Times New Roman"/>
        </w:rPr>
      </w:pPr>
      <w:r>
        <w:rPr>
          <w:rFonts w:ascii="Times New Roman" w:hAnsi="Times New Roman" w:cs="Times New Roman"/>
        </w:rPr>
        <w:t>DAPR 4220-001: Audio Mastering</w:t>
      </w:r>
    </w:p>
    <w:p w14:paraId="4E67F896" w14:textId="274879F3" w:rsidR="00954DF8" w:rsidRDefault="00954DF8" w:rsidP="00954DF8">
      <w:pPr>
        <w:spacing w:line="480" w:lineRule="auto"/>
        <w:jc w:val="center"/>
        <w:rPr>
          <w:rFonts w:ascii="Times New Roman" w:hAnsi="Times New Roman" w:cs="Times New Roman"/>
        </w:rPr>
      </w:pPr>
      <w:r>
        <w:rPr>
          <w:rFonts w:ascii="Times New Roman" w:hAnsi="Times New Roman" w:cs="Times New Roman"/>
        </w:rPr>
        <w:t>Bryan Sansom</w:t>
      </w:r>
    </w:p>
    <w:p w14:paraId="6C118828" w14:textId="429FBD1D" w:rsidR="00FE2353" w:rsidRDefault="00AE10D3" w:rsidP="00954DF8">
      <w:pPr>
        <w:spacing w:line="480" w:lineRule="auto"/>
        <w:jc w:val="center"/>
        <w:rPr>
          <w:rFonts w:ascii="Times New Roman" w:hAnsi="Times New Roman" w:cs="Times New Roman"/>
        </w:rPr>
      </w:pPr>
      <w:r>
        <w:rPr>
          <w:rFonts w:ascii="Times New Roman" w:hAnsi="Times New Roman" w:cs="Times New Roman"/>
        </w:rPr>
        <w:t>2 March 2026</w:t>
      </w:r>
    </w:p>
    <w:p w14:paraId="0526E02C" w14:textId="77777777" w:rsidR="00FE2353" w:rsidRDefault="00FE2353">
      <w:pPr>
        <w:rPr>
          <w:rFonts w:ascii="Times New Roman" w:hAnsi="Times New Roman" w:cs="Times New Roman"/>
        </w:rPr>
      </w:pPr>
      <w:r>
        <w:rPr>
          <w:rFonts w:ascii="Times New Roman" w:hAnsi="Times New Roman" w:cs="Times New Roman"/>
        </w:rPr>
        <w:br w:type="page"/>
      </w:r>
    </w:p>
    <w:p w14:paraId="0C783AA8" w14:textId="77777777" w:rsidR="00B70AC8" w:rsidRDefault="00B70AC8" w:rsidP="00B70AC8">
      <w:pPr>
        <w:spacing w:line="480" w:lineRule="auto"/>
        <w:jc w:val="center"/>
        <w:rPr>
          <w:rFonts w:ascii="Times New Roman" w:hAnsi="Times New Roman" w:cs="Times New Roman"/>
          <w:b/>
          <w:bCs/>
        </w:rPr>
      </w:pPr>
      <w:r>
        <w:rPr>
          <w:rFonts w:ascii="Times New Roman" w:hAnsi="Times New Roman" w:cs="Times New Roman"/>
          <w:b/>
          <w:bCs/>
        </w:rPr>
        <w:lastRenderedPageBreak/>
        <w:t>Manley Variable Mu Mastering</w:t>
      </w:r>
    </w:p>
    <w:p w14:paraId="28F70A6C" w14:textId="0A578F2C" w:rsidR="006E6EAC" w:rsidRDefault="00FE2353" w:rsidP="00FE2353">
      <w:pPr>
        <w:spacing w:line="480" w:lineRule="auto"/>
        <w:rPr>
          <w:rFonts w:ascii="Times New Roman" w:hAnsi="Times New Roman" w:cs="Times New Roman"/>
        </w:rPr>
      </w:pPr>
      <w:r>
        <w:rPr>
          <w:rFonts w:ascii="Times New Roman" w:hAnsi="Times New Roman" w:cs="Times New Roman"/>
        </w:rPr>
        <w:tab/>
      </w:r>
      <w:r w:rsidR="00DE2B76">
        <w:rPr>
          <w:rFonts w:ascii="Times New Roman" w:hAnsi="Times New Roman" w:cs="Times New Roman"/>
        </w:rPr>
        <w:t xml:space="preserve">The Manley Variable Mu is a </w:t>
      </w:r>
      <w:r w:rsidR="0016410F">
        <w:rPr>
          <w:rFonts w:ascii="Times New Roman" w:hAnsi="Times New Roman" w:cs="Times New Roman"/>
        </w:rPr>
        <w:t xml:space="preserve">compressor from 1994 known for its excellent ability to “glue” a mix together in the mastering phase. </w:t>
      </w:r>
      <w:r w:rsidR="006E6EAC">
        <w:rPr>
          <w:rFonts w:ascii="Times New Roman" w:hAnsi="Times New Roman" w:cs="Times New Roman"/>
        </w:rPr>
        <w:t xml:space="preserve">The Manley Variable Mu gets its name from the incredible technology inside of it. The circuit inside the compressor uses vacuum tubes (also known as valves) in the compression process. While other compressors do indeed use vacuum tubes in their signal chain, what sets the Variable Mu apart from other compressors is that the tubes are used as the </w:t>
      </w:r>
      <w:r w:rsidR="006E6EAC">
        <w:rPr>
          <w:rFonts w:ascii="Times New Roman" w:hAnsi="Times New Roman" w:cs="Times New Roman"/>
          <w:i/>
          <w:iCs/>
        </w:rPr>
        <w:t>compressing</w:t>
      </w:r>
      <w:r w:rsidR="006E6EAC">
        <w:rPr>
          <w:rFonts w:ascii="Times New Roman" w:hAnsi="Times New Roman" w:cs="Times New Roman"/>
        </w:rPr>
        <w:t xml:space="preserve"> element, not simply for the make-up gain. This type of circuit is known as vari-mu.</w:t>
      </w:r>
      <w:r w:rsidR="00326A57">
        <w:rPr>
          <w:rFonts w:ascii="Times New Roman" w:hAnsi="Times New Roman" w:cs="Times New Roman"/>
        </w:rPr>
        <w:t xml:space="preserve"> In audio engineering, the Greek letter mu (µ) commonly refers to gain. Therefore, vari-mu can be defined as “variable gain</w:t>
      </w:r>
      <w:r w:rsidR="00827746">
        <w:rPr>
          <w:rFonts w:ascii="Times New Roman" w:hAnsi="Times New Roman" w:cs="Times New Roman"/>
        </w:rPr>
        <w:t>,</w:t>
      </w:r>
      <w:r w:rsidR="00326A57">
        <w:rPr>
          <w:rFonts w:ascii="Times New Roman" w:hAnsi="Times New Roman" w:cs="Times New Roman"/>
        </w:rPr>
        <w:t xml:space="preserve">” </w:t>
      </w:r>
      <w:r w:rsidR="00827746">
        <w:rPr>
          <w:rFonts w:ascii="Times New Roman" w:hAnsi="Times New Roman" w:cs="Times New Roman"/>
        </w:rPr>
        <w:t>(Paquis</w:t>
      </w:r>
      <w:r w:rsidR="00BF2FA6">
        <w:rPr>
          <w:rFonts w:ascii="Times New Roman" w:hAnsi="Times New Roman" w:cs="Times New Roman"/>
        </w:rPr>
        <w:t>,</w:t>
      </w:r>
      <w:r w:rsidR="00827746">
        <w:rPr>
          <w:rFonts w:ascii="Times New Roman" w:hAnsi="Times New Roman" w:cs="Times New Roman"/>
        </w:rPr>
        <w:t xml:space="preserve"> 2023).</w:t>
      </w:r>
    </w:p>
    <w:p w14:paraId="510F9A88" w14:textId="4BA74880" w:rsidR="00E71A3A" w:rsidRDefault="00E71A3A" w:rsidP="00FE2353">
      <w:pPr>
        <w:spacing w:line="480" w:lineRule="auto"/>
        <w:rPr>
          <w:rFonts w:ascii="Times New Roman" w:hAnsi="Times New Roman" w:cs="Times New Roman"/>
        </w:rPr>
      </w:pPr>
      <w:r>
        <w:rPr>
          <w:rFonts w:ascii="Times New Roman" w:hAnsi="Times New Roman" w:cs="Times New Roman"/>
        </w:rPr>
        <w:tab/>
        <w:t xml:space="preserve">The Manley Variable Mu’s use of vacuum tubes comes as a result of the manufacturer’s long history with tubes. In </w:t>
      </w:r>
      <w:r w:rsidR="00101414">
        <w:rPr>
          <w:rFonts w:ascii="Times New Roman" w:hAnsi="Times New Roman" w:cs="Times New Roman"/>
        </w:rPr>
        <w:t>the late 1980s</w:t>
      </w:r>
      <w:r w:rsidR="00194374">
        <w:rPr>
          <w:rFonts w:ascii="Times New Roman" w:hAnsi="Times New Roman" w:cs="Times New Roman"/>
        </w:rPr>
        <w:t>,</w:t>
      </w:r>
      <w:r w:rsidR="00101414">
        <w:rPr>
          <w:rFonts w:ascii="Times New Roman" w:hAnsi="Times New Roman" w:cs="Times New Roman"/>
        </w:rPr>
        <w:t xml:space="preserve"> while running Vacuum Tube Logic of America</w:t>
      </w:r>
      <w:r w:rsidR="00194374">
        <w:rPr>
          <w:rFonts w:ascii="Times New Roman" w:hAnsi="Times New Roman" w:cs="Times New Roman"/>
        </w:rPr>
        <w:t xml:space="preserve"> (VTL)</w:t>
      </w:r>
      <w:r w:rsidR="00101414">
        <w:rPr>
          <w:rFonts w:ascii="Times New Roman" w:hAnsi="Times New Roman" w:cs="Times New Roman"/>
        </w:rPr>
        <w:t>, EveAnne and David Manley started the Manley brand.</w:t>
      </w:r>
      <w:r w:rsidR="00140D1E">
        <w:rPr>
          <w:rFonts w:ascii="Times New Roman" w:hAnsi="Times New Roman" w:cs="Times New Roman"/>
        </w:rPr>
        <w:t xml:space="preserve"> By 1989, Manley had begun releasing “</w:t>
      </w:r>
      <w:r w:rsidR="00140D1E" w:rsidRPr="00140D1E">
        <w:rPr>
          <w:rFonts w:ascii="Times New Roman" w:hAnsi="Times New Roman" w:cs="Times New Roman"/>
        </w:rPr>
        <w:t>upper echelon high-fidelity vacuum tube amplifiers and pre-amplifiers</w:t>
      </w:r>
      <w:r w:rsidR="00140D1E">
        <w:rPr>
          <w:rFonts w:ascii="Times New Roman" w:hAnsi="Times New Roman" w:cs="Times New Roman"/>
        </w:rPr>
        <w:t>,” (Manley, 2025)</w:t>
      </w:r>
      <w:r w:rsidR="00194374">
        <w:rPr>
          <w:rFonts w:ascii="Times New Roman" w:hAnsi="Times New Roman" w:cs="Times New Roman"/>
        </w:rPr>
        <w:t xml:space="preserve">. In 1993 Manley Laboratories, Inc. officially separated from VTL and became their own entity. The following year, the Manley Variable Mu compressor was created, implementing years of vacuum tube expertise. This history is important to users of their products because it shows that the Manley brand is a company </w:t>
      </w:r>
      <w:r w:rsidR="004D5FA8">
        <w:rPr>
          <w:rFonts w:ascii="Times New Roman" w:hAnsi="Times New Roman" w:cs="Times New Roman"/>
        </w:rPr>
        <w:t>that has a deep familiarity and understanding of vacuum tubes</w:t>
      </w:r>
      <w:r w:rsidR="000C5290">
        <w:rPr>
          <w:rFonts w:ascii="Times New Roman" w:hAnsi="Times New Roman" w:cs="Times New Roman"/>
        </w:rPr>
        <w:t>, meaning intention was put into the Manley Variable Mu’s design</w:t>
      </w:r>
      <w:r w:rsidR="007C16AD">
        <w:rPr>
          <w:rFonts w:ascii="Times New Roman" w:hAnsi="Times New Roman" w:cs="Times New Roman"/>
        </w:rPr>
        <w:t>.</w:t>
      </w:r>
    </w:p>
    <w:p w14:paraId="49F49D8C" w14:textId="6FCCCC0B" w:rsidR="00827746" w:rsidRDefault="00827746" w:rsidP="00FE2353">
      <w:pPr>
        <w:spacing w:line="480" w:lineRule="auto"/>
        <w:rPr>
          <w:rFonts w:ascii="Times New Roman" w:hAnsi="Times New Roman" w:cs="Times New Roman"/>
        </w:rPr>
      </w:pPr>
      <w:r>
        <w:rPr>
          <w:rFonts w:ascii="Times New Roman" w:hAnsi="Times New Roman" w:cs="Times New Roman"/>
        </w:rPr>
        <w:tab/>
        <w:t xml:space="preserve">Beyond the use of tubes in the compression element, there are a few other characteristics that are quite unique to vari-mu compressors. Most </w:t>
      </w:r>
      <w:r w:rsidR="00BF2FA6">
        <w:rPr>
          <w:rFonts w:ascii="Times New Roman" w:hAnsi="Times New Roman" w:cs="Times New Roman"/>
        </w:rPr>
        <w:t>notable</w:t>
      </w:r>
      <w:r>
        <w:rPr>
          <w:rFonts w:ascii="Times New Roman" w:hAnsi="Times New Roman" w:cs="Times New Roman"/>
        </w:rPr>
        <w:t xml:space="preserve"> </w:t>
      </w:r>
      <w:r w:rsidR="00BF2FA6">
        <w:rPr>
          <w:rFonts w:ascii="Times New Roman" w:hAnsi="Times New Roman" w:cs="Times New Roman"/>
        </w:rPr>
        <w:t>is that t</w:t>
      </w:r>
      <w:r>
        <w:rPr>
          <w:rFonts w:ascii="Times New Roman" w:hAnsi="Times New Roman" w:cs="Times New Roman"/>
        </w:rPr>
        <w:t xml:space="preserve">he Manley Variable Mu and other vari-mu compressors are program-dependent. </w:t>
      </w:r>
      <w:r w:rsidR="00BF2FA6">
        <w:rPr>
          <w:rFonts w:ascii="Times New Roman" w:hAnsi="Times New Roman" w:cs="Times New Roman"/>
        </w:rPr>
        <w:t>When a compressor is program-dependent is means that</w:t>
      </w:r>
      <w:r>
        <w:rPr>
          <w:rFonts w:ascii="Times New Roman" w:hAnsi="Times New Roman" w:cs="Times New Roman"/>
        </w:rPr>
        <w:t xml:space="preserve"> “</w:t>
      </w:r>
      <w:r w:rsidRPr="00827746">
        <w:rPr>
          <w:rFonts w:ascii="Times New Roman" w:hAnsi="Times New Roman" w:cs="Times New Roman"/>
        </w:rPr>
        <w:t>the amount of compression applied is dependent on the signal level of the program/input signal</w:t>
      </w:r>
      <w:r w:rsidR="00CE0B87">
        <w:rPr>
          <w:rFonts w:ascii="Times New Roman" w:hAnsi="Times New Roman" w:cs="Times New Roman"/>
        </w:rPr>
        <w:t>,</w:t>
      </w:r>
      <w:r w:rsidR="00BF2FA6">
        <w:rPr>
          <w:rFonts w:ascii="Times New Roman" w:hAnsi="Times New Roman" w:cs="Times New Roman"/>
        </w:rPr>
        <w:t>”</w:t>
      </w:r>
      <w:r>
        <w:rPr>
          <w:rFonts w:ascii="Times New Roman" w:hAnsi="Times New Roman" w:cs="Times New Roman"/>
        </w:rPr>
        <w:t xml:space="preserve"> (Fox</w:t>
      </w:r>
      <w:r w:rsidR="00BF2FA6">
        <w:rPr>
          <w:rFonts w:ascii="Times New Roman" w:hAnsi="Times New Roman" w:cs="Times New Roman"/>
        </w:rPr>
        <w:t xml:space="preserve">, </w:t>
      </w:r>
      <w:r>
        <w:rPr>
          <w:rFonts w:ascii="Times New Roman" w:hAnsi="Times New Roman" w:cs="Times New Roman"/>
        </w:rPr>
        <w:t>2024)</w:t>
      </w:r>
      <w:r w:rsidR="00CE0B87">
        <w:rPr>
          <w:rFonts w:ascii="Times New Roman" w:hAnsi="Times New Roman" w:cs="Times New Roman"/>
        </w:rPr>
        <w:t xml:space="preserve">. Due to the fact that the compression amount is controlled by </w:t>
      </w:r>
      <w:r w:rsidR="00CE0B87">
        <w:rPr>
          <w:rFonts w:ascii="Times New Roman" w:hAnsi="Times New Roman" w:cs="Times New Roman"/>
        </w:rPr>
        <w:lastRenderedPageBreak/>
        <w:t>the input signal’s level, it is common to see vari-mu compressors with no ratio control at all. About the controls on vari-mu compressors, Cousins and Hepworth-Sawyer (2013) said:</w:t>
      </w:r>
    </w:p>
    <w:p w14:paraId="7B800203" w14:textId="32C47783" w:rsidR="00CE0B87" w:rsidRDefault="00CE0B87" w:rsidP="00CE0B87">
      <w:pPr>
        <w:spacing w:line="480" w:lineRule="auto"/>
        <w:ind w:left="720"/>
        <w:rPr>
          <w:rFonts w:ascii="Times New Roman" w:hAnsi="Times New Roman" w:cs="Times New Roman"/>
        </w:rPr>
      </w:pPr>
      <w:r w:rsidRPr="00CE0B87">
        <w:rPr>
          <w:rFonts w:ascii="Times New Roman" w:hAnsi="Times New Roman" w:cs="Times New Roman"/>
        </w:rPr>
        <w:t>Rather than working with threshold</w:t>
      </w:r>
      <w:r>
        <w:rPr>
          <w:rFonts w:ascii="Times New Roman" w:hAnsi="Times New Roman" w:cs="Times New Roman"/>
        </w:rPr>
        <w:t xml:space="preserve"> </w:t>
      </w:r>
      <w:r w:rsidRPr="00CE0B87">
        <w:rPr>
          <w:rFonts w:ascii="Times New Roman" w:hAnsi="Times New Roman" w:cs="Times New Roman"/>
        </w:rPr>
        <w:t xml:space="preserve">and ratio, an engineer needs to finely tune the </w:t>
      </w:r>
      <w:r>
        <w:rPr>
          <w:rFonts w:ascii="Times New Roman" w:hAnsi="Times New Roman" w:cs="Times New Roman"/>
        </w:rPr>
        <w:t>c</w:t>
      </w:r>
      <w:r w:rsidRPr="00CE0B87">
        <w:rPr>
          <w:rFonts w:ascii="Times New Roman" w:hAnsi="Times New Roman" w:cs="Times New Roman"/>
        </w:rPr>
        <w:t>ompressor’s input</w:t>
      </w:r>
      <w:r>
        <w:rPr>
          <w:rFonts w:ascii="Times New Roman" w:hAnsi="Times New Roman" w:cs="Times New Roman"/>
        </w:rPr>
        <w:t xml:space="preserve"> </w:t>
      </w:r>
      <w:r w:rsidRPr="00CE0B87">
        <w:rPr>
          <w:rFonts w:ascii="Times New Roman" w:hAnsi="Times New Roman" w:cs="Times New Roman"/>
        </w:rPr>
        <w:t>and output controls – either driving the compressor hard for a more</w:t>
      </w:r>
      <w:r>
        <w:rPr>
          <w:rFonts w:ascii="Times New Roman" w:hAnsi="Times New Roman" w:cs="Times New Roman"/>
        </w:rPr>
        <w:t xml:space="preserve"> </w:t>
      </w:r>
      <w:r w:rsidRPr="00CE0B87">
        <w:rPr>
          <w:rFonts w:ascii="Times New Roman" w:hAnsi="Times New Roman" w:cs="Times New Roman"/>
        </w:rPr>
        <w:t>extreme compression, or in a more reserved setting if you want the</w:t>
      </w:r>
      <w:r>
        <w:rPr>
          <w:rFonts w:ascii="Times New Roman" w:hAnsi="Times New Roman" w:cs="Times New Roman"/>
        </w:rPr>
        <w:t xml:space="preserve"> </w:t>
      </w:r>
      <w:r w:rsidRPr="00CE0B87">
        <w:rPr>
          <w:rFonts w:ascii="Times New Roman" w:hAnsi="Times New Roman" w:cs="Times New Roman"/>
        </w:rPr>
        <w:t>compression to be subtler.</w:t>
      </w:r>
      <w:r>
        <w:rPr>
          <w:rFonts w:ascii="Times New Roman" w:hAnsi="Times New Roman" w:cs="Times New Roman"/>
        </w:rPr>
        <w:t xml:space="preserve"> (p. 67)</w:t>
      </w:r>
    </w:p>
    <w:p w14:paraId="74DEBE74" w14:textId="203D7036" w:rsidR="00CE0B87" w:rsidRPr="006E6EAC" w:rsidRDefault="00CE0B87" w:rsidP="00CE0B87">
      <w:pPr>
        <w:spacing w:line="480" w:lineRule="auto"/>
        <w:rPr>
          <w:rFonts w:ascii="Times New Roman" w:hAnsi="Times New Roman" w:cs="Times New Roman"/>
        </w:rPr>
      </w:pPr>
      <w:r>
        <w:rPr>
          <w:rFonts w:ascii="Times New Roman" w:hAnsi="Times New Roman" w:cs="Times New Roman"/>
        </w:rPr>
        <w:tab/>
      </w:r>
    </w:p>
    <w:p w14:paraId="6BD701B2" w14:textId="77777777" w:rsidR="0016410F" w:rsidRDefault="0016410F">
      <w:pPr>
        <w:rPr>
          <w:rFonts w:ascii="Times New Roman" w:hAnsi="Times New Roman" w:cs="Times New Roman"/>
        </w:rPr>
      </w:pPr>
      <w:r>
        <w:rPr>
          <w:rFonts w:ascii="Times New Roman" w:hAnsi="Times New Roman" w:cs="Times New Roman"/>
        </w:rPr>
        <w:br w:type="page"/>
      </w:r>
    </w:p>
    <w:p w14:paraId="03126391" w14:textId="2B4F69AA" w:rsidR="00954DF8" w:rsidRDefault="0016410F" w:rsidP="0016410F">
      <w:pPr>
        <w:spacing w:line="480" w:lineRule="auto"/>
        <w:jc w:val="center"/>
        <w:rPr>
          <w:rFonts w:ascii="Times New Roman" w:hAnsi="Times New Roman" w:cs="Times New Roman"/>
          <w:b/>
          <w:bCs/>
        </w:rPr>
      </w:pPr>
      <w:r w:rsidRPr="0016410F">
        <w:rPr>
          <w:rFonts w:ascii="Times New Roman" w:hAnsi="Times New Roman" w:cs="Times New Roman"/>
          <w:b/>
          <w:bCs/>
        </w:rPr>
        <w:lastRenderedPageBreak/>
        <w:t>References</w:t>
      </w:r>
    </w:p>
    <w:p w14:paraId="1084CDDD"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Cousins, M., &amp; Hepworth-Sawyer, R. (2013). </w:t>
      </w:r>
      <w:r w:rsidRPr="00145E39">
        <w:rPr>
          <w:rFonts w:ascii="Times New Roman" w:hAnsi="Times New Roman" w:cs="Times New Roman"/>
          <w:i/>
          <w:iCs/>
        </w:rPr>
        <w:t>Practical Mastering A Guide to Mastering in the Modern Studio</w:t>
      </w:r>
      <w:r w:rsidRPr="00145E39">
        <w:rPr>
          <w:rFonts w:ascii="Times New Roman" w:hAnsi="Times New Roman" w:cs="Times New Roman"/>
        </w:rPr>
        <w:t xml:space="preserve">. Focal Press. </w:t>
      </w:r>
    </w:p>
    <w:p w14:paraId="51DA58B2"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Fox, A. (2024, July 26). </w:t>
      </w:r>
      <w:r w:rsidRPr="00145E39">
        <w:rPr>
          <w:rFonts w:ascii="Times New Roman" w:hAnsi="Times New Roman" w:cs="Times New Roman"/>
          <w:i/>
          <w:iCs/>
        </w:rPr>
        <w:t>What is a variable-mu (tube) compressor &amp; how does it work?</w:t>
      </w:r>
      <w:r w:rsidRPr="00145E39">
        <w:rPr>
          <w:rFonts w:ascii="Times New Roman" w:hAnsi="Times New Roman" w:cs="Times New Roman"/>
        </w:rPr>
        <w:t xml:space="preserve">. Fox Music Production. https://foxmusicproduction.com/variable-mu-tube-compressors/ </w:t>
      </w:r>
    </w:p>
    <w:p w14:paraId="40899475" w14:textId="68AE4680" w:rsidR="00145E39" w:rsidRPr="00145E39" w:rsidRDefault="00145E39" w:rsidP="00145E39">
      <w:pPr>
        <w:spacing w:line="480" w:lineRule="auto"/>
        <w:ind w:left="720" w:hanging="720"/>
        <w:rPr>
          <w:rFonts w:ascii="Times New Roman" w:hAnsi="Times New Roman" w:cs="Times New Roman"/>
        </w:rPr>
      </w:pPr>
      <w:r>
        <w:rPr>
          <w:rFonts w:ascii="Times New Roman" w:hAnsi="Times New Roman" w:cs="Times New Roman"/>
        </w:rPr>
        <w:t>Manley (202</w:t>
      </w:r>
      <w:r w:rsidR="00140D1E">
        <w:rPr>
          <w:rFonts w:ascii="Times New Roman" w:hAnsi="Times New Roman" w:cs="Times New Roman"/>
        </w:rPr>
        <w:t>5</w:t>
      </w:r>
      <w:r>
        <w:rPr>
          <w:rFonts w:ascii="Times New Roman" w:hAnsi="Times New Roman" w:cs="Times New Roman"/>
        </w:rPr>
        <w:t xml:space="preserve">). </w:t>
      </w:r>
      <w:r w:rsidRPr="00145E39">
        <w:rPr>
          <w:rFonts w:ascii="Times New Roman" w:hAnsi="Times New Roman" w:cs="Times New Roman"/>
          <w:i/>
          <w:iCs/>
        </w:rPr>
        <w:t>Manley Laboratories Inc: Professional Tube Audio Equipment</w:t>
      </w:r>
      <w:r w:rsidRPr="00145E39">
        <w:rPr>
          <w:rFonts w:ascii="Times New Roman" w:hAnsi="Times New Roman" w:cs="Times New Roman"/>
        </w:rPr>
        <w:t xml:space="preserve">. Manley Laboratories Inc | Professional Tube Audio Equipment. (n.d.). https://www.manley.com/about </w:t>
      </w:r>
    </w:p>
    <w:p w14:paraId="791126A4" w14:textId="77777777" w:rsidR="00145E39" w:rsidRPr="00145E39"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Mastering Stereo Variable Mu® Limiter Compressor. (2024). https://www.manley.com/products/pro-audio/mastering/variable-mu-mastering </w:t>
      </w:r>
    </w:p>
    <w:p w14:paraId="21AEBB64" w14:textId="19ABFBF5" w:rsidR="00326A57" w:rsidRPr="00326A57" w:rsidRDefault="00145E39" w:rsidP="00145E39">
      <w:pPr>
        <w:spacing w:line="480" w:lineRule="auto"/>
        <w:ind w:left="720" w:hanging="720"/>
        <w:rPr>
          <w:rFonts w:ascii="Times New Roman" w:hAnsi="Times New Roman" w:cs="Times New Roman"/>
        </w:rPr>
      </w:pPr>
      <w:r w:rsidRPr="00145E39">
        <w:rPr>
          <w:rFonts w:ascii="Times New Roman" w:hAnsi="Times New Roman" w:cs="Times New Roman"/>
        </w:rPr>
        <w:t xml:space="preserve">Paquis, M. (2023, February 22). </w:t>
      </w:r>
      <w:r w:rsidRPr="00145E39">
        <w:rPr>
          <w:rFonts w:ascii="Times New Roman" w:hAnsi="Times New Roman" w:cs="Times New Roman"/>
          <w:i/>
          <w:iCs/>
        </w:rPr>
        <w:t>Variable mu compression: How it works and when to use it</w:t>
      </w:r>
      <w:r w:rsidRPr="00145E39">
        <w:rPr>
          <w:rFonts w:ascii="Times New Roman" w:hAnsi="Times New Roman" w:cs="Times New Roman"/>
        </w:rPr>
        <w:t xml:space="preserve">. Pulsar Audio Plugins. https://pulsar.audio/blog/variable-mu-compression-how-it-works-and-when-to-use-it/ </w:t>
      </w:r>
    </w:p>
    <w:p w14:paraId="4FC92041" w14:textId="77777777" w:rsidR="00326A57" w:rsidRPr="0016410F" w:rsidRDefault="00326A57" w:rsidP="0016410F">
      <w:pPr>
        <w:spacing w:line="480" w:lineRule="auto"/>
        <w:rPr>
          <w:rFonts w:ascii="Times New Roman" w:hAnsi="Times New Roman" w:cs="Times New Roman"/>
        </w:rPr>
      </w:pPr>
    </w:p>
    <w:sectPr w:rsidR="00326A57" w:rsidRPr="0016410F" w:rsidSect="00AE10D3">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0773B" w14:textId="77777777" w:rsidR="00947FFC" w:rsidRDefault="00947FFC" w:rsidP="00954DF8">
      <w:pPr>
        <w:spacing w:after="0" w:line="240" w:lineRule="auto"/>
      </w:pPr>
      <w:r>
        <w:separator/>
      </w:r>
    </w:p>
  </w:endnote>
  <w:endnote w:type="continuationSeparator" w:id="0">
    <w:p w14:paraId="00334D6F" w14:textId="77777777" w:rsidR="00947FFC" w:rsidRDefault="00947FFC" w:rsidP="00954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35F03" w14:textId="77777777" w:rsidR="00947FFC" w:rsidRDefault="00947FFC" w:rsidP="00954DF8">
      <w:pPr>
        <w:spacing w:after="0" w:line="240" w:lineRule="auto"/>
      </w:pPr>
      <w:r>
        <w:separator/>
      </w:r>
    </w:p>
  </w:footnote>
  <w:footnote w:type="continuationSeparator" w:id="0">
    <w:p w14:paraId="14425D4A" w14:textId="77777777" w:rsidR="00947FFC" w:rsidRDefault="00947FFC" w:rsidP="00954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435034073"/>
      <w:docPartObj>
        <w:docPartGallery w:val="Page Numbers (Top of Page)"/>
        <w:docPartUnique/>
      </w:docPartObj>
    </w:sdtPr>
    <w:sdtEndPr>
      <w:rPr>
        <w:noProof/>
      </w:rPr>
    </w:sdtEndPr>
    <w:sdtContent>
      <w:p w14:paraId="15850901" w14:textId="789F4AD2" w:rsidR="00954DF8" w:rsidRPr="00954DF8" w:rsidRDefault="00954DF8" w:rsidP="00954DF8">
        <w:pPr>
          <w:pStyle w:val="Header"/>
          <w:jc w:val="right"/>
          <w:rPr>
            <w:rFonts w:ascii="Times New Roman" w:hAnsi="Times New Roman" w:cs="Times New Roman"/>
            <w:noProof/>
            <w:color w:val="000000" w:themeColor="text1"/>
          </w:rPr>
        </w:pPr>
        <w:r w:rsidRPr="00954DF8">
          <w:rPr>
            <w:rFonts w:ascii="Times New Roman" w:hAnsi="Times New Roman" w:cs="Times New Roman"/>
            <w:color w:val="000000" w:themeColor="text1"/>
          </w:rPr>
          <w:fldChar w:fldCharType="begin"/>
        </w:r>
        <w:r w:rsidRPr="00954DF8">
          <w:rPr>
            <w:rFonts w:ascii="Times New Roman" w:hAnsi="Times New Roman" w:cs="Times New Roman"/>
            <w:color w:val="000000" w:themeColor="text1"/>
          </w:rPr>
          <w:instrText xml:space="preserve"> PAGE   \* MERGEFORMAT </w:instrText>
        </w:r>
        <w:r w:rsidRPr="00954DF8">
          <w:rPr>
            <w:rFonts w:ascii="Times New Roman" w:hAnsi="Times New Roman" w:cs="Times New Roman"/>
            <w:color w:val="000000" w:themeColor="text1"/>
          </w:rPr>
          <w:fldChar w:fldCharType="separate"/>
        </w:r>
        <w:r w:rsidRPr="00954DF8">
          <w:rPr>
            <w:rFonts w:ascii="Times New Roman" w:hAnsi="Times New Roman" w:cs="Times New Roman"/>
            <w:noProof/>
            <w:color w:val="000000" w:themeColor="text1"/>
          </w:rPr>
          <w:t>2</w:t>
        </w:r>
        <w:r w:rsidRPr="00954DF8">
          <w:rPr>
            <w:rFonts w:ascii="Times New Roman" w:hAnsi="Times New Roman" w:cs="Times New Roman"/>
            <w:noProof/>
            <w:color w:val="000000" w:themeColor="text1"/>
          </w:rPr>
          <w:fldChar w:fldCharType="end"/>
        </w:r>
      </w:p>
    </w:sdtContent>
  </w:sdt>
  <w:p w14:paraId="0FA5AFD6" w14:textId="77777777" w:rsidR="00954DF8" w:rsidRDefault="00954DF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F7A"/>
    <w:rsid w:val="000B6FBA"/>
    <w:rsid w:val="000C5290"/>
    <w:rsid w:val="00101414"/>
    <w:rsid w:val="00140D1E"/>
    <w:rsid w:val="00145E39"/>
    <w:rsid w:val="0016410F"/>
    <w:rsid w:val="00194374"/>
    <w:rsid w:val="001D0387"/>
    <w:rsid w:val="002129E2"/>
    <w:rsid w:val="00326A57"/>
    <w:rsid w:val="004D5FA8"/>
    <w:rsid w:val="00545089"/>
    <w:rsid w:val="005D656B"/>
    <w:rsid w:val="00651048"/>
    <w:rsid w:val="006E6EAC"/>
    <w:rsid w:val="00763CFB"/>
    <w:rsid w:val="007A4F7A"/>
    <w:rsid w:val="007C16AD"/>
    <w:rsid w:val="008112C5"/>
    <w:rsid w:val="00827746"/>
    <w:rsid w:val="00853E8C"/>
    <w:rsid w:val="008A25D7"/>
    <w:rsid w:val="00947FFC"/>
    <w:rsid w:val="00954DF8"/>
    <w:rsid w:val="009F7B24"/>
    <w:rsid w:val="00A65903"/>
    <w:rsid w:val="00AE10D3"/>
    <w:rsid w:val="00B70AC8"/>
    <w:rsid w:val="00BF2FA6"/>
    <w:rsid w:val="00C56325"/>
    <w:rsid w:val="00CE0B87"/>
    <w:rsid w:val="00D15A2E"/>
    <w:rsid w:val="00D93022"/>
    <w:rsid w:val="00DE2B76"/>
    <w:rsid w:val="00E71A3A"/>
    <w:rsid w:val="00FE2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7BF80"/>
  <w15:chartTrackingRefBased/>
  <w15:docId w15:val="{E1B88FFA-A19B-4E05-8EF6-07F4EC4C2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4F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4F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4F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4F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4F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4F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F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F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F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F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4F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4F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4F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4F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4F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4F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4F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4F7A"/>
    <w:rPr>
      <w:rFonts w:eastAsiaTheme="majorEastAsia" w:cstheme="majorBidi"/>
      <w:color w:val="272727" w:themeColor="text1" w:themeTint="D8"/>
    </w:rPr>
  </w:style>
  <w:style w:type="paragraph" w:styleId="Title">
    <w:name w:val="Title"/>
    <w:basedOn w:val="Normal"/>
    <w:next w:val="Normal"/>
    <w:link w:val="TitleChar"/>
    <w:uiPriority w:val="10"/>
    <w:qFormat/>
    <w:rsid w:val="007A4F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F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4F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F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4F7A"/>
    <w:pPr>
      <w:spacing w:before="160"/>
      <w:jc w:val="center"/>
    </w:pPr>
    <w:rPr>
      <w:i/>
      <w:iCs/>
      <w:color w:val="404040" w:themeColor="text1" w:themeTint="BF"/>
    </w:rPr>
  </w:style>
  <w:style w:type="character" w:customStyle="1" w:styleId="QuoteChar">
    <w:name w:val="Quote Char"/>
    <w:basedOn w:val="DefaultParagraphFont"/>
    <w:link w:val="Quote"/>
    <w:uiPriority w:val="29"/>
    <w:rsid w:val="007A4F7A"/>
    <w:rPr>
      <w:i/>
      <w:iCs/>
      <w:color w:val="404040" w:themeColor="text1" w:themeTint="BF"/>
    </w:rPr>
  </w:style>
  <w:style w:type="paragraph" w:styleId="ListParagraph">
    <w:name w:val="List Paragraph"/>
    <w:basedOn w:val="Normal"/>
    <w:uiPriority w:val="34"/>
    <w:qFormat/>
    <w:rsid w:val="007A4F7A"/>
    <w:pPr>
      <w:ind w:left="720"/>
      <w:contextualSpacing/>
    </w:pPr>
  </w:style>
  <w:style w:type="character" w:styleId="IntenseEmphasis">
    <w:name w:val="Intense Emphasis"/>
    <w:basedOn w:val="DefaultParagraphFont"/>
    <w:uiPriority w:val="21"/>
    <w:qFormat/>
    <w:rsid w:val="007A4F7A"/>
    <w:rPr>
      <w:i/>
      <w:iCs/>
      <w:color w:val="0F4761" w:themeColor="accent1" w:themeShade="BF"/>
    </w:rPr>
  </w:style>
  <w:style w:type="paragraph" w:styleId="IntenseQuote">
    <w:name w:val="Intense Quote"/>
    <w:basedOn w:val="Normal"/>
    <w:next w:val="Normal"/>
    <w:link w:val="IntenseQuoteChar"/>
    <w:uiPriority w:val="30"/>
    <w:qFormat/>
    <w:rsid w:val="007A4F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4F7A"/>
    <w:rPr>
      <w:i/>
      <w:iCs/>
      <w:color w:val="0F4761" w:themeColor="accent1" w:themeShade="BF"/>
    </w:rPr>
  </w:style>
  <w:style w:type="character" w:styleId="IntenseReference">
    <w:name w:val="Intense Reference"/>
    <w:basedOn w:val="DefaultParagraphFont"/>
    <w:uiPriority w:val="32"/>
    <w:qFormat/>
    <w:rsid w:val="007A4F7A"/>
    <w:rPr>
      <w:b/>
      <w:bCs/>
      <w:smallCaps/>
      <w:color w:val="0F4761" w:themeColor="accent1" w:themeShade="BF"/>
      <w:spacing w:val="5"/>
    </w:rPr>
  </w:style>
  <w:style w:type="paragraph" w:styleId="Header">
    <w:name w:val="header"/>
    <w:basedOn w:val="Normal"/>
    <w:link w:val="HeaderChar"/>
    <w:uiPriority w:val="99"/>
    <w:unhideWhenUsed/>
    <w:rsid w:val="00954D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4DF8"/>
  </w:style>
  <w:style w:type="paragraph" w:styleId="Footer">
    <w:name w:val="footer"/>
    <w:basedOn w:val="Normal"/>
    <w:link w:val="FooterChar"/>
    <w:uiPriority w:val="99"/>
    <w:unhideWhenUsed/>
    <w:rsid w:val="00954D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4DF8"/>
  </w:style>
  <w:style w:type="character" w:styleId="Hyperlink">
    <w:name w:val="Hyperlink"/>
    <w:basedOn w:val="DefaultParagraphFont"/>
    <w:uiPriority w:val="99"/>
    <w:unhideWhenUsed/>
    <w:rsid w:val="00326A57"/>
    <w:rPr>
      <w:color w:val="467886" w:themeColor="hyperlink"/>
      <w:u w:val="single"/>
    </w:rPr>
  </w:style>
  <w:style w:type="character" w:styleId="UnresolvedMention">
    <w:name w:val="Unresolved Mention"/>
    <w:basedOn w:val="DefaultParagraphFont"/>
    <w:uiPriority w:val="99"/>
    <w:semiHidden/>
    <w:unhideWhenUsed/>
    <w:rsid w:val="00326A57"/>
    <w:rPr>
      <w:color w:val="605E5C"/>
      <w:shd w:val="clear" w:color="auto" w:fill="E1DFDD"/>
    </w:rPr>
  </w:style>
  <w:style w:type="character" w:styleId="FollowedHyperlink">
    <w:name w:val="FollowedHyperlink"/>
    <w:basedOn w:val="DefaultParagraphFont"/>
    <w:uiPriority w:val="99"/>
    <w:semiHidden/>
    <w:unhideWhenUsed/>
    <w:rsid w:val="00326A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4</Pages>
  <Words>487</Words>
  <Characters>2903</Characters>
  <Application>Microsoft Office Word</Application>
  <DocSecurity>0</DocSecurity>
  <Lines>263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Whitney Schramm</dc:creator>
  <cp:keywords/>
  <dc:description/>
  <cp:lastModifiedBy>Whitney Schramm</cp:lastModifiedBy>
  <cp:revision>12</cp:revision>
  <dcterms:created xsi:type="dcterms:W3CDTF">2026-02-18T20:43:00Z</dcterms:created>
  <dcterms:modified xsi:type="dcterms:W3CDTF">2026-02-24T19:00:00Z</dcterms:modified>
</cp:coreProperties>
</file>