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[Наименование образовательной организации]</w:t>
      </w:r>
    </w:p>
    <w:p>
      <w:pPr>
        <w:spacing w:after="0" w:before="2800" w:line="276"/>
        <w:jc w:val="center"/>
      </w:pP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ИНФОРМАЦИОННАЯ СИСТЕМА УПРАВЛЕНИЯ ЗАЯВКАМИ</w:t>
      </w:r>
    </w:p>
    <w:p>
      <w:pPr>
        <w:spacing w:after="5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 СЕРВИСНЫЙ ЦЕНТР «СЕРВИСДЕСК»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МОДУЛЬНАЯ СХЕМА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Состав модулей и их взаимодействие</w:t>
      </w:r>
    </w:p>
    <w:p>
      <w:pPr>
        <w:spacing w:after="0" w:before="2600" w:line="276"/>
        <w:jc w:val="center"/>
      </w:pP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23П-1</w:t>
      </w: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Баймуратов Данил Азатович</w:t>
      </w:r>
    </w:p>
    <w:p>
      <w:pPr>
        <w:spacing w:after="2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Проверил: ______________________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 Общие сведения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Документ описывает модульное построение ИС «СервисДеск»: состав подсистем и программных модулей, их назначение, зависимости и порядок взаимодействия при выполнении основных сценариев. Модульный принцип обеспечивает независимую разработку и тестирование частей системы, а также возможность замены или расширения отдельного модуля без изменения остальных.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Программная часть состоит из пяти проектов, объединённых в решение ServiceDesk.sln, и веб-приложения: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 — Состав программных проектов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268"/>
        <w:gridCol w:w="4536"/>
      </w:tblGrid>
      <w:tr>
        <w:trPr>
          <w:cantSplit/>
          <w:tblHeader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Проект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ServiceDesk.Api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ASP.NET Core Web API (.NET 8)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Сервер приложений: REST API, бизнес-логика, доступ к БД, уведомления, формирование PDF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ServiceDesk.Contracts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Библиотека классов (.NET 8)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Общие объекты передачи данных (DTO) и константы ролей и статусов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ServiceDesk.Desktop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Приложение WPF (.NET 8)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Рабочие места приёмщика, мастера и кладовщика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ServiceDesk.Tests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Проект xUnit (.NET 8)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Модульные тесты бизнес-логики сервера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web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Vue 3 + Vite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Веб-кабинет клиента (SPA)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db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SQL-скрипты MySQL 8.0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структуры и начальное заполнение БД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2 Архитектура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построена по трёхзвенной архитектуре (рисунок 1). Нижний уровень — СУБД MySQL; средний — сервер приложений ServiceDesk.Api, который реализует всю бизнес-логику и контроль прав; верхний — клиентские приложения, взаимодействующие с сервером только через REST API и хаб SignalR.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067050"/>
            <wp:effectExtent t="0" r="0" b="0" l="0"/>
            <wp:docPr id="1" name="architecture.png" descr="Архитектура ИС «СервисДеск»" title="Архитектура ИС «СервисДес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 — Архитектура ИС «СервисДеск»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Такое разделение позволяет: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держать бизнес-правила (жизненный цикл заявки, расчёт стоимости, складской учёт) в одном месте — на сервере;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использовать одни и те же API-методы из настольного и веб-приложения;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ограничить доступ к БД одной учётной записью сервера и не хранить пароль СУБД на рабочих местах;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разворачивать серверную часть в контейнерах независимо от клиентских приложений.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3 Иерархическая модульная схема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Функциональная декомпозиция системы на подсистемы и модули приведена на рисунке 2. Четыре подсистемы соответствуют описанию ИС («Приём заявок», «Управление ремонтом», «Склад запчастей», «Расчёты и документы»), к ним добавлены личный кабинет клиента и сквозная подсистема администрирования и безопасности.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2486025"/>
            <wp:effectExtent t="0" r="0" b="0" l="0"/>
            <wp:docPr id="1" name="modules_tree.png" descr="Иерархическая модульная схема ИС «СервисДеск»" title="Иерархическая модульная схема ИС «СервисДес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2 — Иерархическая модульная схема ИС «СервисДеск»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 — Соответствие подсистем программным модулям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4"/>
        <w:gridCol w:w="3118"/>
        <w:gridCol w:w="4082"/>
      </w:tblGrid>
      <w:tr>
        <w:trPr>
          <w:cantSplit/>
          <w:tblHeader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Подсистема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Сервер (ServiceDesk.Api)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Клиентская часть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 заявок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OrdersController, ClientsController, OrderService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OrdersPage, NewOrderPage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ремонтом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OrdersController, OrderService, OrderWorkflow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OrderCardPage (роль «Мастер»)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Склад запчастей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PartsController, InventoriesController, WarehouseService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PartsPage, PartRequestsPage, InventoryPage, MovementsPage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Расчёты и документы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CostCalculator, PaymentService, DocumentService, DocumentsController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OrderCardPage (роль «Приёмщик»); Web: OrderView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Личный кабинет клиента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AuthController, ProfileController, OrdersController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Web: LoginView, RegisterView, OrdersView, OrderView, ProfileView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Администрирование и безопасность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AuthService, TokenService, Infrastructure, [Authorize]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Desktop: LoginWindow, Session; Web: session.js, защита маршрутов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4 Модули серверной части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 ServiceDesk.Api разделён на слои (рисунок 3): контроллеры принимают HTTP-запросы и проверяют права, сервисы реализуют бизнес-логику, слой доступа к данным работает с БД через Entity Framework Core. Каждый слой обращается только к нижележащему.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2628900"/>
            <wp:effectExtent t="0" r="0" b="0" l="0"/>
            <wp:docPr id="1" name="api_modules.png" descr="Модули и слои серверной части" title="Модули и слои серверной ч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3 — Модули и слои серверной части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3 — Модули серверной части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4989"/>
        <w:gridCol w:w="1984"/>
      </w:tblGrid>
      <w:tr>
        <w:trPr>
          <w:cantSplit/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Зависит от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Вход, регистрация клиента, текущий пользователь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AuthService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ProfileController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Просмотр и изменение профиля клиента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DictionariesController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Справочники: статусы, типы устройств, комплектность, услуги, мастера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ClientsController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клиента по телефону для приёмщика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Заявки: список, карточка, оформление, статусы, работы, запчасти, согласование, оплата, выдача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OrderService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DocumentsController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Выдача PDF-документов по заявке с проверкой прав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DocumentService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PartsController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Номенклатура, оприходование, запросы мастеров, выдача, журнал движения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WarehouseService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InventoriesController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и просмотр инвентаризаций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WarehouseService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AuthService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пароля (BCrypt), учёт неудачных попыток и блокировка, регистрация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AppDbContext, TokenService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TokenService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JWT с ролью и идентификатором пользователя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настройки Jwt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OrderService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Сценарии работы с заявкой, транзакции, запись истории статусов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OrderWorkflow, CostCalculator, WarehouseService, PaymentService, NotificationService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OrderWorkflow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Конечный автомат статусов: допустимые переходы с учётом роли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CostCalculator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итоговой стоимости и остатка к оплате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WarehouseService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Резервирование, выдача, оприходование, инвентаризация, журнал движения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PaymentService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 оплаты и контроль переплаты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AppDbContext, CostCalculator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DocumentService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PDF (QuestPDF) и регистрация в реестре документов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NotificationService, OrdersHub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Рассылка события OrderUpdated клиенту заявки и сотрудникам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SignalR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AppDbContext, Entities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Отображение таблиц БД на классы C#, связи Fluent API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Pomelo.EntityFrameworkCore.MySql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Единый формат ошибок (400/403/404/409/423), CurrentUser, нормализация телефона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Модули OrderWorkflow и CostCalculator не зависят от БД и HTTP, поэтому полностью покрываются модульными тестами (проект ServiceDesk.Tests).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5 Модули настольного приложения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Настольное приложение ServiceDesk.Desktop предназначено для сотрудников. После входа главное окно строит боковое меню в зависимости от роли пользователя (рисунок 4).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desktop_modules.png" descr="Модули настольного приложения" title="Модули настольног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4 — Модули настольного приложения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4 — Модули настольного приложения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5103"/>
        <w:gridCol w:w="1871"/>
      </w:tblGrid>
      <w:tr>
        <w:trPr>
          <w:cantSplit/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Роли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LoginWindow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по телефону или e-mail и паролю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сотрудники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MainWindow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Верхняя панель с логотипом и пользователем, боковое меню по роли, область страниц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сотрудники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OrdersPage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заявок: поиск по номеру и телефону, фильтр по статусу, выделение просрочки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приёмщик, мастер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NewOrderPage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Оформление заявки: клиент, устройство, неисправность, комплектность, мастер, срок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приёмщик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OrderCardPage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Карточка заявки: шкала этапов, заключение, работы, запчасти, история, оплата, документы; набор действий зависит от роли и статуса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приёмщик, мастер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PartsPage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Остатки запчастей, новая позиция, оприходование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кладовщик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PartRequestsPage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Запросы мастеров и выдача деталей под заявку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кладовщик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InventoryPage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фактических остатков и проведение инвентаризации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кладовщик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MovementsPage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История движения запчастей с отбором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кладовщик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ApiClient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Обёртка над HttpClient: JSON, JWT, разбор ошибок API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Session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Хранение токена и данных текущего пользователя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RealtimeClient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Подписка на событие OrderUpdated и обновление открытых страниц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Theme.xaml, Controls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Палитра и стили по руководству по стилю, плашка статуса, шкала этапов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6 Модули веб-кабинета клиента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Веб-кабинет — одностраничное приложение на Vue 3 (рисунок 5). Маршрутизатор перенаправляет неавторизованного пользователя на страницу входа; все обращения к серверу выполняются через модуль http.js, который добавляет JWT и единообразно обрабатывает ошибки.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web_modules.png" descr="Модули веб-кабинета клиента" title="Модули веб-кабинета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5 — Модули веб-кабинета клиента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5 — Модули веб-кабинета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6974"/>
      </w:tblGrid>
      <w:tr>
        <w:trPr>
          <w:cantSplit/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router.js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Маршруты и защита страниц, требующих входа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LoginView, RegisterView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 и регистрация по телефону или e-mail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OrdersView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Приветствие, число заявок в работе, карточки активных заявок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OrderView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Карточка заявки: шкала этапов, заключение мастера, смета, кнопки «Согласовать» и «Отказаться», документы, история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ProfileView, ProfileEditView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Профиль, история заявок с суммами, редактирование личных данных, выход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AppHeader, StatusBadge, StatusStepper, OrderCard, ToastHost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Повторно используемые компоненты интерфейса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api/http.js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Запросы fetch с JWT, скачивание PDF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api/realtime.js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Подключение к хабу /hubs/orders и подписка на OrderUpdated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stores/session.js</w:t>
            </w:r>
          </w:p>
        </w:tc>
        <w:tc>
          <w:tcPr>
            <w:tcW w:type="dxa" w:w="6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Токен и данные пользователя (localStorage)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7 Взаимодействие модулей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Ниже приведены диаграммы последовательности для трёх ключевых сценариев, затрагивающих несколько подсистем.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7.1 Оформление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Приёмщик находит клиента по телефону, заполняет данные устройства и отправляет заявку. OrderService в одной транзакции создаёт (при необходимости) клиента и устройство, заявку, отметки комплектности и первую запись истории, после чего рассылает событие и возвращает номер заявки. Настольное приложение сразу запрашивает квитанцию о приёме.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4105275"/>
            <wp:effectExtent t="0" r="0" b="0" l="0"/>
            <wp:docPr id="1" name="seq_create_order.png" descr="Диаграмма последовательности «Оформление заявки»" title="Диаграмма последовательности «Оформление заявк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6 — Диаграмма последовательности «Оформление заявки»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7.2 Смета и согласование стоимости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Мастер добавляет работы и запчасти — сервер пересчитывает стоимость. При переводе заявки на согласование OrderWorkflow проверяет допустимость перехода. Клиент получает событие по WebSocket, открывает смету и согласует её; сервер переводит заявку в работу или в ожидание запчастей.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seq_approval.png" descr="Диаграмма последовательности «Согласование стоимости»" title="Диаграмма последовательности «Согласование стоимост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7 — Диаграмма последовательности «Согласование стоимости»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7.3 Резервирование и выдача запчасти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Запрос мастера обрабатывает WarehouseService: строка запчасти блокируется (SELECT … FOR UPDATE), при достаточном остатке создаётся резерв, иначе — запрос в ожидании поступления. Кладовщик видит запросы и выдаёт детали; при выдаче физический остаток и резерв уменьшаются, операция записывается в журнал движения.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4619625"/>
            <wp:effectExtent t="0" r="0" b="0" l="0"/>
            <wp:docPr id="1" name="seq_parts.png" descr="Диаграмма последовательности «Резервирование и выдача запчасти»" title="Диаграмма последовательности «Резервирование и выдача запчаст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8 — Диаграмма последовательности «Резервирование и выдача запчасти»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8 Развёртывание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Серверная часть разворачивается в Docker (рисунок 9). Контейнер web отдаёт собранный веб-кабинет и проксирует запросы /api и /hubs в контейнер api; настольное приложение обращается к api напрямую. Данные СУБД хранятся в томе db_data, служба backup ежедневно создаёт резервную копию.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2933700"/>
            <wp:effectExtent t="0" r="0" b="0" l="0"/>
            <wp:docPr id="1" name="deployment.png" descr="Схема развёртывания" title="Схема развёрты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9 — Схема развёртывания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6 — Контейнеры docker-compose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551"/>
        <w:gridCol w:w="1417"/>
        <w:gridCol w:w="4139"/>
      </w:tblGrid>
      <w:tr>
        <w:trPr>
          <w:cantSplit/>
          <w:tblHeader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Служба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Образ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Порт хоста</w:t>
            </w:r>
          </w:p>
        </w:tc>
        <w:tc>
          <w:tcPr>
            <w:tcW w:type="dxa" w:w="4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db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mysql:8.0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3307</w:t>
            </w:r>
          </w:p>
        </w:tc>
        <w:tc>
          <w:tcPr>
            <w:tcW w:type="dxa" w:w="4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СУБД; при первом запуске выполняет скрипты из каталога db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сборка из src/ServiceDesk.Api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5080</w:t>
            </w:r>
          </w:p>
        </w:tc>
        <w:tc>
          <w:tcPr>
            <w:tcW w:type="dxa" w:w="4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REST API, SignalR, PDF; запускается после готовности db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сборка из web (node → nginx)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8088</w:t>
            </w:r>
          </w:p>
        </w:tc>
        <w:tc>
          <w:tcPr>
            <w:tcW w:type="dxa" w:w="4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Веб-кабинет клиента и обратный прокси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backup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mysql:8.0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4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Ежедневный mysqldump, хранение 30 дней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9 Структура каталогов проекта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ServiceDesk/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ServiceDesk.sln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docker-compose.yml, .env.example, README.md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db/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01_schema.sql              структура БД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02_seed.sql                справочники и демо-данные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ServiceDesk.Contracts/     общие DTO, роли, статусы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ServiceDesk.Api/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Controllers/           REST-контроллеры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Services/              бизнес-логика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Data/                  AppDbContext, Entities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Hubs/                  OrdersHub (SignalR)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Infrastructure/        ошибки, CurrentUser, Phone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Fonts/                 шрифт для PDF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Program.cs, appsettings.json, Dockerfile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ServiceDesk.Desktop/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├── Views/                 окна, страницы, диалоги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├── Services/              ApiClient, Session, RealtimeClient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├── Controls/, Converters/, Themes/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└── App.xaml, appsettings.json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ServiceDesk.Tests/         модульные тесты xUnit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web/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src/ (views, components, api, stores, router.js)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nginx.conf, Dockerfile, vite.config.js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        документация проекта</w:t>
      </w:r>
    </w:p>
    <w:sectPr>
      <w:footerReference w:type="default" r:id="rId9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29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948e6858aa5a7e1c69a32c202f2947e3ea928adc.png"/><Relationship Id="rId11" Type="http://schemas.openxmlformats.org/officeDocument/2006/relationships/image" Target="media/3e058c0a36fc47999e980045b137fe651c984c10.png"/><Relationship Id="rId12" Type="http://schemas.openxmlformats.org/officeDocument/2006/relationships/image" Target="media/947e8abc02ac246c40e3e46d787719056d1137c3.png"/><Relationship Id="rId13" Type="http://schemas.openxmlformats.org/officeDocument/2006/relationships/image" Target="media/e642ce437f6fde9a332058f9710596b4d482156c.png"/><Relationship Id="rId14" Type="http://schemas.openxmlformats.org/officeDocument/2006/relationships/image" Target="media/4b382b532def0a07b7cf2c6e59e3047e733991a8.png"/><Relationship Id="rId15" Type="http://schemas.openxmlformats.org/officeDocument/2006/relationships/image" Target="media/503e65cc119b2ee552210f801b3fb90128d52e2b.png"/><Relationship Id="rId16" Type="http://schemas.openxmlformats.org/officeDocument/2006/relationships/image" Target="media/0716eb26c4acd13ccc502c274bed3a09b011b57a.png"/><Relationship Id="rId17" Type="http://schemas.openxmlformats.org/officeDocument/2006/relationships/image" Target="media/bcaa8b394b71c68d7d5de9b0770520774fa45346.png"/><Relationship Id="rId18" Type="http://schemas.openxmlformats.org/officeDocument/2006/relationships/image" Target="media/361140a97dd8cad382dbad2d8454616a75b9844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Модульная схема — ИС «СервисДеск»</dc:title>
  <dc:subject>Модульная схема ИС «СервисДеск»</dc:subject>
  <dc:creator>Баймуратов Д.А.</dc:creator>
  <dc:description>Модульная схема ИС «СервисДеск»</dc:description>
  <cp:lastModifiedBy>Un-named</cp:lastModifiedBy>
  <cp:revision>1</cp:revision>
  <dcterms:created xsi:type="dcterms:W3CDTF">2026-09-25T08:33:39.564Z</dcterms:created>
  <dcterms:modified xsi:type="dcterms:W3CDTF">2026-09-25T08:33:39.567Z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