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4A24C" w14:textId="51785A5F" w:rsidR="00FA5696" w:rsidRDefault="00863626" w:rsidP="007D300F">
      <w:pPr>
        <w:ind w:firstLineChars="2000" w:firstLine="4200"/>
      </w:pPr>
      <w:r>
        <w:rPr>
          <w:rFonts w:hint="eastAsia"/>
        </w:rPr>
        <w:t>学案1：字音字形</w:t>
      </w:r>
      <w:r w:rsidR="00A2560A">
        <w:rPr>
          <w:rFonts w:hint="eastAsia"/>
        </w:rPr>
        <w:t>&amp;阅读说明文</w:t>
      </w:r>
      <w:r w:rsidR="007071CB">
        <w:rPr>
          <w:rFonts w:hint="eastAsia"/>
        </w:rPr>
        <w:t>1</w:t>
      </w:r>
      <w:r>
        <w:rPr>
          <w:rFonts w:hint="eastAsia"/>
        </w:rPr>
        <w:t>：</w:t>
      </w:r>
    </w:p>
    <w:p w14:paraId="56B31679" w14:textId="77777777" w:rsidR="00863626" w:rsidRDefault="00863626">
      <w:r>
        <w:rPr>
          <w:rFonts w:hint="eastAsia"/>
        </w:rPr>
        <w:t>字音：</w:t>
      </w:r>
    </w:p>
    <w:p w14:paraId="2F721599" w14:textId="77777777" w:rsidR="00863626" w:rsidRDefault="00863626" w:rsidP="00863626">
      <w:r>
        <w:t>[中考说明]</w:t>
      </w:r>
    </w:p>
    <w:p w14:paraId="46B348CD" w14:textId="77777777" w:rsidR="00863626" w:rsidRDefault="00863626" w:rsidP="00863626">
      <w:r>
        <w:rPr>
          <w:rFonts w:hint="eastAsia"/>
        </w:rPr>
        <w:t>考查形式</w:t>
      </w:r>
      <w:r>
        <w:t>:以字音正误判断的选择题形式进行。此专题在中考语文试卷的第一部分“积累与运用”中单独设题，出现在第1小题，分值3分。此题难度适中，要求学生能判断题目各项所给出词语的拼音的正误，所考查的拼音均</w:t>
      </w:r>
      <w:proofErr w:type="gramStart"/>
      <w:r>
        <w:t>出自部编版</w:t>
      </w:r>
      <w:proofErr w:type="gramEnd"/>
      <w:r>
        <w:t>语文教材课后的“读一读，写一写”中字词的正确读音</w:t>
      </w:r>
    </w:p>
    <w:p w14:paraId="66FCBF7B" w14:textId="77777777" w:rsidR="00863626" w:rsidRDefault="00863626" w:rsidP="00863626">
      <w:r>
        <w:t>[学习目标]</w:t>
      </w:r>
    </w:p>
    <w:p w14:paraId="094AB7D1" w14:textId="77777777" w:rsidR="00863626" w:rsidRDefault="00863626" w:rsidP="00863626">
      <w:r>
        <w:t>1.</w:t>
      </w:r>
      <w:r>
        <w:rPr>
          <w:rFonts w:hint="eastAsia"/>
        </w:rPr>
        <w:t>记住常用汉字的读音。</w:t>
      </w:r>
    </w:p>
    <w:p w14:paraId="127A7025" w14:textId="77777777" w:rsidR="00863626" w:rsidRDefault="00863626" w:rsidP="00863626">
      <w:r>
        <w:t>2.辨别常用的同音字，能根据上下文区分多音字的读音</w:t>
      </w:r>
    </w:p>
    <w:p w14:paraId="7E2CFD26" w14:textId="77777777" w:rsidR="00863626" w:rsidRDefault="00863626" w:rsidP="00863626">
      <w:r>
        <w:t>3.能在具体语境中正确辨别字的注音正误，辨别多音字的不同读音。</w:t>
      </w:r>
    </w:p>
    <w:p w14:paraId="1EF8A679" w14:textId="77777777" w:rsidR="00863626" w:rsidRDefault="00863626" w:rsidP="00863626">
      <w:r>
        <w:t>4.辨别语音要注重情景化，需要语感来判断语境中的对错</w:t>
      </w:r>
    </w:p>
    <w:p w14:paraId="4417399D" w14:textId="77777777" w:rsidR="00863626" w:rsidRDefault="00863626" w:rsidP="00863626">
      <w:r w:rsidRPr="00863626">
        <w:t>[考点解读</w:t>
      </w:r>
      <w:r>
        <w:rPr>
          <w:rFonts w:hint="eastAsia"/>
        </w:rPr>
        <w:t>]</w:t>
      </w:r>
    </w:p>
    <w:p w14:paraId="4A0A04B7" w14:textId="77777777" w:rsidR="00863626" w:rsidRDefault="00863626" w:rsidP="00863626">
      <w:r w:rsidRPr="00863626">
        <w:t>语音题型多为客观选择题，也有要求给加点的字注音根据拼音写汉字的题型，形式大多为给词语中“加点的字”注音，也有的以句子形式出现。</w:t>
      </w:r>
    </w:p>
    <w:p w14:paraId="7D63C1A9" w14:textId="7BE818BD" w:rsidR="00863626" w:rsidRDefault="001F5B86" w:rsidP="00863626">
      <w:r>
        <w:rPr>
          <w:rFonts w:hint="eastAsia"/>
        </w:rPr>
        <w:t>学</w:t>
      </w:r>
      <w:r w:rsidR="00863626">
        <w:rPr>
          <w:rFonts w:hint="eastAsia"/>
        </w:rPr>
        <w:t>习时要注意</w:t>
      </w:r>
      <w:r w:rsidR="00863626">
        <w:t>:</w:t>
      </w:r>
    </w:p>
    <w:p w14:paraId="770960C9" w14:textId="77777777" w:rsidR="00863626" w:rsidRDefault="00863626" w:rsidP="00863626">
      <w:r>
        <w:t>1。加强识记课文后“读一读，写一写”中字词的正确读音。</w:t>
      </w:r>
    </w:p>
    <w:p w14:paraId="3DD2EA8B" w14:textId="77777777" w:rsidR="00863626" w:rsidRDefault="00863626" w:rsidP="00863626">
      <w:r>
        <w:t>2.掌握常见多音字在不同语境中的不同读音。辨别多音字的读音，可以从意义、用法、词性等几个方面考虑</w:t>
      </w:r>
    </w:p>
    <w:p w14:paraId="5F7CA325" w14:textId="77777777" w:rsidR="00863626" w:rsidRDefault="00863626" w:rsidP="00863626">
      <w:r>
        <w:t>3.正确把握形声字的读音。</w:t>
      </w:r>
    </w:p>
    <w:p w14:paraId="4B8BBBAD" w14:textId="77777777" w:rsidR="00863626" w:rsidRDefault="00863626" w:rsidP="00863626">
      <w:r>
        <w:rPr>
          <w:rFonts w:hint="eastAsia"/>
        </w:rPr>
        <w:t>一是利用部分形声字的声旁具有表音功能的特点，帮助识记一些难读的字，如“犷”“绌”“黜”等</w:t>
      </w:r>
      <w:r>
        <w:t>;</w:t>
      </w:r>
    </w:p>
    <w:p w14:paraId="4AABB1A4" w14:textId="77777777" w:rsidR="00863626" w:rsidRDefault="00863626" w:rsidP="00863626">
      <w:r>
        <w:rPr>
          <w:rFonts w:hint="eastAsia"/>
        </w:rPr>
        <w:t>二是注意部分形声字声旁的表音功能已弱化或丧失，不可想当然地“有边读边”，如“纤”，“拈”“涸”</w:t>
      </w:r>
      <w:r>
        <w:t>等。</w:t>
      </w:r>
    </w:p>
    <w:p w14:paraId="37CAB998" w14:textId="77777777" w:rsidR="00863626" w:rsidRDefault="00863626" w:rsidP="00863626">
      <w:r w:rsidRPr="00863626">
        <w:rPr>
          <w:rFonts w:hint="eastAsia"/>
        </w:rPr>
        <w:t>如“强”字，读“</w:t>
      </w:r>
      <w:r w:rsidRPr="00863626">
        <w:t>qiang”时往往是形容词，意思是</w:t>
      </w:r>
      <w:proofErr w:type="gramStart"/>
      <w:r w:rsidRPr="00863626">
        <w:t>“</w:t>
      </w:r>
      <w:proofErr w:type="gramEnd"/>
      <w:r w:rsidRPr="00863626">
        <w:t>与“弱’相对”或“程度高”，如“强壮”“要强”等;读“qi</w:t>
      </w:r>
      <w:r>
        <w:rPr>
          <w:rFonts w:hint="eastAsia"/>
        </w:rPr>
        <w:t>a</w:t>
      </w:r>
      <w:r w:rsidRPr="00863626">
        <w:t>ng”时往往是动词意思是“迫使”，如“强迫”“强词夺理”等读“jiang”时往往与</w:t>
      </w:r>
      <w:proofErr w:type="gramStart"/>
      <w:r w:rsidRPr="00863626">
        <w:t>“</w:t>
      </w:r>
      <w:proofErr w:type="gramEnd"/>
      <w:r w:rsidRPr="00863626">
        <w:t>固执已见，不听劝告有关，如“倔强”等。</w:t>
      </w:r>
    </w:p>
    <w:p w14:paraId="773ECDF6" w14:textId="77777777" w:rsidR="00863626" w:rsidRDefault="00863626" w:rsidP="00863626">
      <w:r>
        <w:t>4.</w:t>
      </w:r>
      <w:proofErr w:type="gramStart"/>
      <w:r>
        <w:t>注意区</w:t>
      </w:r>
      <w:proofErr w:type="gramEnd"/>
      <w:r>
        <w:t>分形近字的读音。如</w:t>
      </w:r>
      <w:proofErr w:type="gramStart"/>
      <w:r>
        <w:t>“</w:t>
      </w:r>
      <w:proofErr w:type="gramEnd"/>
      <w:r>
        <w:t>粟一一栗“</w:t>
      </w:r>
      <w:proofErr w:type="gramStart"/>
      <w:r w:rsidR="007D300F">
        <w:rPr>
          <w:rFonts w:hint="eastAsia"/>
        </w:rPr>
        <w:t>葺</w:t>
      </w:r>
      <w:proofErr w:type="gramEnd"/>
      <w:r>
        <w:t>一一</w:t>
      </w:r>
      <w:proofErr w:type="gramStart"/>
      <w:r>
        <w:t>茸</w:t>
      </w:r>
      <w:proofErr w:type="gramEnd"/>
      <w:r>
        <w:t>”“茶一一</w:t>
      </w:r>
      <w:r w:rsidR="007D300F">
        <w:rPr>
          <w:rFonts w:hint="eastAsia"/>
        </w:rPr>
        <w:t>荼</w:t>
      </w:r>
      <w:r>
        <w:t>”等。</w:t>
      </w:r>
    </w:p>
    <w:p w14:paraId="3F705D17" w14:textId="77777777" w:rsidR="00863626" w:rsidRDefault="00863626" w:rsidP="00863626">
      <w:r>
        <w:t>5。注意方言与普通话读音的差异。如粤语中将“zh/ch/sh/r”分别读作“z/c/y”，将“冗长”的“冗”(rong)读作“yong</w:t>
      </w:r>
    </w:p>
    <w:p w14:paraId="273587B0" w14:textId="77777777" w:rsidR="001F5B86" w:rsidRDefault="001F5B86" w:rsidP="00863626"/>
    <w:p w14:paraId="54B0059C" w14:textId="77777777" w:rsidR="00863626" w:rsidRDefault="00863626" w:rsidP="00863626">
      <w:pPr>
        <w:rPr>
          <w:noProof/>
        </w:rPr>
      </w:pPr>
      <w:r>
        <w:rPr>
          <w:rFonts w:hint="eastAsia"/>
          <w:noProof/>
        </w:rPr>
        <w:t>字形：</w:t>
      </w:r>
    </w:p>
    <w:p w14:paraId="7FD40BBB" w14:textId="77777777" w:rsidR="00863626" w:rsidRDefault="00863626" w:rsidP="00863626">
      <w:r>
        <w:t>[考点解读]</w:t>
      </w:r>
    </w:p>
    <w:p w14:paraId="04D311E1" w14:textId="77777777" w:rsidR="00863626" w:rsidRDefault="00863626" w:rsidP="00863626">
      <w:r>
        <w:rPr>
          <w:rFonts w:hint="eastAsia"/>
        </w:rPr>
        <w:t>本题考查的范围主要是七至九年级课后“读读写写”中的字词，主要针对形近致误、音同致误、</w:t>
      </w:r>
      <w:proofErr w:type="gramStart"/>
      <w:r>
        <w:rPr>
          <w:rFonts w:hint="eastAsia"/>
        </w:rPr>
        <w:t>形音相近</w:t>
      </w:r>
      <w:proofErr w:type="gramEnd"/>
      <w:r>
        <w:rPr>
          <w:rFonts w:hint="eastAsia"/>
        </w:rPr>
        <w:t>致误字词进行考查。</w:t>
      </w:r>
    </w:p>
    <w:p w14:paraId="30618B7A" w14:textId="77777777" w:rsidR="00863626" w:rsidRDefault="00863626" w:rsidP="00863626">
      <w:r>
        <w:rPr>
          <w:rFonts w:hint="eastAsia"/>
        </w:rPr>
        <w:t>解题思路</w:t>
      </w:r>
      <w:r>
        <w:t>]</w:t>
      </w:r>
    </w:p>
    <w:p w14:paraId="29309DA4" w14:textId="77777777" w:rsidR="00863626" w:rsidRDefault="00863626" w:rsidP="00863626">
      <w:r>
        <w:rPr>
          <w:rFonts w:hint="eastAsia"/>
        </w:rPr>
        <w:t>日常要对七至九年级课后“读读写写”中的词语多读多记</w:t>
      </w:r>
      <w:r>
        <w:t>:要对形近致误、音同致误、</w:t>
      </w:r>
      <w:proofErr w:type="gramStart"/>
      <w:r>
        <w:t>形音相近</w:t>
      </w:r>
      <w:proofErr w:type="gramEnd"/>
      <w:r>
        <w:t>致误字词进行分类整理积累;做题时需要仔细辨别认真筛选或改正</w:t>
      </w:r>
    </w:p>
    <w:p w14:paraId="491C59A5" w14:textId="77777777" w:rsidR="00863626" w:rsidRDefault="00863626" w:rsidP="00863626"/>
    <w:p w14:paraId="5DD2FB5C" w14:textId="77777777" w:rsidR="007D300F" w:rsidRDefault="007D300F" w:rsidP="00863626"/>
    <w:p w14:paraId="0201CDFE" w14:textId="6EA9A489" w:rsidR="007D300F" w:rsidRDefault="00A2560A" w:rsidP="00863626">
      <w:r w:rsidRPr="00A2560A">
        <w:rPr>
          <w:rFonts w:hint="eastAsia"/>
        </w:rPr>
        <w:t>阅读说明文技巧：</w:t>
      </w:r>
    </w:p>
    <w:p w14:paraId="2D931482" w14:textId="77777777" w:rsidR="00A2560A" w:rsidRPr="00A2560A" w:rsidRDefault="00A2560A" w:rsidP="00A2560A">
      <w:pPr>
        <w:numPr>
          <w:ilvl w:val="0"/>
          <w:numId w:val="1"/>
        </w:numPr>
      </w:pPr>
      <w:r w:rsidRPr="00A2560A">
        <w:rPr>
          <w:rFonts w:hint="eastAsia"/>
        </w:rPr>
        <w:t>1，看每个</w:t>
      </w:r>
      <w:proofErr w:type="gramStart"/>
      <w:r w:rsidRPr="00A2560A">
        <w:rPr>
          <w:rFonts w:hint="eastAsia"/>
        </w:rPr>
        <w:t>小材料</w:t>
      </w:r>
      <w:proofErr w:type="gramEnd"/>
      <w:r w:rsidRPr="00A2560A">
        <w:rPr>
          <w:rFonts w:hint="eastAsia"/>
        </w:rPr>
        <w:t>的标题，迅速掌握“文章在介绍的是什么”，圈</w:t>
      </w:r>
      <w:proofErr w:type="gramStart"/>
      <w:r w:rsidRPr="00A2560A">
        <w:rPr>
          <w:rFonts w:hint="eastAsia"/>
        </w:rPr>
        <w:t>画文章</w:t>
      </w:r>
      <w:proofErr w:type="gramEnd"/>
      <w:r w:rsidRPr="00A2560A">
        <w:rPr>
          <w:rFonts w:hint="eastAsia"/>
        </w:rPr>
        <w:t>题目/选文来源的关键词</w:t>
      </w:r>
    </w:p>
    <w:p w14:paraId="7E868535" w14:textId="77777777" w:rsidR="00A2560A" w:rsidRPr="00A2560A" w:rsidRDefault="00A2560A" w:rsidP="00A2560A">
      <w:pPr>
        <w:numPr>
          <w:ilvl w:val="0"/>
          <w:numId w:val="1"/>
        </w:numPr>
      </w:pPr>
      <w:r w:rsidRPr="00A2560A">
        <w:rPr>
          <w:rFonts w:hint="eastAsia"/>
        </w:rPr>
        <w:t>2，读开头段(一段或几段)，找到文章的中心观点所在</w:t>
      </w:r>
    </w:p>
    <w:p w14:paraId="09B1351F" w14:textId="77777777" w:rsidR="00A2560A" w:rsidRPr="00A2560A" w:rsidRDefault="00A2560A" w:rsidP="00A2560A">
      <w:pPr>
        <w:numPr>
          <w:ilvl w:val="0"/>
          <w:numId w:val="1"/>
        </w:numPr>
      </w:pPr>
      <w:r w:rsidRPr="00A2560A">
        <w:rPr>
          <w:rFonts w:hint="eastAsia"/>
        </w:rPr>
        <w:t>3，一般文章都是以总——分——</w:t>
      </w:r>
      <w:proofErr w:type="gramStart"/>
      <w:r w:rsidRPr="00A2560A">
        <w:rPr>
          <w:rFonts w:hint="eastAsia"/>
        </w:rPr>
        <w:t>总或者总</w:t>
      </w:r>
      <w:proofErr w:type="gramEnd"/>
      <w:r w:rsidRPr="00A2560A">
        <w:rPr>
          <w:rFonts w:hint="eastAsia"/>
        </w:rPr>
        <w:t>——分的结构，中间的部分大多以“并列”的形式分述，重点看段落的首局，中间文字略读，用各种圈画起来</w:t>
      </w:r>
    </w:p>
    <w:p w14:paraId="6E4FAB45" w14:textId="77777777" w:rsidR="00A2560A" w:rsidRPr="00A2560A" w:rsidRDefault="00A2560A" w:rsidP="00A2560A">
      <w:pPr>
        <w:numPr>
          <w:ilvl w:val="0"/>
          <w:numId w:val="1"/>
        </w:numPr>
      </w:pPr>
      <w:r w:rsidRPr="00A2560A">
        <w:rPr>
          <w:rFonts w:hint="eastAsia"/>
        </w:rPr>
        <w:t>4，看结尾，看有没有总结段/总结句</w:t>
      </w:r>
    </w:p>
    <w:p w14:paraId="1A484D63" w14:textId="12F23BD6" w:rsidR="007D300F" w:rsidRDefault="00A2560A" w:rsidP="00863626">
      <w:r w:rsidRPr="00A2560A">
        <w:rPr>
          <w:rFonts w:hint="eastAsia"/>
        </w:rPr>
        <w:t>说明方法及作用</w:t>
      </w:r>
      <w:r>
        <w:rPr>
          <w:rFonts w:hint="eastAsia"/>
        </w:rPr>
        <w:t>：</w:t>
      </w:r>
    </w:p>
    <w:p w14:paraId="3C490028" w14:textId="77777777" w:rsidR="00A2560A" w:rsidRPr="00A2560A" w:rsidRDefault="00A2560A" w:rsidP="00A2560A">
      <w:pPr>
        <w:numPr>
          <w:ilvl w:val="0"/>
          <w:numId w:val="2"/>
        </w:numPr>
      </w:pPr>
      <w:r w:rsidRPr="00A2560A">
        <w:rPr>
          <w:rFonts w:hint="eastAsia"/>
          <w:b/>
          <w:bCs/>
        </w:rPr>
        <w:t>①．举例子：具体真切地说明了事物的××特点。</w:t>
      </w:r>
      <w:r w:rsidRPr="00A2560A">
        <w:rPr>
          <w:b/>
          <w:bCs/>
        </w:rPr>
        <w:t xml:space="preserve">   </w:t>
      </w:r>
    </w:p>
    <w:p w14:paraId="5797D1ED" w14:textId="77777777" w:rsidR="00A2560A" w:rsidRPr="00A2560A" w:rsidRDefault="00A2560A" w:rsidP="00A2560A">
      <w:pPr>
        <w:numPr>
          <w:ilvl w:val="0"/>
          <w:numId w:val="2"/>
        </w:numPr>
      </w:pPr>
      <w:r w:rsidRPr="00A2560A">
        <w:rPr>
          <w:rFonts w:hint="eastAsia"/>
          <w:b/>
          <w:bCs/>
        </w:rPr>
        <w:t>②．分类别：条理清楚地说明了事物的××特点。对事物的特征</w:t>
      </w:r>
      <w:r w:rsidRPr="00A2560A">
        <w:rPr>
          <w:b/>
          <w:bCs/>
        </w:rPr>
        <w:t>/</w:t>
      </w:r>
      <w:r w:rsidRPr="00A2560A">
        <w:rPr>
          <w:rFonts w:hint="eastAsia"/>
          <w:b/>
          <w:bCs/>
        </w:rPr>
        <w:t>事理分门别类加以说明，使说明更有条理性。使说明的内容眉目清楚，避免重复交叉的现象。</w:t>
      </w:r>
      <w:r w:rsidRPr="00A2560A">
        <w:rPr>
          <w:b/>
          <w:bCs/>
        </w:rPr>
        <w:t xml:space="preserve">    </w:t>
      </w:r>
    </w:p>
    <w:p w14:paraId="765D514D" w14:textId="77777777" w:rsidR="00A2560A" w:rsidRPr="00A2560A" w:rsidRDefault="00A2560A" w:rsidP="00A2560A">
      <w:pPr>
        <w:numPr>
          <w:ilvl w:val="0"/>
          <w:numId w:val="2"/>
        </w:numPr>
      </w:pPr>
      <w:r w:rsidRPr="00A2560A">
        <w:rPr>
          <w:rFonts w:hint="eastAsia"/>
          <w:b/>
          <w:bCs/>
        </w:rPr>
        <w:t>③．列数字：具体而准确地说明该事物的××特点。使说明更有说服力。</w:t>
      </w:r>
      <w:r w:rsidRPr="00A2560A">
        <w:rPr>
          <w:b/>
          <w:bCs/>
        </w:rPr>
        <w:t xml:space="preserve">   </w:t>
      </w:r>
    </w:p>
    <w:p w14:paraId="7504FFDD" w14:textId="77777777" w:rsidR="00A2560A" w:rsidRPr="00A2560A" w:rsidRDefault="00A2560A" w:rsidP="00A2560A">
      <w:pPr>
        <w:numPr>
          <w:ilvl w:val="0"/>
          <w:numId w:val="2"/>
        </w:numPr>
      </w:pPr>
      <w:r w:rsidRPr="00A2560A">
        <w:rPr>
          <w:rFonts w:hint="eastAsia"/>
          <w:b/>
          <w:bCs/>
        </w:rPr>
        <w:t xml:space="preserve">④．作比较：突出强调了被说明对象的××特点（地位、影响等）。 </w:t>
      </w:r>
    </w:p>
    <w:p w14:paraId="5BD8BC17" w14:textId="77777777" w:rsidR="00A2560A" w:rsidRPr="00A2560A" w:rsidRDefault="00A2560A" w:rsidP="00A2560A">
      <w:pPr>
        <w:numPr>
          <w:ilvl w:val="0"/>
          <w:numId w:val="2"/>
        </w:numPr>
      </w:pPr>
      <w:r w:rsidRPr="00A2560A">
        <w:rPr>
          <w:rFonts w:hint="eastAsia"/>
          <w:b/>
          <w:bCs/>
        </w:rPr>
        <w:t>⑤．下定义：用简明科学的语言对说明的对象</w:t>
      </w:r>
      <w:r w:rsidRPr="00A2560A">
        <w:rPr>
          <w:b/>
          <w:bCs/>
        </w:rPr>
        <w:t>/</w:t>
      </w:r>
      <w:r w:rsidRPr="00A2560A">
        <w:rPr>
          <w:rFonts w:hint="eastAsia"/>
          <w:b/>
          <w:bCs/>
        </w:rPr>
        <w:t>科学事理加以揭示，从而更科学、更本质、更概括地揭示事物的特征</w:t>
      </w:r>
      <w:r w:rsidRPr="00A2560A">
        <w:rPr>
          <w:b/>
          <w:bCs/>
        </w:rPr>
        <w:t>/</w:t>
      </w:r>
      <w:r w:rsidRPr="00A2560A">
        <w:rPr>
          <w:rFonts w:hint="eastAsia"/>
          <w:b/>
          <w:bCs/>
        </w:rPr>
        <w:t>事理。</w:t>
      </w:r>
      <w:r w:rsidRPr="00A2560A">
        <w:rPr>
          <w:b/>
          <w:bCs/>
        </w:rPr>
        <w:t xml:space="preserve">    </w:t>
      </w:r>
    </w:p>
    <w:p w14:paraId="24B4B378" w14:textId="77777777" w:rsidR="00A2560A" w:rsidRPr="00A2560A" w:rsidRDefault="00A2560A" w:rsidP="00A2560A">
      <w:pPr>
        <w:numPr>
          <w:ilvl w:val="0"/>
          <w:numId w:val="2"/>
        </w:numPr>
      </w:pPr>
      <w:r w:rsidRPr="00A2560A">
        <w:rPr>
          <w:rFonts w:hint="eastAsia"/>
          <w:b/>
          <w:bCs/>
        </w:rPr>
        <w:t>⑥．打比方：打比方就是修辞方法中的比喻。生动形象地说明该事物的××特点，增强了文章的趣味性。</w:t>
      </w:r>
      <w:r w:rsidRPr="00A2560A">
        <w:rPr>
          <w:b/>
          <w:bCs/>
        </w:rPr>
        <w:t xml:space="preserve">  </w:t>
      </w:r>
    </w:p>
    <w:p w14:paraId="4355D8C3" w14:textId="77777777" w:rsidR="00A2560A" w:rsidRPr="00A2560A" w:rsidRDefault="00A2560A" w:rsidP="00A2560A">
      <w:pPr>
        <w:numPr>
          <w:ilvl w:val="0"/>
          <w:numId w:val="2"/>
        </w:numPr>
      </w:pPr>
      <w:r w:rsidRPr="00A2560A">
        <w:rPr>
          <w:rFonts w:hint="eastAsia"/>
          <w:b/>
          <w:bCs/>
        </w:rPr>
        <w:lastRenderedPageBreak/>
        <w:t>⑦．画图表：使读者一目了然，非常直观形象地说明的事物的××特点。</w:t>
      </w:r>
    </w:p>
    <w:p w14:paraId="4DB3BDD0" w14:textId="77777777" w:rsidR="00A2560A" w:rsidRPr="00A2560A" w:rsidRDefault="00A2560A" w:rsidP="00A2560A">
      <w:pPr>
        <w:numPr>
          <w:ilvl w:val="0"/>
          <w:numId w:val="2"/>
        </w:numPr>
      </w:pPr>
      <w:r w:rsidRPr="00A2560A">
        <w:rPr>
          <w:rFonts w:hint="eastAsia"/>
          <w:b/>
          <w:bCs/>
        </w:rPr>
        <w:t>⑧．作诠释：对事物的特征</w:t>
      </w:r>
      <w:r w:rsidRPr="00A2560A">
        <w:rPr>
          <w:b/>
          <w:bCs/>
        </w:rPr>
        <w:t>/</w:t>
      </w:r>
      <w:r w:rsidRPr="00A2560A">
        <w:rPr>
          <w:rFonts w:hint="eastAsia"/>
          <w:b/>
          <w:bCs/>
        </w:rPr>
        <w:t>事理加以具体的解释说明，使说明更通俗易懂。下定义与作诠释的区别是：定义要求完整，而诠释并不要求完整，对事物的特征</w:t>
      </w:r>
      <w:r w:rsidRPr="00A2560A">
        <w:rPr>
          <w:b/>
          <w:bCs/>
        </w:rPr>
        <w:t>/</w:t>
      </w:r>
      <w:r w:rsidRPr="00A2560A">
        <w:rPr>
          <w:rFonts w:hint="eastAsia"/>
          <w:b/>
          <w:bCs/>
        </w:rPr>
        <w:t>事理加以具体的解释说明，使说明更通俗易懂。可以颠倒。</w:t>
      </w:r>
    </w:p>
    <w:p w14:paraId="0385AD6E" w14:textId="77777777" w:rsidR="00A2560A" w:rsidRPr="00A2560A" w:rsidRDefault="00A2560A" w:rsidP="00A2560A">
      <w:pPr>
        <w:numPr>
          <w:ilvl w:val="0"/>
          <w:numId w:val="2"/>
        </w:numPr>
      </w:pPr>
      <w:r w:rsidRPr="00A2560A">
        <w:rPr>
          <w:rFonts w:hint="eastAsia"/>
          <w:b/>
          <w:bCs/>
        </w:rPr>
        <w:t>⑨．摹状貌：对事物的特征</w:t>
      </w:r>
      <w:r w:rsidRPr="00A2560A">
        <w:rPr>
          <w:b/>
          <w:bCs/>
        </w:rPr>
        <w:t>/</w:t>
      </w:r>
      <w:r w:rsidRPr="00A2560A">
        <w:rPr>
          <w:rFonts w:hint="eastAsia"/>
          <w:b/>
          <w:bCs/>
        </w:rPr>
        <w:t xml:space="preserve">事理加以形象化的描摹，使说明更具体生动形象。 </w:t>
      </w:r>
    </w:p>
    <w:p w14:paraId="3A5B18C6" w14:textId="77777777" w:rsidR="00A2560A" w:rsidRPr="00A2560A" w:rsidRDefault="00A2560A" w:rsidP="00A2560A">
      <w:pPr>
        <w:numPr>
          <w:ilvl w:val="0"/>
          <w:numId w:val="2"/>
        </w:numPr>
      </w:pPr>
      <w:r w:rsidRPr="00A2560A">
        <w:rPr>
          <w:rFonts w:hint="eastAsia"/>
          <w:b/>
          <w:bCs/>
        </w:rPr>
        <w:t>⑩．引用说明：能使说明的内容更具体、更充实。用引用的方法说明事物的特征，增强说服力，如引用古诗文、谚语、俗话。引用说明在文章开头，还起到引出说明对象的作用。</w:t>
      </w:r>
    </w:p>
    <w:p w14:paraId="5E442CC0" w14:textId="31C3641D" w:rsidR="00A2560A" w:rsidRPr="00A2560A" w:rsidRDefault="00A2560A" w:rsidP="00863626">
      <w:r w:rsidRPr="00A2560A">
        <w:rPr>
          <w:noProof/>
        </w:rPr>
        <w:drawing>
          <wp:inline distT="0" distB="0" distL="0" distR="0" wp14:anchorId="2FE4864D" wp14:editId="4A795143">
            <wp:extent cx="6645910" cy="3063240"/>
            <wp:effectExtent l="0" t="0" r="2540" b="3810"/>
            <wp:docPr id="5" name="内容占位符 4">
              <a:extLst xmlns:a="http://schemas.openxmlformats.org/drawingml/2006/main">
                <a:ext uri="{FF2B5EF4-FFF2-40B4-BE49-F238E27FC236}">
                  <a16:creationId xmlns:a16="http://schemas.microsoft.com/office/drawing/2014/main" id="{AEE1A8E4-E61F-0372-E727-5E736EF5580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内容占位符 4">
                      <a:extLst>
                        <a:ext uri="{FF2B5EF4-FFF2-40B4-BE49-F238E27FC236}">
                          <a16:creationId xmlns:a16="http://schemas.microsoft.com/office/drawing/2014/main" id="{AEE1A8E4-E61F-0372-E727-5E736EF5580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86B6" w14:textId="77777777" w:rsidR="007D300F" w:rsidRDefault="007D300F" w:rsidP="00863626"/>
    <w:p w14:paraId="01B5EA5C" w14:textId="0009E87F" w:rsidR="007D300F" w:rsidRDefault="00A2560A" w:rsidP="00863626">
      <w:r w:rsidRPr="00A2560A">
        <w:rPr>
          <w:rFonts w:hint="eastAsia"/>
          <w:b/>
          <w:bCs/>
        </w:rPr>
        <w:t>列举分析类型</w:t>
      </w:r>
    </w:p>
    <w:p w14:paraId="04C444A6" w14:textId="31208288" w:rsidR="007D300F" w:rsidRDefault="00A2560A" w:rsidP="00863626">
      <w:pPr>
        <w:numPr>
          <w:ilvl w:val="0"/>
          <w:numId w:val="4"/>
        </w:numPr>
      </w:pPr>
      <w:r w:rsidRPr="00A2560A">
        <w:rPr>
          <w:rFonts w:hint="eastAsia"/>
          <w:b/>
          <w:bCs/>
        </w:rPr>
        <w:t>【答题公式】把握原文</w:t>
      </w:r>
      <w:r w:rsidRPr="00A2560A">
        <w:rPr>
          <w:b/>
          <w:bCs/>
        </w:rPr>
        <w:t>+</w:t>
      </w:r>
      <w:r w:rsidRPr="00A2560A">
        <w:rPr>
          <w:rFonts w:hint="eastAsia"/>
          <w:b/>
          <w:bCs/>
        </w:rPr>
        <w:t>结合生活积累触类旁通</w:t>
      </w:r>
    </w:p>
    <w:p w14:paraId="788A4BD3" w14:textId="77777777" w:rsidR="00863626" w:rsidRDefault="00863626" w:rsidP="00863626">
      <w:r>
        <w:rPr>
          <w:rFonts w:hint="eastAsia"/>
        </w:rPr>
        <w:t>扩展积累：</w:t>
      </w:r>
    </w:p>
    <w:p w14:paraId="6C8BCE58" w14:textId="77777777" w:rsidR="00863626" w:rsidRDefault="00863626" w:rsidP="00863626">
      <w:r>
        <w:rPr>
          <w:rFonts w:hint="eastAsia"/>
        </w:rPr>
        <w:t>字音：</w:t>
      </w:r>
    </w:p>
    <w:p w14:paraId="4A77E700" w14:textId="77777777" w:rsidR="00863626" w:rsidRDefault="00863626" w:rsidP="00863626">
      <w:r>
        <w:rPr>
          <w:noProof/>
        </w:rPr>
        <w:drawing>
          <wp:inline distT="0" distB="0" distL="0" distR="0" wp14:anchorId="74E5CD87" wp14:editId="2F0AAEC7">
            <wp:extent cx="3241203" cy="2409245"/>
            <wp:effectExtent l="0" t="0" r="0" b="0"/>
            <wp:docPr id="70771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1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330" cy="241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6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DFD026" wp14:editId="7041230F">
            <wp:extent cx="3080965" cy="2297927"/>
            <wp:effectExtent l="0" t="0" r="5715" b="7620"/>
            <wp:docPr id="490237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37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9673" cy="231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62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DEAEDD0" wp14:editId="08B205AE">
            <wp:extent cx="3263485" cy="2313829"/>
            <wp:effectExtent l="0" t="0" r="0" b="0"/>
            <wp:docPr id="1103740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40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3491" cy="232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6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9091C5" wp14:editId="3534F6D4">
            <wp:extent cx="3124862" cy="2422464"/>
            <wp:effectExtent l="0" t="0" r="0" b="0"/>
            <wp:docPr id="1866670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70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6082" cy="243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6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EDE8B3" wp14:editId="0104F206">
            <wp:extent cx="3237742" cy="2417197"/>
            <wp:effectExtent l="0" t="0" r="1270" b="2540"/>
            <wp:docPr id="1895935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355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2490" cy="242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6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C57F3C" wp14:editId="74AEFD55">
            <wp:extent cx="3149020" cy="2491236"/>
            <wp:effectExtent l="0" t="0" r="0" b="4445"/>
            <wp:docPr id="362522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22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7054" cy="250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6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3997B1" wp14:editId="547D5E35">
            <wp:extent cx="3362138" cy="2496709"/>
            <wp:effectExtent l="0" t="0" r="0" b="0"/>
            <wp:docPr id="1008412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120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9227" cy="250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6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93E94C" wp14:editId="0D6A04D8">
            <wp:extent cx="3085106" cy="2319216"/>
            <wp:effectExtent l="0" t="0" r="1270" b="5080"/>
            <wp:docPr id="1633576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76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545" cy="233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62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7488C17" wp14:editId="75331BFA">
            <wp:extent cx="3268721" cy="2369488"/>
            <wp:effectExtent l="0" t="0" r="8255" b="0"/>
            <wp:docPr id="152326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6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8460" cy="237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6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C54CEB" wp14:editId="60249A07">
            <wp:extent cx="3268345" cy="2493953"/>
            <wp:effectExtent l="0" t="0" r="8255" b="1905"/>
            <wp:docPr id="4930082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08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0254" cy="25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6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35E365" wp14:editId="69618643">
            <wp:extent cx="3268345" cy="2531334"/>
            <wp:effectExtent l="0" t="0" r="8255" b="2540"/>
            <wp:docPr id="255063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635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3714" cy="253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626" w:rsidSect="007D300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C0422"/>
    <w:multiLevelType w:val="hybridMultilevel"/>
    <w:tmpl w:val="53D69532"/>
    <w:lvl w:ilvl="0" w:tplc="42CC1E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0B4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EC44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B838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64602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043B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9AF5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2CCC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CE0A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72A5A4B"/>
    <w:multiLevelType w:val="hybridMultilevel"/>
    <w:tmpl w:val="54000A2A"/>
    <w:lvl w:ilvl="0" w:tplc="37368F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21B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C67D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AC1A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CA7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4AFD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C88C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D25E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C077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3BC715B"/>
    <w:multiLevelType w:val="hybridMultilevel"/>
    <w:tmpl w:val="088C6538"/>
    <w:lvl w:ilvl="0" w:tplc="AFBEAE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20D7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3EA7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6482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025A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F886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6A44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9046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5CC9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6DB5771F"/>
    <w:multiLevelType w:val="hybridMultilevel"/>
    <w:tmpl w:val="750CDD46"/>
    <w:lvl w:ilvl="0" w:tplc="726656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30C2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6E2B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ACCA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2C62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CA66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50CC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6826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BC11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23750707">
    <w:abstractNumId w:val="2"/>
  </w:num>
  <w:num w:numId="2" w16cid:durableId="1025717310">
    <w:abstractNumId w:val="3"/>
  </w:num>
  <w:num w:numId="3" w16cid:durableId="1722051868">
    <w:abstractNumId w:val="1"/>
  </w:num>
  <w:num w:numId="4" w16cid:durableId="15767467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626"/>
    <w:rsid w:val="001F5B86"/>
    <w:rsid w:val="007071CB"/>
    <w:rsid w:val="00732BDB"/>
    <w:rsid w:val="007D300F"/>
    <w:rsid w:val="00863626"/>
    <w:rsid w:val="008B1F46"/>
    <w:rsid w:val="008E4D6E"/>
    <w:rsid w:val="00A2560A"/>
    <w:rsid w:val="00FA5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1F332"/>
  <w15:chartTrackingRefBased/>
  <w15:docId w15:val="{BD054470-C508-4626-9B47-7AF736D46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467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2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37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943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308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41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665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19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73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3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5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290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78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631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37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098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247</Words>
  <Characters>1411</Characters>
  <Application>Microsoft Office Word</Application>
  <DocSecurity>0</DocSecurity>
  <Lines>11</Lines>
  <Paragraphs>3</Paragraphs>
  <ScaleCrop>false</ScaleCrop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景枫 张</dc:creator>
  <cp:keywords/>
  <dc:description/>
  <cp:lastModifiedBy>景枫 张</cp:lastModifiedBy>
  <cp:revision>6</cp:revision>
  <dcterms:created xsi:type="dcterms:W3CDTF">2024-01-29T14:35:00Z</dcterms:created>
  <dcterms:modified xsi:type="dcterms:W3CDTF">2024-02-01T07:14:00Z</dcterms:modified>
</cp:coreProperties>
</file>