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E78ABA">
      <w:pPr>
        <w:jc w:val="center"/>
        <w:rPr>
          <w:rFonts w:hint="eastAsia" w:asciiTheme="majorEastAsia" w:hAnsiTheme="majorEastAsia" w:eastAsiaTheme="majorEastAsia" w:cstheme="majorEastAsia"/>
          <w:b/>
          <w:bCs/>
          <w:sz w:val="48"/>
          <w:szCs w:val="48"/>
          <w:lang w:val="en-US" w:eastAsia="zh-CN"/>
        </w:rPr>
      </w:pPr>
    </w:p>
    <w:p w14:paraId="3969DFC5">
      <w:pPr>
        <w:jc w:val="center"/>
        <w:rPr>
          <w:rFonts w:hint="eastAsia" w:asciiTheme="majorEastAsia" w:hAnsiTheme="majorEastAsia" w:eastAsiaTheme="majorEastAsia" w:cstheme="majorEastAsia"/>
          <w:b/>
          <w:bCs/>
          <w:sz w:val="48"/>
          <w:szCs w:val="48"/>
          <w:lang w:val="en-US" w:eastAsia="zh-CN"/>
        </w:rPr>
      </w:pPr>
    </w:p>
    <w:p w14:paraId="208C14A6">
      <w:pPr>
        <w:jc w:val="center"/>
        <w:rPr>
          <w:rFonts w:hint="eastAsia" w:asciiTheme="majorEastAsia" w:hAnsiTheme="majorEastAsia" w:eastAsiaTheme="majorEastAsia" w:cstheme="majorEastAsia"/>
          <w:b/>
          <w:bCs/>
          <w:sz w:val="48"/>
          <w:szCs w:val="48"/>
          <w:lang w:val="en-US" w:eastAsia="zh-CN"/>
        </w:rPr>
      </w:pPr>
      <w:r>
        <w:rPr>
          <w:rFonts w:hint="eastAsia" w:asciiTheme="majorEastAsia" w:hAnsiTheme="majorEastAsia" w:eastAsiaTheme="majorEastAsia" w:cstheme="majorEastAsia"/>
          <w:b/>
          <w:bCs/>
          <w:sz w:val="48"/>
          <w:szCs w:val="48"/>
          <w:lang w:val="en-US" w:eastAsia="zh-CN"/>
        </w:rPr>
        <w:t>2024年中国高校智能机器人创意大赛</w:t>
      </w:r>
    </w:p>
    <w:p w14:paraId="3562CB35">
      <w:pPr>
        <w:jc w:val="center"/>
        <w:rPr>
          <w:rFonts w:hint="default" w:asciiTheme="majorEastAsia" w:hAnsiTheme="majorEastAsia" w:eastAsiaTheme="majorEastAsia" w:cstheme="majorEastAsia"/>
          <w:b/>
          <w:bCs/>
          <w:sz w:val="48"/>
          <w:szCs w:val="48"/>
          <w:lang w:val="en-US" w:eastAsia="zh-CN"/>
        </w:rPr>
      </w:pPr>
      <w:r>
        <w:rPr>
          <w:rFonts w:hint="eastAsia" w:asciiTheme="majorEastAsia" w:hAnsiTheme="majorEastAsia" w:eastAsiaTheme="majorEastAsia" w:cstheme="majorEastAsia"/>
          <w:b/>
          <w:bCs/>
          <w:sz w:val="48"/>
          <w:szCs w:val="48"/>
          <w:lang w:val="en-US" w:eastAsia="zh-CN"/>
        </w:rPr>
        <w:t>(主题一)</w:t>
      </w:r>
    </w:p>
    <w:p w14:paraId="16633801">
      <w:pPr>
        <w:jc w:val="center"/>
        <w:rPr>
          <w:rFonts w:hint="default"/>
          <w:b/>
          <w:bCs/>
          <w:sz w:val="36"/>
          <w:szCs w:val="36"/>
          <w:lang w:val="en-US" w:eastAsia="zh-CN"/>
        </w:rPr>
      </w:pPr>
    </w:p>
    <w:p w14:paraId="051CCBF4">
      <w:pPr>
        <w:jc w:val="center"/>
        <w:rPr>
          <w:rFonts w:hint="eastAsia"/>
          <w:sz w:val="36"/>
          <w:szCs w:val="36"/>
          <w:lang w:val="en-US" w:eastAsia="zh-CN"/>
        </w:rPr>
      </w:pPr>
    </w:p>
    <w:p w14:paraId="295C08D1">
      <w:pPr>
        <w:jc w:val="center"/>
        <w:rPr>
          <w:rFonts w:hint="eastAsia"/>
          <w:sz w:val="36"/>
          <w:szCs w:val="36"/>
          <w:lang w:val="en-US" w:eastAsia="zh-CN"/>
        </w:rPr>
      </w:pPr>
    </w:p>
    <w:p w14:paraId="75F95D16">
      <w:pPr>
        <w:jc w:val="center"/>
        <w:rPr>
          <w:rFonts w:hint="eastAsia" w:asciiTheme="majorEastAsia" w:hAnsiTheme="majorEastAsia" w:eastAsiaTheme="majorEastAsia" w:cstheme="majorEastAsia"/>
          <w:sz w:val="52"/>
          <w:szCs w:val="52"/>
          <w:lang w:val="en-US" w:eastAsia="zh-CN"/>
        </w:rPr>
      </w:pPr>
      <w:r>
        <w:rPr>
          <w:rFonts w:hint="eastAsia" w:asciiTheme="majorEastAsia" w:hAnsiTheme="majorEastAsia" w:eastAsiaTheme="majorEastAsia" w:cstheme="majorEastAsia"/>
          <w:sz w:val="52"/>
          <w:szCs w:val="52"/>
          <w:lang w:val="en-US" w:eastAsia="zh-CN"/>
        </w:rPr>
        <w:t>宝宝卫士--智能奶瓶</w:t>
      </w:r>
    </w:p>
    <w:p w14:paraId="381B9A89">
      <w:pPr>
        <w:bidi w:val="0"/>
        <w:rPr>
          <w:rFonts w:hint="default" w:asciiTheme="minorHAnsi" w:hAnsiTheme="minorHAnsi" w:eastAsiaTheme="minorEastAsia" w:cstheme="minorBidi"/>
          <w:kern w:val="2"/>
          <w:sz w:val="21"/>
          <w:szCs w:val="24"/>
          <w:lang w:val="en-US" w:eastAsia="zh-CN" w:bidi="ar-SA"/>
        </w:rPr>
      </w:pPr>
    </w:p>
    <w:p w14:paraId="759A5B47">
      <w:pPr>
        <w:bidi w:val="0"/>
        <w:rPr>
          <w:rFonts w:hint="default"/>
          <w:lang w:val="en-US" w:eastAsia="zh-CN"/>
        </w:rPr>
      </w:pPr>
    </w:p>
    <w:p w14:paraId="79EB0AAD">
      <w:pPr>
        <w:bidi w:val="0"/>
        <w:rPr>
          <w:rFonts w:hint="default"/>
          <w:lang w:val="en-US" w:eastAsia="zh-CN"/>
        </w:rPr>
      </w:pPr>
    </w:p>
    <w:p w14:paraId="6DA92606">
      <w:pPr>
        <w:bidi w:val="0"/>
        <w:rPr>
          <w:rFonts w:hint="default"/>
          <w:lang w:val="en-US" w:eastAsia="zh-CN"/>
        </w:rPr>
      </w:pPr>
    </w:p>
    <w:p w14:paraId="1C6D9045">
      <w:pPr>
        <w:bidi w:val="0"/>
        <w:rPr>
          <w:rFonts w:hint="default"/>
          <w:lang w:val="en-US" w:eastAsia="zh-CN"/>
        </w:rPr>
      </w:pPr>
    </w:p>
    <w:p w14:paraId="0C328CC5">
      <w:pPr>
        <w:bidi w:val="0"/>
        <w:rPr>
          <w:rFonts w:hint="default"/>
          <w:lang w:val="en-US" w:eastAsia="zh-CN"/>
        </w:rPr>
      </w:pPr>
      <w:r>
        <w:rPr>
          <w:rFonts w:hint="eastAsia"/>
          <w:lang w:val="en-US" w:eastAsia="zh-CN"/>
        </w:rPr>
        <w:t xml:space="preserve"> </w:t>
      </w:r>
    </w:p>
    <w:p w14:paraId="21DCB346">
      <w:pPr>
        <w:numPr>
          <w:numId w:val="0"/>
        </w:numPr>
        <w:bidi w:val="0"/>
        <w:ind w:leftChars="0"/>
        <w:rPr>
          <w:rFonts w:hint="default"/>
          <w:lang w:val="en-US" w:eastAsia="zh-CN"/>
        </w:rPr>
      </w:pPr>
    </w:p>
    <w:p w14:paraId="506DCB95">
      <w:pPr>
        <w:bidi w:val="0"/>
        <w:rPr>
          <w:rFonts w:hint="default"/>
          <w:lang w:val="en-US" w:eastAsia="zh-CN"/>
        </w:rPr>
      </w:pPr>
    </w:p>
    <w:p w14:paraId="34415383">
      <w:pPr>
        <w:bidi w:val="0"/>
        <w:rPr>
          <w:rFonts w:hint="default"/>
          <w:lang w:val="en-US" w:eastAsia="zh-CN"/>
        </w:rPr>
      </w:pPr>
    </w:p>
    <w:p w14:paraId="3124C065">
      <w:pPr>
        <w:bidi w:val="0"/>
        <w:rPr>
          <w:rFonts w:hint="default"/>
          <w:lang w:val="en-US" w:eastAsia="zh-CN"/>
        </w:rPr>
      </w:pPr>
    </w:p>
    <w:p w14:paraId="32FF9A58">
      <w:pPr>
        <w:bidi w:val="0"/>
        <w:rPr>
          <w:rFonts w:hint="default"/>
          <w:lang w:val="en-US" w:eastAsia="zh-CN"/>
        </w:rPr>
      </w:pPr>
    </w:p>
    <w:p w14:paraId="2AEB7A11">
      <w:pPr>
        <w:widowControl w:val="0"/>
        <w:pBdr>
          <w:top w:val="none" w:color="auto" w:sz="0" w:space="0"/>
          <w:left w:val="none" w:color="auto" w:sz="0" w:space="0"/>
          <w:bottom w:val="none" w:color="auto" w:sz="0" w:space="0"/>
          <w:right w:val="none" w:color="auto" w:sz="0" w:space="0"/>
          <w:between w:val="none" w:color="auto" w:sz="0" w:space="0"/>
        </w:pBdr>
        <w:spacing w:line="360" w:lineRule="auto"/>
        <w:jc w:val="center"/>
        <w:outlineLvl w:val="0"/>
        <w:rPr>
          <w:rFonts w:hint="default"/>
          <w:lang w:val="en-US" w:eastAsia="zh-CN"/>
        </w:rPr>
      </w:pPr>
      <w:bookmarkStart w:id="0" w:name="_Toc21622"/>
      <w:r>
        <w:rPr>
          <w:rFonts w:hint="eastAsia" w:ascii="等线" w:hAnsi="等线" w:eastAsia="等线"/>
          <w:kern w:val="2"/>
          <w:sz w:val="30"/>
          <w:szCs w:val="30"/>
          <w:lang w:eastAsia="zh-CN"/>
        </w:rPr>
        <w:t>参赛队伍编号</w:t>
      </w:r>
      <w:r>
        <w:rPr>
          <w:rFonts w:hint="eastAsia" w:ascii="等线" w:hAnsi="等线" w:eastAsia="等线"/>
          <w:kern w:val="2"/>
          <w:sz w:val="30"/>
          <w:szCs w:val="30"/>
          <w:lang w:eastAsia="zh-CN"/>
        </w:rPr>
        <w:t>：</w:t>
      </w:r>
      <w:r>
        <w:rPr>
          <w:rFonts w:hint="eastAsia" w:ascii="等线" w:hAnsi="等线" w:eastAsia="等线"/>
          <w:kern w:val="2"/>
          <w:sz w:val="30"/>
          <w:szCs w:val="30"/>
          <w:u w:val="single"/>
          <w:bdr w:val="none" w:sz="4" w:space="0"/>
          <w:lang w:val="en-US" w:eastAsia="zh-CN"/>
        </w:rPr>
        <w:t>asksg6ng</w:t>
      </w:r>
      <w:bookmarkEnd w:id="0"/>
    </w:p>
    <w:p w14:paraId="15102408">
      <w:pPr>
        <w:bidi w:val="0"/>
        <w:rPr>
          <w:rFonts w:hint="default"/>
          <w:lang w:val="en-US" w:eastAsia="zh-CN"/>
        </w:rPr>
      </w:pPr>
    </w:p>
    <w:p w14:paraId="6A76B0F5">
      <w:pPr>
        <w:bidi w:val="0"/>
        <w:rPr>
          <w:rFonts w:hint="default"/>
          <w:lang w:val="en-US" w:eastAsia="zh-CN"/>
        </w:rPr>
      </w:pPr>
    </w:p>
    <w:p w14:paraId="22BF0D0E">
      <w:pPr>
        <w:bidi w:val="0"/>
        <w:rPr>
          <w:rFonts w:hint="default"/>
          <w:lang w:val="en-US" w:eastAsia="zh-CN"/>
        </w:rPr>
      </w:pPr>
    </w:p>
    <w:p w14:paraId="64874EAD">
      <w:pPr>
        <w:bidi w:val="0"/>
        <w:rPr>
          <w:rFonts w:hint="default"/>
          <w:lang w:val="en-US" w:eastAsia="zh-CN"/>
        </w:rPr>
      </w:pPr>
    </w:p>
    <w:p w14:paraId="658830B4">
      <w:pPr>
        <w:bidi w:val="0"/>
        <w:rPr>
          <w:rFonts w:hint="default"/>
          <w:lang w:val="en-US" w:eastAsia="zh-CN"/>
        </w:rPr>
      </w:pPr>
    </w:p>
    <w:p w14:paraId="1773E227">
      <w:pPr>
        <w:bidi w:val="0"/>
        <w:rPr>
          <w:rFonts w:hint="default"/>
          <w:lang w:val="en-US" w:eastAsia="zh-CN"/>
        </w:rPr>
      </w:pPr>
    </w:p>
    <w:p w14:paraId="79B315EC">
      <w:pPr>
        <w:bidi w:val="0"/>
        <w:rPr>
          <w:rFonts w:hint="default"/>
          <w:lang w:val="en-US" w:eastAsia="zh-CN"/>
        </w:rPr>
      </w:pPr>
    </w:p>
    <w:p w14:paraId="06CA04DB">
      <w:pPr>
        <w:bidi w:val="0"/>
        <w:rPr>
          <w:rFonts w:hint="default"/>
          <w:lang w:val="en-US" w:eastAsia="zh-CN"/>
        </w:rPr>
      </w:pPr>
    </w:p>
    <w:p w14:paraId="74761484">
      <w:pPr>
        <w:bidi w:val="0"/>
        <w:rPr>
          <w:rFonts w:hint="default"/>
          <w:lang w:val="en-US" w:eastAsia="zh-CN"/>
        </w:rPr>
      </w:pPr>
    </w:p>
    <w:p w14:paraId="5AB54F96">
      <w:pPr>
        <w:tabs>
          <w:tab w:val="left" w:pos="3092"/>
        </w:tabs>
        <w:bidi w:val="0"/>
        <w:jc w:val="center"/>
        <w:rPr>
          <w:rFonts w:hint="eastAsia"/>
          <w:sz w:val="44"/>
          <w:szCs w:val="44"/>
          <w:lang w:val="en-US" w:eastAsia="zh-CN"/>
        </w:rPr>
      </w:pPr>
      <w:r>
        <w:rPr>
          <w:rFonts w:hint="eastAsia" w:ascii="宋体" w:hAnsi="宋体" w:eastAsia="宋体" w:cs="宋体"/>
          <w:sz w:val="44"/>
          <w:szCs w:val="44"/>
          <w:lang w:val="en-US" w:eastAsia="zh-CN"/>
        </w:rPr>
        <w:t>2024 年 7 月 31 日</w:t>
      </w:r>
    </w:p>
    <w:p w14:paraId="2920679F">
      <w:pPr>
        <w:tabs>
          <w:tab w:val="left" w:pos="3092"/>
        </w:tabs>
        <w:bidi w:val="0"/>
        <w:jc w:val="left"/>
        <w:rPr>
          <w:rFonts w:hint="eastAsia"/>
          <w:sz w:val="30"/>
          <w:szCs w:val="30"/>
          <w:lang w:val="en-US" w:eastAsia="zh-CN"/>
        </w:rPr>
      </w:pPr>
    </w:p>
    <w:p w14:paraId="7DCBCC2C">
      <w:pPr>
        <w:keepNext w:val="0"/>
        <w:keepLines w:val="0"/>
        <w:pageBreakBefore w:val="0"/>
        <w:widowControl w:val="0"/>
        <w:tabs>
          <w:tab w:val="left" w:pos="3092"/>
        </w:tabs>
        <w:kinsoku/>
        <w:wordWrap/>
        <w:overflowPunct/>
        <w:topLinePunct w:val="0"/>
        <w:autoSpaceDE/>
        <w:autoSpaceDN/>
        <w:bidi w:val="0"/>
        <w:adjustRightInd/>
        <w:snapToGrid/>
        <w:spacing w:line="360" w:lineRule="auto"/>
        <w:jc w:val="center"/>
        <w:textAlignment w:val="auto"/>
        <w:outlineLvl w:val="0"/>
        <w:rPr>
          <w:rFonts w:hint="eastAsia" w:ascii="宋体" w:hAnsi="宋体" w:eastAsia="宋体" w:cs="宋体"/>
          <w:b w:val="0"/>
          <w:bCs w:val="0"/>
          <w:sz w:val="52"/>
          <w:szCs w:val="52"/>
          <w:lang w:val="en-US" w:eastAsia="zh-CN"/>
        </w:rPr>
      </w:pPr>
      <w:bookmarkStart w:id="1" w:name="_Toc17560"/>
      <w:r>
        <w:rPr>
          <w:rFonts w:hint="eastAsia" w:ascii="宋体" w:hAnsi="宋体" w:eastAsia="宋体" w:cs="宋体"/>
          <w:b w:val="0"/>
          <w:bCs w:val="0"/>
          <w:sz w:val="52"/>
          <w:szCs w:val="52"/>
          <w:lang w:val="en-US" w:eastAsia="zh-CN"/>
        </w:rPr>
        <w:t>摘要</w:t>
      </w:r>
      <w:bookmarkEnd w:id="1"/>
    </w:p>
    <w:p w14:paraId="13C2317E">
      <w:pPr>
        <w:keepNext w:val="0"/>
        <w:keepLines w:val="0"/>
        <w:pageBreakBefore w:val="0"/>
        <w:widowControl w:val="0"/>
        <w:tabs>
          <w:tab w:val="left" w:pos="3092"/>
        </w:tabs>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智能奶瓶是当今技术与育儿需求结合的创新产品。它集成了先进的传感器和连接功能，旨在帮助父母更好地管理和监测婴儿的喂食情况。通过智能奶瓶，父母不仅可以实时了解宝宝的喂食时间、量和频率，而且可以设置水温，使奶瓶中的水加热到指定温度，代替了恒温壶。这一切都可以通过手机应用或其他设备进行远程监控和管理。这不仅提高了喂养的便利性，还确保了宝宝在营养方面的准确供给。</w:t>
      </w:r>
    </w:p>
    <w:p w14:paraId="1C98C308">
      <w:pPr>
        <w:keepNext w:val="0"/>
        <w:keepLines w:val="0"/>
        <w:pageBreakBefore w:val="0"/>
        <w:widowControl w:val="0"/>
        <w:tabs>
          <w:tab w:val="left" w:pos="3092"/>
        </w:tabs>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智能奶瓶通常还配备了成长模式，能够帮助父母设置记录宝宝的成长数据和饮食习惯。这些数据不仅为父母提供了方便的查阅，还能通过算法分析，提供个性化的喂养建议和健康提示，根据大数据的分析装置根据输入的年龄大小，科学建议喂奶量帮助父母更科学地照顾宝宝的营养需求。</w:t>
      </w:r>
    </w:p>
    <w:p w14:paraId="6428CF25">
      <w:pPr>
        <w:keepNext w:val="0"/>
        <w:keepLines w:val="0"/>
        <w:pageBreakBefore w:val="0"/>
        <w:widowControl w:val="0"/>
        <w:tabs>
          <w:tab w:val="left" w:pos="3092"/>
        </w:tabs>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此外，智能奶瓶的出现也为父母带来了更多的安全感和信心。通过实时监测宝宝的喂食情况，父母可以更快速地发现并解决可能出现的喂食问题，如喂食量不足或过度喂食等，从而有效预防宝宝可能面临的健康风险。</w:t>
      </w:r>
    </w:p>
    <w:p w14:paraId="1C1E09E6">
      <w:pPr>
        <w:keepNext w:val="0"/>
        <w:keepLines w:val="0"/>
        <w:pageBreakBefore w:val="0"/>
        <w:widowControl w:val="0"/>
        <w:tabs>
          <w:tab w:val="left" w:pos="3092"/>
        </w:tabs>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智能奶瓶不仅适用于家庭使用，还在托儿所和婴儿保育中心中得到广泛应用。这些机构可以通过智能奶瓶监测多个婴儿的喂食情况，并通过系统化的数据分析改善婴儿的饮食管理。随着人们对婴儿健康和护理需求日益重视，智能奶瓶的市场潜力和需求也在不断增加。</w:t>
      </w:r>
    </w:p>
    <w:p w14:paraId="7A0E2F08">
      <w:pPr>
        <w:keepNext w:val="0"/>
        <w:keepLines w:val="0"/>
        <w:pageBreakBefore w:val="0"/>
        <w:widowControl w:val="0"/>
        <w:tabs>
          <w:tab w:val="left" w:pos="3092"/>
        </w:tabs>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总体而言，智能奶瓶不仅是技术进步的体现，更是现代育儿方式的一部分。它为父母提供了更多的工具和资源，以确保宝宝得到最佳的护理和营养，同时也为育儿过程增添了便捷和可靠性。</w:t>
      </w:r>
    </w:p>
    <w:p w14:paraId="7838E2D2">
      <w:pPr>
        <w:keepNext w:val="0"/>
        <w:keepLines w:val="0"/>
        <w:pageBreakBefore w:val="0"/>
        <w:widowControl w:val="0"/>
        <w:tabs>
          <w:tab w:val="left" w:pos="3092"/>
        </w:tabs>
        <w:kinsoku/>
        <w:wordWrap/>
        <w:overflowPunct/>
        <w:topLinePunct w:val="0"/>
        <w:autoSpaceDE/>
        <w:autoSpaceDN/>
        <w:bidi w:val="0"/>
        <w:adjustRightInd/>
        <w:snapToGrid/>
        <w:spacing w:line="360" w:lineRule="auto"/>
        <w:ind w:firstLine="480" w:firstLineChars="200"/>
        <w:jc w:val="left"/>
        <w:textAlignment w:val="auto"/>
        <w:rPr>
          <w:rFonts w:hint="default"/>
          <w:sz w:val="24"/>
          <w:szCs w:val="24"/>
          <w:lang w:val="en-US" w:eastAsia="zh-CN"/>
        </w:rPr>
        <w:sectPr>
          <w:footerReference r:id="rId3" w:type="default"/>
          <w:pgSz w:w="11906" w:h="16838"/>
          <w:pgMar w:top="1440" w:right="1800" w:bottom="1440" w:left="1800" w:header="851" w:footer="992" w:gutter="0"/>
          <w:pgNumType w:fmt="decimal"/>
          <w:cols w:space="425" w:num="1"/>
          <w:docGrid w:type="lines" w:linePitch="312" w:charSpace="0"/>
        </w:sectPr>
      </w:pPr>
      <w:r>
        <w:rPr>
          <w:rFonts w:hint="eastAsia"/>
          <w:sz w:val="24"/>
          <w:szCs w:val="24"/>
          <w:lang w:val="en-US" w:eastAsia="zh-CN"/>
        </w:rPr>
        <w:t>关键词：科学育娃、奶瓶、成长模式</w:t>
      </w:r>
    </w:p>
    <w:sdt>
      <w:sdtPr>
        <w:rPr>
          <w:rFonts w:ascii="宋体" w:hAnsi="宋体" w:eastAsia="宋体" w:cstheme="minorBidi"/>
          <w:kern w:val="2"/>
          <w:sz w:val="21"/>
          <w:szCs w:val="24"/>
          <w:lang w:val="en-US" w:eastAsia="zh-CN" w:bidi="ar-SA"/>
        </w:rPr>
        <w:id w:val="147458528"/>
        <w15:color w:val="DBDBDB"/>
        <w:docPartObj>
          <w:docPartGallery w:val="Table of Contents"/>
          <w:docPartUnique/>
        </w:docPartObj>
      </w:sdtPr>
      <w:sdtContent>
        <w:p w14:paraId="0B796A00">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DE30382">
          <w:pPr>
            <w:pStyle w:val="11"/>
            <w:tabs>
              <w:tab w:val="right" w:leader="dot" w:pos="8306"/>
            </w:tabs>
          </w:pPr>
          <w:r>
            <w:fldChar w:fldCharType="begin"/>
          </w:r>
          <w:r>
            <w:instrText xml:space="preserve">TOC \o "1-3" \h \u </w:instrText>
          </w:r>
          <w:r>
            <w:fldChar w:fldCharType="separate"/>
          </w:r>
          <w:r>
            <w:fldChar w:fldCharType="begin"/>
          </w:r>
          <w:r>
            <w:instrText xml:space="preserve"> HYPERLINK \l _Toc17560 </w:instrText>
          </w:r>
          <w:r>
            <w:fldChar w:fldCharType="separate"/>
          </w:r>
          <w:r>
            <w:rPr>
              <w:rFonts w:hint="eastAsia" w:ascii="宋体" w:hAnsi="宋体" w:eastAsia="宋体" w:cs="宋体"/>
              <w:bCs w:val="0"/>
              <w:szCs w:val="52"/>
              <w:lang w:val="en-US" w:eastAsia="zh-CN"/>
            </w:rPr>
            <w:t>摘要</w:t>
          </w:r>
          <w:r>
            <w:tab/>
          </w:r>
          <w:r>
            <w:fldChar w:fldCharType="begin"/>
          </w:r>
          <w:r>
            <w:instrText xml:space="preserve"> PAGEREF _Toc17560 \h </w:instrText>
          </w:r>
          <w:r>
            <w:fldChar w:fldCharType="separate"/>
          </w:r>
          <w:r>
            <w:t>2</w:t>
          </w:r>
          <w:r>
            <w:fldChar w:fldCharType="end"/>
          </w:r>
          <w:r>
            <w:fldChar w:fldCharType="end"/>
          </w:r>
        </w:p>
        <w:p w14:paraId="07679A51">
          <w:pPr>
            <w:pStyle w:val="11"/>
            <w:tabs>
              <w:tab w:val="right" w:leader="dot" w:pos="8306"/>
            </w:tabs>
          </w:pPr>
          <w:r>
            <w:fldChar w:fldCharType="begin"/>
          </w:r>
          <w:r>
            <w:instrText xml:space="preserve"> HYPERLINK \l _Toc6688 </w:instrText>
          </w:r>
          <w:r>
            <w:fldChar w:fldCharType="separate"/>
          </w:r>
          <w:r>
            <w:rPr>
              <w:rFonts w:hint="eastAsia"/>
              <w:bCs/>
              <w:szCs w:val="28"/>
              <w:lang w:val="en-US" w:eastAsia="zh-CN"/>
            </w:rPr>
            <w:t xml:space="preserve">一、 </w:t>
          </w:r>
          <w:r>
            <w:rPr>
              <w:rFonts w:hint="eastAsia"/>
              <w:bCs/>
              <w:szCs w:val="28"/>
              <w:lang w:val="en-US" w:eastAsia="zh-CN"/>
            </w:rPr>
            <w:t>引言</w:t>
          </w:r>
          <w:r>
            <w:tab/>
          </w:r>
          <w:r>
            <w:fldChar w:fldCharType="begin"/>
          </w:r>
          <w:r>
            <w:instrText xml:space="preserve"> PAGEREF _Toc6688 \h </w:instrText>
          </w:r>
          <w:r>
            <w:fldChar w:fldCharType="separate"/>
          </w:r>
          <w:r>
            <w:t>4</w:t>
          </w:r>
          <w:r>
            <w:fldChar w:fldCharType="end"/>
          </w:r>
          <w:r>
            <w:fldChar w:fldCharType="end"/>
          </w:r>
        </w:p>
        <w:p w14:paraId="5A289AB1">
          <w:pPr>
            <w:pStyle w:val="12"/>
            <w:tabs>
              <w:tab w:val="right" w:leader="dot" w:pos="8306"/>
            </w:tabs>
          </w:pPr>
          <w:r>
            <w:fldChar w:fldCharType="begin"/>
          </w:r>
          <w:r>
            <w:instrText xml:space="preserve"> HYPERLINK \l _Toc5803 </w:instrText>
          </w:r>
          <w:r>
            <w:fldChar w:fldCharType="separate"/>
          </w:r>
          <w:r>
            <w:rPr>
              <w:rFonts w:hint="eastAsia" w:ascii="宋体" w:hAnsi="宋体" w:eastAsia="宋体" w:cs="宋体"/>
              <w:bCs/>
              <w:szCs w:val="24"/>
              <w:lang w:val="en-US" w:eastAsia="zh-CN"/>
            </w:rPr>
            <w:t>1.1</w:t>
          </w:r>
          <w:r>
            <w:rPr>
              <w:rFonts w:hint="eastAsia"/>
              <w:bCs/>
              <w:szCs w:val="24"/>
              <w:lang w:val="en-US" w:eastAsia="zh-CN"/>
            </w:rPr>
            <w:t>研究背景</w:t>
          </w:r>
          <w:r>
            <w:tab/>
          </w:r>
          <w:r>
            <w:fldChar w:fldCharType="begin"/>
          </w:r>
          <w:r>
            <w:instrText xml:space="preserve"> PAGEREF _Toc5803 \h </w:instrText>
          </w:r>
          <w:r>
            <w:fldChar w:fldCharType="separate"/>
          </w:r>
          <w:r>
            <w:t>4</w:t>
          </w:r>
          <w:r>
            <w:fldChar w:fldCharType="end"/>
          </w:r>
          <w:r>
            <w:fldChar w:fldCharType="end"/>
          </w:r>
        </w:p>
        <w:p w14:paraId="333C152F">
          <w:pPr>
            <w:pStyle w:val="12"/>
            <w:tabs>
              <w:tab w:val="right" w:leader="dot" w:pos="8306"/>
            </w:tabs>
          </w:pPr>
          <w:r>
            <w:fldChar w:fldCharType="begin"/>
          </w:r>
          <w:r>
            <w:instrText xml:space="preserve"> HYPERLINK \l _Toc7377 </w:instrText>
          </w:r>
          <w:r>
            <w:fldChar w:fldCharType="separate"/>
          </w:r>
          <w:r>
            <w:rPr>
              <w:rFonts w:hint="eastAsia" w:ascii="宋体" w:hAnsi="宋体" w:eastAsia="宋体" w:cs="宋体"/>
              <w:bCs/>
              <w:szCs w:val="24"/>
              <w:lang w:val="en-US" w:eastAsia="zh-CN"/>
            </w:rPr>
            <w:t>1.2产品实施的目的与意义</w:t>
          </w:r>
          <w:r>
            <w:tab/>
          </w:r>
          <w:r>
            <w:fldChar w:fldCharType="begin"/>
          </w:r>
          <w:r>
            <w:instrText xml:space="preserve"> PAGEREF _Toc7377 \h </w:instrText>
          </w:r>
          <w:r>
            <w:fldChar w:fldCharType="separate"/>
          </w:r>
          <w:r>
            <w:t>4</w:t>
          </w:r>
          <w:r>
            <w:fldChar w:fldCharType="end"/>
          </w:r>
          <w:r>
            <w:fldChar w:fldCharType="end"/>
          </w:r>
        </w:p>
        <w:p w14:paraId="29349F87">
          <w:pPr>
            <w:pStyle w:val="11"/>
            <w:tabs>
              <w:tab w:val="right" w:leader="dot" w:pos="8306"/>
            </w:tabs>
          </w:pPr>
          <w:r>
            <w:fldChar w:fldCharType="begin"/>
          </w:r>
          <w:r>
            <w:instrText xml:space="preserve"> HYPERLINK \l _Toc32124 </w:instrText>
          </w:r>
          <w:r>
            <w:fldChar w:fldCharType="separate"/>
          </w:r>
          <w:r>
            <w:rPr>
              <w:rFonts w:hint="eastAsia" w:asciiTheme="minorEastAsia" w:hAnsiTheme="minorEastAsia" w:cstheme="minorEastAsia"/>
              <w:bCs/>
              <w:szCs w:val="28"/>
              <w:lang w:val="en-US" w:eastAsia="zh-CN"/>
            </w:rPr>
            <w:t xml:space="preserve">二、 </w:t>
          </w:r>
          <w:r>
            <w:rPr>
              <w:rFonts w:hint="eastAsia" w:asciiTheme="minorEastAsia" w:hAnsiTheme="minorEastAsia" w:cstheme="minorEastAsia"/>
              <w:bCs/>
              <w:szCs w:val="28"/>
              <w:lang w:val="en-US" w:eastAsia="zh-CN"/>
            </w:rPr>
            <w:t>功能实现</w:t>
          </w:r>
          <w:r>
            <w:tab/>
          </w:r>
          <w:r>
            <w:fldChar w:fldCharType="begin"/>
          </w:r>
          <w:r>
            <w:instrText xml:space="preserve"> PAGEREF _Toc32124 \h </w:instrText>
          </w:r>
          <w:r>
            <w:fldChar w:fldCharType="separate"/>
          </w:r>
          <w:r>
            <w:t>4</w:t>
          </w:r>
          <w:r>
            <w:fldChar w:fldCharType="end"/>
          </w:r>
          <w:r>
            <w:fldChar w:fldCharType="end"/>
          </w:r>
        </w:p>
        <w:p w14:paraId="2DD249CB">
          <w:pPr>
            <w:pStyle w:val="12"/>
            <w:tabs>
              <w:tab w:val="right" w:leader="dot" w:pos="8306"/>
            </w:tabs>
          </w:pPr>
          <w:r>
            <w:fldChar w:fldCharType="begin"/>
          </w:r>
          <w:r>
            <w:instrText xml:space="preserve"> HYPERLINK \l _Toc3800 </w:instrText>
          </w:r>
          <w:r>
            <w:fldChar w:fldCharType="separate"/>
          </w:r>
          <w:r>
            <w:rPr>
              <w:rFonts w:hint="eastAsia" w:ascii="宋体" w:hAnsi="宋体" w:eastAsia="宋体" w:cs="宋体"/>
              <w:bCs/>
              <w:szCs w:val="28"/>
              <w:lang w:val="en-US" w:eastAsia="zh-CN"/>
            </w:rPr>
            <w:t>2.1自动冲泡功能</w:t>
          </w:r>
          <w:r>
            <w:tab/>
          </w:r>
          <w:r>
            <w:fldChar w:fldCharType="begin"/>
          </w:r>
          <w:r>
            <w:instrText xml:space="preserve"> PAGEREF _Toc3800 \h </w:instrText>
          </w:r>
          <w:r>
            <w:fldChar w:fldCharType="separate"/>
          </w:r>
          <w:r>
            <w:t>4</w:t>
          </w:r>
          <w:r>
            <w:fldChar w:fldCharType="end"/>
          </w:r>
          <w:r>
            <w:fldChar w:fldCharType="end"/>
          </w:r>
        </w:p>
        <w:p w14:paraId="71421E97">
          <w:pPr>
            <w:pStyle w:val="12"/>
            <w:tabs>
              <w:tab w:val="right" w:leader="dot" w:pos="8306"/>
            </w:tabs>
          </w:pPr>
          <w:r>
            <w:fldChar w:fldCharType="begin"/>
          </w:r>
          <w:r>
            <w:instrText xml:space="preserve"> HYPERLINK \l _Toc27131 </w:instrText>
          </w:r>
          <w:r>
            <w:fldChar w:fldCharType="separate"/>
          </w:r>
          <w:r>
            <w:rPr>
              <w:rFonts w:hint="eastAsia" w:asciiTheme="minorEastAsia" w:hAnsiTheme="minorEastAsia" w:cstheme="minorEastAsia"/>
              <w:bCs/>
              <w:szCs w:val="28"/>
              <w:lang w:val="en-US" w:eastAsia="zh-CN"/>
            </w:rPr>
            <w:t>2.2</w:t>
          </w:r>
          <w:r>
            <w:rPr>
              <w:rFonts w:hint="eastAsia"/>
              <w:bCs/>
              <w:szCs w:val="28"/>
              <w:lang w:val="en-US" w:eastAsia="zh-CN"/>
            </w:rPr>
            <w:t>自动清洗功能</w:t>
          </w:r>
          <w:r>
            <w:tab/>
          </w:r>
          <w:r>
            <w:fldChar w:fldCharType="begin"/>
          </w:r>
          <w:r>
            <w:instrText xml:space="preserve"> PAGEREF _Toc27131 \h </w:instrText>
          </w:r>
          <w:r>
            <w:fldChar w:fldCharType="separate"/>
          </w:r>
          <w:r>
            <w:t>4</w:t>
          </w:r>
          <w:r>
            <w:fldChar w:fldCharType="end"/>
          </w:r>
          <w:r>
            <w:fldChar w:fldCharType="end"/>
          </w:r>
        </w:p>
        <w:p w14:paraId="5FC4A567">
          <w:pPr>
            <w:pStyle w:val="12"/>
            <w:tabs>
              <w:tab w:val="right" w:leader="dot" w:pos="8306"/>
            </w:tabs>
          </w:pPr>
          <w:r>
            <w:fldChar w:fldCharType="begin"/>
          </w:r>
          <w:r>
            <w:instrText xml:space="preserve"> HYPERLINK \l _Toc29381 </w:instrText>
          </w:r>
          <w:r>
            <w:fldChar w:fldCharType="separate"/>
          </w:r>
          <w:r>
            <w:rPr>
              <w:rFonts w:hint="eastAsia" w:ascii="宋体" w:hAnsi="宋体" w:eastAsia="宋体" w:cs="宋体"/>
              <w:bCs/>
              <w:szCs w:val="28"/>
              <w:lang w:val="en-US" w:eastAsia="zh-CN"/>
            </w:rPr>
            <w:t>2.3饮水系统</w:t>
          </w:r>
          <w:r>
            <w:tab/>
          </w:r>
          <w:r>
            <w:fldChar w:fldCharType="begin"/>
          </w:r>
          <w:r>
            <w:instrText xml:space="preserve"> PAGEREF _Toc29381 \h </w:instrText>
          </w:r>
          <w:r>
            <w:fldChar w:fldCharType="separate"/>
          </w:r>
          <w:r>
            <w:t>5</w:t>
          </w:r>
          <w:r>
            <w:fldChar w:fldCharType="end"/>
          </w:r>
          <w:r>
            <w:fldChar w:fldCharType="end"/>
          </w:r>
        </w:p>
        <w:p w14:paraId="2AF4DABA">
          <w:pPr>
            <w:pStyle w:val="12"/>
            <w:tabs>
              <w:tab w:val="right" w:leader="dot" w:pos="8306"/>
            </w:tabs>
          </w:pPr>
          <w:r>
            <w:fldChar w:fldCharType="begin"/>
          </w:r>
          <w:r>
            <w:instrText xml:space="preserve"> HYPERLINK \l _Toc4930 </w:instrText>
          </w:r>
          <w:r>
            <w:fldChar w:fldCharType="separate"/>
          </w:r>
          <w:r>
            <w:rPr>
              <w:rFonts w:hint="eastAsia" w:asciiTheme="minorEastAsia" w:hAnsiTheme="minorEastAsia" w:cstheme="minorEastAsia"/>
              <w:bCs/>
              <w:szCs w:val="28"/>
              <w:lang w:val="en-US" w:eastAsia="zh-CN"/>
            </w:rPr>
            <w:t>2.4自动搅拌功能</w:t>
          </w:r>
          <w:r>
            <w:tab/>
          </w:r>
          <w:r>
            <w:fldChar w:fldCharType="begin"/>
          </w:r>
          <w:r>
            <w:instrText xml:space="preserve"> PAGEREF _Toc4930 \h </w:instrText>
          </w:r>
          <w:r>
            <w:fldChar w:fldCharType="separate"/>
          </w:r>
          <w:r>
            <w:t>5</w:t>
          </w:r>
          <w:r>
            <w:fldChar w:fldCharType="end"/>
          </w:r>
          <w:r>
            <w:fldChar w:fldCharType="end"/>
          </w:r>
        </w:p>
        <w:p w14:paraId="41D45DF1">
          <w:pPr>
            <w:pStyle w:val="11"/>
            <w:tabs>
              <w:tab w:val="right" w:leader="dot" w:pos="8306"/>
            </w:tabs>
          </w:pPr>
          <w:r>
            <w:fldChar w:fldCharType="begin"/>
          </w:r>
          <w:r>
            <w:instrText xml:space="preserve"> HYPERLINK \l _Toc12474 </w:instrText>
          </w:r>
          <w:r>
            <w:fldChar w:fldCharType="separate"/>
          </w:r>
          <w:r>
            <w:rPr>
              <w:rFonts w:hint="eastAsia"/>
              <w:bCs/>
              <w:szCs w:val="28"/>
              <w:lang w:val="en-US" w:eastAsia="zh-CN"/>
            </w:rPr>
            <w:t xml:space="preserve">三、 </w:t>
          </w:r>
          <w:r>
            <w:rPr>
              <w:rFonts w:hint="eastAsia"/>
              <w:bCs/>
              <w:szCs w:val="28"/>
              <w:lang w:val="en-US" w:eastAsia="zh-CN"/>
            </w:rPr>
            <w:t>技术实现</w:t>
          </w:r>
          <w:r>
            <w:tab/>
          </w:r>
          <w:r>
            <w:fldChar w:fldCharType="begin"/>
          </w:r>
          <w:r>
            <w:instrText xml:space="preserve"> PAGEREF _Toc12474 \h </w:instrText>
          </w:r>
          <w:r>
            <w:fldChar w:fldCharType="separate"/>
          </w:r>
          <w:r>
            <w:t>5</w:t>
          </w:r>
          <w:r>
            <w:fldChar w:fldCharType="end"/>
          </w:r>
          <w:r>
            <w:fldChar w:fldCharType="end"/>
          </w:r>
        </w:p>
        <w:p w14:paraId="760C681B">
          <w:pPr>
            <w:pStyle w:val="12"/>
            <w:tabs>
              <w:tab w:val="right" w:leader="dot" w:pos="8306"/>
            </w:tabs>
          </w:pPr>
          <w:r>
            <w:fldChar w:fldCharType="begin"/>
          </w:r>
          <w:r>
            <w:instrText xml:space="preserve"> HYPERLINK \l _Toc31702 </w:instrText>
          </w:r>
          <w:r>
            <w:fldChar w:fldCharType="separate"/>
          </w:r>
          <w:r>
            <w:rPr>
              <w:rFonts w:hint="eastAsia" w:ascii="宋体" w:hAnsi="宋体" w:eastAsia="宋体" w:cs="宋体"/>
              <w:bCs/>
              <w:szCs w:val="24"/>
              <w:lang w:val="en-US" w:eastAsia="zh-CN"/>
            </w:rPr>
            <w:t>3.1部分传感器使用</w:t>
          </w:r>
          <w:r>
            <w:tab/>
          </w:r>
          <w:r>
            <w:fldChar w:fldCharType="begin"/>
          </w:r>
          <w:r>
            <w:instrText xml:space="preserve"> PAGEREF _Toc31702 \h </w:instrText>
          </w:r>
          <w:r>
            <w:fldChar w:fldCharType="separate"/>
          </w:r>
          <w:r>
            <w:t>5</w:t>
          </w:r>
          <w:r>
            <w:fldChar w:fldCharType="end"/>
          </w:r>
          <w:r>
            <w:fldChar w:fldCharType="end"/>
          </w:r>
        </w:p>
        <w:p w14:paraId="0A90126A">
          <w:pPr>
            <w:pStyle w:val="12"/>
            <w:tabs>
              <w:tab w:val="right" w:leader="dot" w:pos="8306"/>
            </w:tabs>
          </w:pPr>
          <w:r>
            <w:fldChar w:fldCharType="begin"/>
          </w:r>
          <w:r>
            <w:instrText xml:space="preserve"> HYPERLINK \l _Toc31785 </w:instrText>
          </w:r>
          <w:r>
            <w:fldChar w:fldCharType="separate"/>
          </w:r>
          <w:r>
            <w:rPr>
              <w:rFonts w:hint="eastAsia" w:ascii="宋体" w:hAnsi="宋体" w:eastAsia="宋体" w:cs="宋体"/>
              <w:bCs/>
              <w:szCs w:val="24"/>
              <w:lang w:val="en-US" w:eastAsia="zh-CN"/>
            </w:rPr>
            <w:t>3.2流程图和3D建模</w:t>
          </w:r>
          <w:r>
            <w:tab/>
          </w:r>
          <w:r>
            <w:fldChar w:fldCharType="begin"/>
          </w:r>
          <w:r>
            <w:instrText xml:space="preserve"> PAGEREF _Toc31785 \h </w:instrText>
          </w:r>
          <w:r>
            <w:fldChar w:fldCharType="separate"/>
          </w:r>
          <w:r>
            <w:t>5</w:t>
          </w:r>
          <w:r>
            <w:fldChar w:fldCharType="end"/>
          </w:r>
          <w:r>
            <w:fldChar w:fldCharType="end"/>
          </w:r>
        </w:p>
        <w:p w14:paraId="2FEC36A5">
          <w:pPr>
            <w:pStyle w:val="11"/>
            <w:tabs>
              <w:tab w:val="right" w:leader="dot" w:pos="8306"/>
            </w:tabs>
          </w:pPr>
          <w:r>
            <w:fldChar w:fldCharType="begin"/>
          </w:r>
          <w:r>
            <w:instrText xml:space="preserve"> HYPERLINK \l _Toc5541 </w:instrText>
          </w:r>
          <w:r>
            <w:fldChar w:fldCharType="separate"/>
          </w:r>
          <w:r>
            <w:rPr>
              <w:rFonts w:hint="eastAsia"/>
              <w:bCs/>
              <w:szCs w:val="28"/>
              <w:lang w:val="en-US" w:eastAsia="zh-CN"/>
            </w:rPr>
            <w:t xml:space="preserve">四、 </w:t>
          </w:r>
          <w:r>
            <w:rPr>
              <w:rFonts w:hint="eastAsia"/>
              <w:bCs/>
              <w:szCs w:val="28"/>
              <w:lang w:val="en-US" w:eastAsia="zh-CN"/>
            </w:rPr>
            <w:t>市场分析和需求调研</w:t>
          </w:r>
          <w:r>
            <w:tab/>
          </w:r>
          <w:r>
            <w:fldChar w:fldCharType="begin"/>
          </w:r>
          <w:r>
            <w:instrText xml:space="preserve"> PAGEREF _Toc5541 \h </w:instrText>
          </w:r>
          <w:r>
            <w:fldChar w:fldCharType="separate"/>
          </w:r>
          <w:r>
            <w:t>6</w:t>
          </w:r>
          <w:r>
            <w:fldChar w:fldCharType="end"/>
          </w:r>
          <w:r>
            <w:fldChar w:fldCharType="end"/>
          </w:r>
        </w:p>
        <w:p w14:paraId="1CFB5DCD">
          <w:pPr>
            <w:pStyle w:val="12"/>
            <w:tabs>
              <w:tab w:val="right" w:leader="dot" w:pos="8306"/>
            </w:tabs>
          </w:pPr>
          <w:r>
            <w:fldChar w:fldCharType="begin"/>
          </w:r>
          <w:r>
            <w:instrText xml:space="preserve"> HYPERLINK \l _Toc31619 </w:instrText>
          </w:r>
          <w:r>
            <w:fldChar w:fldCharType="separate"/>
          </w:r>
          <w:r>
            <w:rPr>
              <w:rFonts w:hint="eastAsia" w:ascii="宋体" w:hAnsi="宋体" w:eastAsia="宋体" w:cs="宋体"/>
              <w:bCs/>
              <w:szCs w:val="24"/>
              <w:lang w:val="en-US" w:eastAsia="zh-CN"/>
            </w:rPr>
            <w:t>4.1现有奶瓶市场分析</w:t>
          </w:r>
          <w:r>
            <w:tab/>
          </w:r>
          <w:r>
            <w:fldChar w:fldCharType="begin"/>
          </w:r>
          <w:r>
            <w:instrText xml:space="preserve"> PAGEREF _Toc31619 \h </w:instrText>
          </w:r>
          <w:r>
            <w:fldChar w:fldCharType="separate"/>
          </w:r>
          <w:r>
            <w:t>6</w:t>
          </w:r>
          <w:r>
            <w:fldChar w:fldCharType="end"/>
          </w:r>
          <w:r>
            <w:fldChar w:fldCharType="end"/>
          </w:r>
        </w:p>
        <w:p w14:paraId="6127FFA3">
          <w:pPr>
            <w:pStyle w:val="12"/>
            <w:tabs>
              <w:tab w:val="right" w:leader="dot" w:pos="8306"/>
            </w:tabs>
          </w:pPr>
          <w:r>
            <w:fldChar w:fldCharType="begin"/>
          </w:r>
          <w:r>
            <w:instrText xml:space="preserve"> HYPERLINK \l _Toc28132 </w:instrText>
          </w:r>
          <w:r>
            <w:fldChar w:fldCharType="separate"/>
          </w:r>
          <w:r>
            <w:rPr>
              <w:rFonts w:hint="eastAsia" w:asciiTheme="minorEastAsia" w:hAnsiTheme="minorEastAsia" w:cstheme="minorEastAsia"/>
              <w:bCs/>
              <w:szCs w:val="24"/>
              <w:lang w:val="en-US" w:eastAsia="zh-CN"/>
            </w:rPr>
            <w:t>4.2</w:t>
          </w:r>
          <w:r>
            <w:rPr>
              <w:rFonts w:hint="eastAsia" w:asciiTheme="minorEastAsia" w:hAnsiTheme="minorEastAsia" w:eastAsiaTheme="minorEastAsia" w:cstheme="minorEastAsia"/>
              <w:bCs/>
              <w:szCs w:val="24"/>
            </w:rPr>
            <w:t>市场规模和增长</w:t>
          </w:r>
          <w:r>
            <w:tab/>
          </w:r>
          <w:r>
            <w:fldChar w:fldCharType="begin"/>
          </w:r>
          <w:r>
            <w:instrText xml:space="preserve"> PAGEREF _Toc28132 \h </w:instrText>
          </w:r>
          <w:r>
            <w:fldChar w:fldCharType="separate"/>
          </w:r>
          <w:r>
            <w:t>6</w:t>
          </w:r>
          <w:r>
            <w:fldChar w:fldCharType="end"/>
          </w:r>
          <w:r>
            <w:fldChar w:fldCharType="end"/>
          </w:r>
        </w:p>
        <w:p w14:paraId="405A6461">
          <w:pPr>
            <w:pStyle w:val="12"/>
            <w:tabs>
              <w:tab w:val="right" w:leader="dot" w:pos="8306"/>
            </w:tabs>
          </w:pPr>
          <w:r>
            <w:fldChar w:fldCharType="begin"/>
          </w:r>
          <w:r>
            <w:instrText xml:space="preserve"> HYPERLINK \l _Toc14851 </w:instrText>
          </w:r>
          <w:r>
            <w:fldChar w:fldCharType="separate"/>
          </w:r>
          <w:r>
            <w:rPr>
              <w:rFonts w:hint="eastAsia" w:asciiTheme="minorEastAsia" w:hAnsiTheme="minorEastAsia" w:cstheme="minorEastAsia"/>
              <w:bCs/>
              <w:szCs w:val="24"/>
              <w:lang w:val="en-US" w:eastAsia="zh-CN"/>
            </w:rPr>
            <w:t>4.3</w:t>
          </w:r>
          <w:r>
            <w:rPr>
              <w:rFonts w:hint="eastAsia" w:asciiTheme="minorEastAsia" w:hAnsiTheme="minorEastAsia" w:eastAsiaTheme="minorEastAsia" w:cstheme="minorEastAsia"/>
              <w:bCs/>
              <w:szCs w:val="24"/>
            </w:rPr>
            <w:t>技术创新和智能化趋势</w:t>
          </w:r>
          <w:r>
            <w:tab/>
          </w:r>
          <w:r>
            <w:fldChar w:fldCharType="begin"/>
          </w:r>
          <w:r>
            <w:instrText xml:space="preserve"> PAGEREF _Toc14851 \h </w:instrText>
          </w:r>
          <w:r>
            <w:fldChar w:fldCharType="separate"/>
          </w:r>
          <w:r>
            <w:t>7</w:t>
          </w:r>
          <w:r>
            <w:fldChar w:fldCharType="end"/>
          </w:r>
          <w:r>
            <w:fldChar w:fldCharType="end"/>
          </w:r>
        </w:p>
        <w:p w14:paraId="2C756DC6">
          <w:pPr>
            <w:pStyle w:val="11"/>
            <w:tabs>
              <w:tab w:val="right" w:leader="dot" w:pos="8306"/>
            </w:tabs>
          </w:pPr>
          <w:r>
            <w:fldChar w:fldCharType="begin"/>
          </w:r>
          <w:r>
            <w:instrText xml:space="preserve"> HYPERLINK \l _Toc32335 </w:instrText>
          </w:r>
          <w:r>
            <w:fldChar w:fldCharType="separate"/>
          </w:r>
          <w:r>
            <w:rPr>
              <w:rFonts w:hint="eastAsia" w:ascii="宋体" w:hAnsi="宋体" w:eastAsia="宋体" w:cs="宋体"/>
              <w:bCs/>
              <w:szCs w:val="28"/>
              <w:lang w:val="en-US" w:eastAsia="zh-CN"/>
            </w:rPr>
            <w:t xml:space="preserve">五、 </w:t>
          </w:r>
          <w:r>
            <w:rPr>
              <w:rFonts w:hint="eastAsia" w:ascii="宋体" w:hAnsi="宋体" w:eastAsia="宋体" w:cs="宋体"/>
              <w:bCs/>
              <w:szCs w:val="28"/>
              <w:lang w:val="en-US" w:eastAsia="zh-CN"/>
            </w:rPr>
            <w:t>用户反馈和市场反馈</w:t>
          </w:r>
          <w:r>
            <w:tab/>
          </w:r>
          <w:r>
            <w:fldChar w:fldCharType="begin"/>
          </w:r>
          <w:r>
            <w:instrText xml:space="preserve"> PAGEREF _Toc32335 \h </w:instrText>
          </w:r>
          <w:r>
            <w:fldChar w:fldCharType="separate"/>
          </w:r>
          <w:r>
            <w:t>7</w:t>
          </w:r>
          <w:r>
            <w:fldChar w:fldCharType="end"/>
          </w:r>
          <w:r>
            <w:fldChar w:fldCharType="end"/>
          </w:r>
        </w:p>
        <w:p w14:paraId="48B93E9F">
          <w:pPr>
            <w:pStyle w:val="12"/>
            <w:tabs>
              <w:tab w:val="right" w:leader="dot" w:pos="8306"/>
            </w:tabs>
          </w:pPr>
          <w:r>
            <w:fldChar w:fldCharType="begin"/>
          </w:r>
          <w:r>
            <w:instrText xml:space="preserve"> HYPERLINK \l _Toc16412 </w:instrText>
          </w:r>
          <w:r>
            <w:fldChar w:fldCharType="separate"/>
          </w:r>
          <w:r>
            <w:rPr>
              <w:rFonts w:hint="eastAsia" w:ascii="宋体" w:hAnsi="宋体" w:eastAsia="宋体" w:cs="宋体"/>
              <w:bCs/>
              <w:szCs w:val="24"/>
              <w:lang w:val="en-US" w:eastAsia="zh-CN"/>
            </w:rPr>
            <w:t>5.1用户反馈</w:t>
          </w:r>
          <w:r>
            <w:tab/>
          </w:r>
          <w:r>
            <w:fldChar w:fldCharType="begin"/>
          </w:r>
          <w:r>
            <w:instrText xml:space="preserve"> PAGEREF _Toc16412 \h </w:instrText>
          </w:r>
          <w:r>
            <w:fldChar w:fldCharType="separate"/>
          </w:r>
          <w:r>
            <w:t>7</w:t>
          </w:r>
          <w:r>
            <w:fldChar w:fldCharType="end"/>
          </w:r>
          <w:r>
            <w:fldChar w:fldCharType="end"/>
          </w:r>
        </w:p>
        <w:p w14:paraId="662938E0">
          <w:pPr>
            <w:pStyle w:val="12"/>
            <w:tabs>
              <w:tab w:val="right" w:leader="dot" w:pos="8306"/>
            </w:tabs>
          </w:pPr>
          <w:r>
            <w:fldChar w:fldCharType="begin"/>
          </w:r>
          <w:r>
            <w:instrText xml:space="preserve"> HYPERLINK \l _Toc29845 </w:instrText>
          </w:r>
          <w:r>
            <w:fldChar w:fldCharType="separate"/>
          </w:r>
          <w:r>
            <w:rPr>
              <w:rFonts w:hint="eastAsia" w:ascii="宋体" w:hAnsi="宋体" w:eastAsia="宋体" w:cs="宋体"/>
              <w:bCs/>
              <w:szCs w:val="24"/>
              <w:lang w:val="en-US" w:eastAsia="zh-CN"/>
            </w:rPr>
            <w:t>5.2市场反馈</w:t>
          </w:r>
          <w:r>
            <w:tab/>
          </w:r>
          <w:r>
            <w:fldChar w:fldCharType="begin"/>
          </w:r>
          <w:r>
            <w:instrText xml:space="preserve"> PAGEREF _Toc29845 \h </w:instrText>
          </w:r>
          <w:r>
            <w:fldChar w:fldCharType="separate"/>
          </w:r>
          <w:r>
            <w:t>7</w:t>
          </w:r>
          <w:r>
            <w:fldChar w:fldCharType="end"/>
          </w:r>
          <w:r>
            <w:fldChar w:fldCharType="end"/>
          </w:r>
        </w:p>
        <w:p w14:paraId="60D4B14C">
          <w:pPr>
            <w:pStyle w:val="12"/>
            <w:tabs>
              <w:tab w:val="right" w:leader="dot" w:pos="8306"/>
            </w:tabs>
          </w:pPr>
          <w:r>
            <w:fldChar w:fldCharType="begin"/>
          </w:r>
          <w:r>
            <w:instrText xml:space="preserve"> HYPERLINK \l _Toc14273 </w:instrText>
          </w:r>
          <w:r>
            <w:fldChar w:fldCharType="separate"/>
          </w:r>
          <w:r>
            <w:rPr>
              <w:rFonts w:hint="eastAsia" w:ascii="宋体" w:hAnsi="宋体" w:eastAsia="宋体" w:cs="宋体"/>
              <w:bCs/>
              <w:szCs w:val="24"/>
              <w:lang w:val="en-US" w:eastAsia="zh-CN"/>
            </w:rPr>
            <w:t>5.3</w:t>
          </w:r>
          <w:r>
            <w:rPr>
              <w:rFonts w:hint="eastAsia" w:ascii="宋体" w:hAnsi="宋体" w:eastAsia="宋体" w:cs="宋体"/>
              <w:bCs/>
              <w:szCs w:val="24"/>
            </w:rPr>
            <w:t xml:space="preserve"> 制造商的回应和改进</w:t>
          </w:r>
          <w:r>
            <w:tab/>
          </w:r>
          <w:r>
            <w:fldChar w:fldCharType="begin"/>
          </w:r>
          <w:r>
            <w:instrText xml:space="preserve"> PAGEREF _Toc14273 \h </w:instrText>
          </w:r>
          <w:r>
            <w:fldChar w:fldCharType="separate"/>
          </w:r>
          <w:r>
            <w:t>7</w:t>
          </w:r>
          <w:r>
            <w:fldChar w:fldCharType="end"/>
          </w:r>
          <w:r>
            <w:fldChar w:fldCharType="end"/>
          </w:r>
        </w:p>
        <w:p w14:paraId="7905AD23">
          <w:pPr>
            <w:pStyle w:val="11"/>
            <w:tabs>
              <w:tab w:val="right" w:leader="dot" w:pos="8306"/>
            </w:tabs>
          </w:pPr>
          <w:r>
            <w:fldChar w:fldCharType="begin"/>
          </w:r>
          <w:r>
            <w:instrText xml:space="preserve"> HYPERLINK \l _Toc8679 </w:instrText>
          </w:r>
          <w:r>
            <w:fldChar w:fldCharType="separate"/>
          </w:r>
          <w:r>
            <w:rPr>
              <w:rFonts w:hint="eastAsia" w:ascii="宋体" w:hAnsi="宋体" w:eastAsia="宋体" w:cs="宋体"/>
              <w:bCs/>
              <w:szCs w:val="28"/>
              <w:lang w:val="en-US" w:eastAsia="zh-CN"/>
            </w:rPr>
            <w:t>六．总结</w:t>
          </w:r>
          <w:r>
            <w:tab/>
          </w:r>
          <w:r>
            <w:fldChar w:fldCharType="begin"/>
          </w:r>
          <w:r>
            <w:instrText xml:space="preserve"> PAGEREF _Toc8679 \h </w:instrText>
          </w:r>
          <w:r>
            <w:fldChar w:fldCharType="separate"/>
          </w:r>
          <w:r>
            <w:t>7</w:t>
          </w:r>
          <w:r>
            <w:fldChar w:fldCharType="end"/>
          </w:r>
          <w:r>
            <w:fldChar w:fldCharType="end"/>
          </w:r>
        </w:p>
        <w:p w14:paraId="00990499">
          <w:pPr>
            <w:pStyle w:val="12"/>
            <w:tabs>
              <w:tab w:val="right" w:leader="dot" w:pos="8306"/>
            </w:tabs>
          </w:pPr>
          <w:r>
            <w:fldChar w:fldCharType="begin"/>
          </w:r>
          <w:r>
            <w:instrText xml:space="preserve"> HYPERLINK \l _Toc2081 </w:instrText>
          </w:r>
          <w:r>
            <w:fldChar w:fldCharType="separate"/>
          </w:r>
          <w:r>
            <w:rPr>
              <w:rFonts w:hint="eastAsia" w:ascii="宋体" w:hAnsi="宋体" w:eastAsia="宋体" w:cs="宋体"/>
              <w:bCs/>
              <w:szCs w:val="24"/>
              <w:lang w:val="en-US" w:eastAsia="zh-CN"/>
            </w:rPr>
            <w:t>6.1创新点</w:t>
          </w:r>
          <w:r>
            <w:tab/>
          </w:r>
          <w:r>
            <w:fldChar w:fldCharType="begin"/>
          </w:r>
          <w:r>
            <w:instrText xml:space="preserve"> PAGEREF _Toc2081 \h </w:instrText>
          </w:r>
          <w:r>
            <w:fldChar w:fldCharType="separate"/>
          </w:r>
          <w:r>
            <w:t>8</w:t>
          </w:r>
          <w:r>
            <w:fldChar w:fldCharType="end"/>
          </w:r>
          <w:r>
            <w:fldChar w:fldCharType="end"/>
          </w:r>
        </w:p>
        <w:p w14:paraId="50C51104">
          <w:pPr>
            <w:pStyle w:val="12"/>
            <w:tabs>
              <w:tab w:val="right" w:leader="dot" w:pos="8306"/>
            </w:tabs>
          </w:pPr>
          <w:r>
            <w:fldChar w:fldCharType="begin"/>
          </w:r>
          <w:r>
            <w:instrText xml:space="preserve"> HYPERLINK \l _Toc26721 </w:instrText>
          </w:r>
          <w:r>
            <w:fldChar w:fldCharType="separate"/>
          </w:r>
          <w:r>
            <w:rPr>
              <w:rFonts w:hint="eastAsia" w:ascii="宋体" w:hAnsi="宋体" w:eastAsia="宋体" w:cs="宋体"/>
              <w:bCs/>
              <w:szCs w:val="24"/>
              <w:lang w:val="en-US" w:eastAsia="zh-CN"/>
            </w:rPr>
            <w:t>6.2心得</w:t>
          </w:r>
          <w:r>
            <w:tab/>
          </w:r>
          <w:r>
            <w:fldChar w:fldCharType="begin"/>
          </w:r>
          <w:r>
            <w:instrText xml:space="preserve"> PAGEREF _Toc26721 \h </w:instrText>
          </w:r>
          <w:r>
            <w:fldChar w:fldCharType="separate"/>
          </w:r>
          <w:r>
            <w:t>8</w:t>
          </w:r>
          <w:r>
            <w:fldChar w:fldCharType="end"/>
          </w:r>
          <w:r>
            <w:fldChar w:fldCharType="end"/>
          </w:r>
        </w:p>
        <w:p w14:paraId="0FEF008F">
          <w:pPr>
            <w:pStyle w:val="11"/>
            <w:tabs>
              <w:tab w:val="right" w:leader="dot" w:pos="8306"/>
            </w:tabs>
          </w:pPr>
          <w:r>
            <w:fldChar w:fldCharType="begin"/>
          </w:r>
          <w:r>
            <w:instrText xml:space="preserve"> HYPERLINK \l _Toc19465 </w:instrText>
          </w:r>
          <w:r>
            <w:fldChar w:fldCharType="separate"/>
          </w:r>
          <w:r>
            <w:rPr>
              <w:rFonts w:hint="eastAsia" w:ascii="宋体" w:hAnsi="宋体" w:eastAsia="宋体" w:cs="宋体"/>
              <w:bCs/>
              <w:szCs w:val="28"/>
              <w:lang w:val="en-US" w:eastAsia="zh-CN"/>
            </w:rPr>
            <w:t>七.参考文献</w:t>
          </w:r>
          <w:r>
            <w:tab/>
          </w:r>
          <w:r>
            <w:fldChar w:fldCharType="begin"/>
          </w:r>
          <w:r>
            <w:instrText xml:space="preserve"> PAGEREF _Toc19465 \h </w:instrText>
          </w:r>
          <w:r>
            <w:fldChar w:fldCharType="separate"/>
          </w:r>
          <w:r>
            <w:t>9</w:t>
          </w:r>
          <w:r>
            <w:fldChar w:fldCharType="end"/>
          </w:r>
          <w:r>
            <w:fldChar w:fldCharType="end"/>
          </w:r>
        </w:p>
        <w:p w14:paraId="0AF1A9A7">
          <w:pPr>
            <w:pStyle w:val="11"/>
            <w:tabs>
              <w:tab w:val="right" w:leader="dot" w:pos="8306"/>
            </w:tabs>
          </w:pPr>
          <w:r>
            <w:fldChar w:fldCharType="begin"/>
          </w:r>
          <w:r>
            <w:instrText xml:space="preserve"> HYPERLINK \l _Toc7243 </w:instrText>
          </w:r>
          <w:r>
            <w:fldChar w:fldCharType="separate"/>
          </w:r>
          <w:r>
            <w:rPr>
              <w:rFonts w:hint="eastAsia" w:ascii="宋体" w:hAnsi="宋体" w:eastAsia="宋体" w:cs="宋体"/>
              <w:bCs/>
              <w:szCs w:val="28"/>
              <w:lang w:val="en-US" w:eastAsia="zh-CN"/>
            </w:rPr>
            <w:t>八.附录</w:t>
          </w:r>
          <w:r>
            <w:tab/>
          </w:r>
          <w:r>
            <w:fldChar w:fldCharType="begin"/>
          </w:r>
          <w:r>
            <w:instrText xml:space="preserve"> PAGEREF _Toc7243 \h </w:instrText>
          </w:r>
          <w:r>
            <w:fldChar w:fldCharType="separate"/>
          </w:r>
          <w:r>
            <w:t>9</w:t>
          </w:r>
          <w:r>
            <w:fldChar w:fldCharType="end"/>
          </w:r>
          <w:r>
            <w:fldChar w:fldCharType="end"/>
          </w:r>
        </w:p>
        <w:p w14:paraId="02B0B08A">
          <w:r>
            <w:fldChar w:fldCharType="end"/>
          </w:r>
        </w:p>
        <w:p w14:paraId="049001A7"/>
        <w:p w14:paraId="55ADADB1"/>
        <w:p w14:paraId="32BF1E69"/>
        <w:p w14:paraId="2C2EDA79"/>
        <w:p w14:paraId="0A2FC7F3"/>
        <w:p w14:paraId="77C24B9B"/>
        <w:p w14:paraId="689A3496"/>
        <w:p w14:paraId="0CD92023"/>
        <w:p w14:paraId="5F04632C"/>
        <w:p w14:paraId="270EB1A2"/>
        <w:p w14:paraId="21AD15A8"/>
        <w:p w14:paraId="5CE6FE2E"/>
        <w:p w14:paraId="47175AA3"/>
        <w:p w14:paraId="14EBC616"/>
        <w:p w14:paraId="4013A1EF"/>
        <w:p w14:paraId="61110C0C"/>
        <w:p w14:paraId="5D5140DB"/>
      </w:sdtContent>
    </w:sdt>
    <w:p w14:paraId="22F8EA14">
      <w:pPr>
        <w:keepNext w:val="0"/>
        <w:keepLines w:val="0"/>
        <w:pageBreakBefore w:val="0"/>
        <w:widowControl w:val="0"/>
        <w:numPr>
          <w:ilvl w:val="0"/>
          <w:numId w:val="1"/>
        </w:numPr>
        <w:tabs>
          <w:tab w:val="left" w:pos="3092"/>
        </w:tabs>
        <w:kinsoku/>
        <w:wordWrap/>
        <w:overflowPunct/>
        <w:topLinePunct w:val="0"/>
        <w:autoSpaceDE/>
        <w:autoSpaceDN/>
        <w:bidi w:val="0"/>
        <w:adjustRightInd/>
        <w:snapToGrid/>
        <w:spacing w:line="360" w:lineRule="auto"/>
        <w:ind w:left="0" w:leftChars="0" w:firstLine="0" w:firstLineChars="0"/>
        <w:jc w:val="left"/>
        <w:textAlignment w:val="auto"/>
        <w:outlineLvl w:val="0"/>
        <w:rPr>
          <w:rFonts w:hint="default"/>
          <w:b/>
          <w:bCs/>
          <w:sz w:val="28"/>
          <w:szCs w:val="28"/>
          <w:lang w:val="en-US" w:eastAsia="zh-CN"/>
        </w:rPr>
      </w:pPr>
      <w:bookmarkStart w:id="2" w:name="_Toc6688"/>
      <w:r>
        <w:rPr>
          <w:rFonts w:hint="eastAsia"/>
          <w:b/>
          <w:bCs/>
          <w:sz w:val="28"/>
          <w:szCs w:val="28"/>
          <w:lang w:val="en-US" w:eastAsia="zh-CN"/>
        </w:rPr>
        <w:t>引言</w:t>
      </w:r>
      <w:bookmarkEnd w:id="2"/>
    </w:p>
    <w:p w14:paraId="6162C8D5">
      <w:pPr>
        <w:keepNext w:val="0"/>
        <w:keepLines w:val="0"/>
        <w:pageBreakBefore w:val="0"/>
        <w:widowControl w:val="0"/>
        <w:tabs>
          <w:tab w:val="left" w:pos="3092"/>
        </w:tabs>
        <w:kinsoku/>
        <w:wordWrap/>
        <w:overflowPunct/>
        <w:topLinePunct w:val="0"/>
        <w:autoSpaceDE/>
        <w:autoSpaceDN/>
        <w:bidi w:val="0"/>
        <w:adjustRightInd/>
        <w:snapToGrid/>
        <w:spacing w:line="360" w:lineRule="auto"/>
        <w:ind w:firstLine="241" w:firstLineChars="100"/>
        <w:jc w:val="left"/>
        <w:textAlignment w:val="auto"/>
        <w:outlineLvl w:val="1"/>
        <w:rPr>
          <w:rFonts w:hint="eastAsia"/>
          <w:b/>
          <w:bCs/>
          <w:sz w:val="24"/>
          <w:szCs w:val="24"/>
          <w:lang w:val="en-US" w:eastAsia="zh-CN"/>
        </w:rPr>
      </w:pPr>
      <w:bookmarkStart w:id="3" w:name="_Toc5803"/>
      <w:r>
        <w:rPr>
          <w:rFonts w:hint="eastAsia" w:ascii="宋体" w:hAnsi="宋体" w:eastAsia="宋体" w:cs="宋体"/>
          <w:b/>
          <w:bCs/>
          <w:sz w:val="24"/>
          <w:szCs w:val="24"/>
          <w:lang w:val="en-US" w:eastAsia="zh-CN"/>
        </w:rPr>
        <w:t>1.1</w:t>
      </w:r>
      <w:r>
        <w:rPr>
          <w:rFonts w:hint="eastAsia"/>
          <w:b/>
          <w:bCs/>
          <w:sz w:val="24"/>
          <w:szCs w:val="24"/>
          <w:lang w:val="en-US" w:eastAsia="zh-CN"/>
        </w:rPr>
        <w:t>研究背景</w:t>
      </w:r>
      <w:bookmarkEnd w:id="3"/>
    </w:p>
    <w:p w14:paraId="212BDDD3">
      <w:pPr>
        <w:autoSpaceDE w:val="0"/>
        <w:spacing w:line="360" w:lineRule="auto"/>
        <w:ind w:firstLine="480" w:firstLineChars="200"/>
        <w:rPr>
          <w:rFonts w:hint="default"/>
          <w:b/>
          <w:bCs/>
          <w:sz w:val="24"/>
          <w:szCs w:val="24"/>
          <w:lang w:val="en-US" w:eastAsia="zh-CN"/>
        </w:rPr>
      </w:pPr>
      <w:r>
        <w:rPr>
          <w:rFonts w:hint="eastAsia" w:ascii="宋体" w:hAnsi="宋体"/>
          <w:color w:val="000000"/>
          <w:sz w:val="24"/>
          <w:szCs w:val="24"/>
        </w:rPr>
        <w:t>随着我国</w:t>
      </w:r>
      <w:r>
        <w:rPr>
          <w:rFonts w:hint="eastAsia" w:ascii="宋体" w:hAnsi="宋体"/>
          <w:color w:val="000000"/>
          <w:sz w:val="24"/>
          <w:szCs w:val="24"/>
          <w:lang w:val="en-US" w:eastAsia="zh-CN"/>
        </w:rPr>
        <w:t>三胎政策的实施</w:t>
      </w:r>
      <w:r>
        <w:rPr>
          <w:rFonts w:hint="eastAsia" w:ascii="宋体" w:hAnsi="宋体"/>
          <w:color w:val="000000"/>
          <w:sz w:val="24"/>
          <w:szCs w:val="24"/>
        </w:rPr>
        <w:t>，婴幼儿数量持续上涨，国民收入逐年提高，家庭在婴幼儿产品方面的消费日益扩大。奶瓶是母婴市场的刚需。目前婴儿哺育的问题引起新</w:t>
      </w:r>
      <w:r>
        <w:rPr>
          <w:rFonts w:hint="eastAsia" w:ascii="宋体" w:hAnsi="宋体"/>
          <w:color w:val="000000"/>
          <w:sz w:val="24"/>
          <w:szCs w:val="24"/>
          <w:lang w:val="en-US" w:eastAsia="zh-CN"/>
        </w:rPr>
        <w:t>手父母</w:t>
      </w:r>
      <w:r>
        <w:rPr>
          <w:rFonts w:hint="eastAsia" w:ascii="宋体" w:hAnsi="宋体"/>
          <w:color w:val="000000"/>
          <w:sz w:val="24"/>
          <w:szCs w:val="24"/>
        </w:rPr>
        <w:t>的高度重视。一方面，人们使用的传统奶瓶已经不能很好地满足现代人对于智能化生活的需求。另一方面，对于</w:t>
      </w:r>
      <w:r>
        <w:rPr>
          <w:rFonts w:hint="eastAsia" w:ascii="宋体" w:hAnsi="宋体"/>
          <w:color w:val="000000"/>
          <w:sz w:val="24"/>
          <w:szCs w:val="24"/>
          <w:lang w:val="en-US" w:eastAsia="zh-CN"/>
        </w:rPr>
        <w:t>新手父母</w:t>
      </w:r>
      <w:r>
        <w:rPr>
          <w:rFonts w:hint="eastAsia" w:ascii="宋体" w:hAnsi="宋体"/>
          <w:color w:val="000000"/>
          <w:sz w:val="24"/>
          <w:szCs w:val="24"/>
        </w:rPr>
        <w:t>来说缺乏婴儿哺育经验，很难把控奶</w:t>
      </w:r>
      <w:r>
        <w:rPr>
          <w:rFonts w:hint="eastAsia" w:ascii="宋体" w:hAnsi="宋体"/>
          <w:color w:val="000000"/>
          <w:sz w:val="24"/>
          <w:szCs w:val="24"/>
          <w:lang w:val="en-US" w:eastAsia="zh-CN"/>
        </w:rPr>
        <w:t>粉的量</w:t>
      </w:r>
      <w:r>
        <w:rPr>
          <w:rFonts w:hint="eastAsia" w:ascii="宋体" w:hAnsi="宋体"/>
          <w:color w:val="000000"/>
          <w:sz w:val="24"/>
          <w:szCs w:val="24"/>
        </w:rPr>
        <w:t>和温度等问题。</w:t>
      </w:r>
      <w:r>
        <w:rPr>
          <w:rFonts w:hint="eastAsia" w:ascii="宋体" w:hAnsi="宋体"/>
          <w:color w:val="000000"/>
          <w:sz w:val="24"/>
          <w:szCs w:val="24"/>
          <w:lang w:val="en-US" w:eastAsia="zh-CN"/>
        </w:rPr>
        <w:t>对于母亲奶水不足的宝宝来说，奶瓶喂养是一种十分常见的替代方案。科学喂养的普及，</w:t>
      </w:r>
      <w:r>
        <w:rPr>
          <w:rFonts w:hint="eastAsia" w:ascii="宋体" w:hAnsi="宋体"/>
          <w:color w:val="000000"/>
          <w:sz w:val="24"/>
          <w:szCs w:val="24"/>
        </w:rPr>
        <w:t>更突出了</w:t>
      </w:r>
      <w:r>
        <w:rPr>
          <w:rFonts w:hint="eastAsia" w:ascii="宋体" w:hAnsi="宋体"/>
          <w:color w:val="000000"/>
          <w:sz w:val="24"/>
          <w:szCs w:val="24"/>
          <w:lang w:val="en-US" w:eastAsia="zh-CN"/>
        </w:rPr>
        <w:t>市场</w:t>
      </w:r>
      <w:r>
        <w:rPr>
          <w:rFonts w:hint="eastAsia" w:ascii="宋体" w:hAnsi="宋体"/>
          <w:color w:val="000000"/>
          <w:sz w:val="24"/>
          <w:szCs w:val="24"/>
        </w:rPr>
        <w:t>对智能奶瓶的需求。因此，设计一款新颖、实用、操作简单的智能奶瓶很有必要。</w:t>
      </w:r>
    </w:p>
    <w:p w14:paraId="5C8B2083">
      <w:pPr>
        <w:keepNext w:val="0"/>
        <w:keepLines w:val="0"/>
        <w:pageBreakBefore w:val="0"/>
        <w:widowControl w:val="0"/>
        <w:tabs>
          <w:tab w:val="left" w:pos="3092"/>
        </w:tabs>
        <w:kinsoku/>
        <w:wordWrap/>
        <w:overflowPunct/>
        <w:topLinePunct w:val="0"/>
        <w:autoSpaceDE/>
        <w:autoSpaceDN/>
        <w:bidi w:val="0"/>
        <w:adjustRightInd/>
        <w:snapToGrid/>
        <w:spacing w:line="360" w:lineRule="auto"/>
        <w:ind w:firstLine="241" w:firstLineChars="100"/>
        <w:jc w:val="left"/>
        <w:textAlignment w:val="auto"/>
        <w:outlineLvl w:val="1"/>
        <w:rPr>
          <w:rFonts w:hint="eastAsia" w:ascii="宋体" w:hAnsi="宋体" w:eastAsia="宋体" w:cs="宋体"/>
          <w:b/>
          <w:bCs/>
          <w:sz w:val="24"/>
          <w:szCs w:val="24"/>
          <w:lang w:val="en-US" w:eastAsia="zh-CN"/>
        </w:rPr>
      </w:pPr>
      <w:bookmarkStart w:id="4" w:name="_Toc7377"/>
      <w:r>
        <w:rPr>
          <w:rFonts w:hint="eastAsia" w:ascii="宋体" w:hAnsi="宋体" w:eastAsia="宋体" w:cs="宋体"/>
          <w:b/>
          <w:bCs/>
          <w:sz w:val="24"/>
          <w:szCs w:val="24"/>
          <w:lang w:val="en-US" w:eastAsia="zh-CN"/>
        </w:rPr>
        <w:t>1.2产品实施的目的与意义</w:t>
      </w:r>
      <w:bookmarkEnd w:id="4"/>
    </w:p>
    <w:p w14:paraId="1B76C36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智能奶瓶作为现代科技与育儿需求结合的产物，从技术革新到育儿体验的提升，智能奶瓶在多个方面都展现了其重要性和意义。智能奶瓶可以帮助父母更轻松地喂养婴儿，通过技术监测和记录喂奶的时间、量和频率，提供给父母实时的喂养数据和反馈。这种实时的信息有助于父母更好地管理和了解婴儿的饮食习惯，确保婴儿获得足够的营养。通过智能连接和数据分析，智能奶瓶能够收集、分析并记录婴儿的喂养习惯。这些数据可以帮助父母了解婴儿的成长趋势和健康状况，也可以提供个性化的喂养建议和时机。智能奶瓶通过技术的应用和创新，不仅简化了父母的喂养过程，还提升了婴儿的健康和安全水平，同时为家长提供了更多关于婴儿喂养习惯的数据和反馈，帮助他们更加有效地照顾和教育孩子。</w:t>
      </w:r>
    </w:p>
    <w:p w14:paraId="6A1D62BC">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both"/>
        <w:textAlignment w:val="auto"/>
        <w:outlineLvl w:val="0"/>
        <w:rPr>
          <w:rFonts w:hint="eastAsia" w:asciiTheme="minorEastAsia" w:hAnsiTheme="minorEastAsia" w:cstheme="minorEastAsia"/>
          <w:b/>
          <w:bCs/>
          <w:sz w:val="28"/>
          <w:szCs w:val="28"/>
          <w:lang w:val="en-US" w:eastAsia="zh-CN"/>
        </w:rPr>
      </w:pPr>
      <w:bookmarkStart w:id="5" w:name="_Toc32124"/>
      <w:r>
        <w:rPr>
          <w:rFonts w:hint="eastAsia" w:asciiTheme="minorEastAsia" w:hAnsiTheme="minorEastAsia" w:cstheme="minorEastAsia"/>
          <w:b/>
          <w:bCs/>
          <w:sz w:val="28"/>
          <w:szCs w:val="28"/>
          <w:lang w:val="en-US" w:eastAsia="zh-CN"/>
        </w:rPr>
        <w:t>功能实现</w:t>
      </w:r>
      <w:bookmarkEnd w:id="5"/>
    </w:p>
    <w:p w14:paraId="28F0B17D">
      <w:pPr>
        <w:keepNext w:val="0"/>
        <w:keepLines w:val="0"/>
        <w:pageBreakBefore w:val="0"/>
        <w:widowControl w:val="0"/>
        <w:numPr>
          <w:numId w:val="0"/>
        </w:numPr>
        <w:kinsoku/>
        <w:wordWrap/>
        <w:overflowPunct/>
        <w:topLinePunct w:val="0"/>
        <w:autoSpaceDE/>
        <w:autoSpaceDN/>
        <w:bidi w:val="0"/>
        <w:adjustRightInd/>
        <w:snapToGrid/>
        <w:spacing w:line="360" w:lineRule="auto"/>
        <w:ind w:firstLine="281" w:firstLineChars="100"/>
        <w:jc w:val="both"/>
        <w:textAlignment w:val="auto"/>
        <w:outlineLvl w:val="1"/>
        <w:rPr>
          <w:rFonts w:hint="eastAsia" w:ascii="宋体" w:hAnsi="宋体" w:eastAsia="宋体" w:cs="宋体"/>
          <w:b/>
          <w:bCs/>
          <w:sz w:val="28"/>
          <w:szCs w:val="28"/>
          <w:lang w:val="en-US" w:eastAsia="zh-CN"/>
        </w:rPr>
      </w:pPr>
      <w:bookmarkStart w:id="6" w:name="_Toc3800"/>
      <w:r>
        <w:rPr>
          <w:rFonts w:hint="eastAsia" w:ascii="宋体" w:hAnsi="宋体" w:eastAsia="宋体" w:cs="宋体"/>
          <w:b/>
          <w:bCs/>
          <w:sz w:val="28"/>
          <w:szCs w:val="28"/>
          <w:lang w:val="en-US" w:eastAsia="zh-CN"/>
        </w:rPr>
        <w:t>2.1自动冲泡功能</w:t>
      </w:r>
      <w:bookmarkEnd w:id="6"/>
    </w:p>
    <w:p w14:paraId="709362E7">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outlineLvl w:val="0"/>
        <w:rPr>
          <w:rFonts w:hint="default" w:asciiTheme="minorEastAsia" w:hAnsiTheme="minorEastAsia" w:cstheme="minorEastAsia"/>
          <w:b/>
          <w:bCs/>
          <w:sz w:val="28"/>
          <w:szCs w:val="28"/>
          <w:lang w:val="en-US" w:eastAsia="zh-CN"/>
        </w:rPr>
      </w:pPr>
      <w:bookmarkStart w:id="7" w:name="_Toc23196"/>
      <w:r>
        <w:rPr>
          <w:rFonts w:hint="eastAsia" w:ascii="宋体" w:hAnsi="宋体" w:eastAsia="宋体" w:cs="宋体"/>
          <w:sz w:val="24"/>
          <w:szCs w:val="24"/>
          <w:lang w:val="en-US" w:eastAsia="zh-CN"/>
        </w:rPr>
        <w:t>通过HX711称重传感器和DS18B20温度传感器在程序的调配下，</w:t>
      </w:r>
      <w:r>
        <w:rPr>
          <w:rFonts w:ascii="宋体" w:hAnsi="宋体" w:eastAsia="宋体" w:cs="宋体"/>
          <w:sz w:val="24"/>
          <w:szCs w:val="24"/>
        </w:rPr>
        <w:t>智能奶瓶能够根据预设的配方要求，精确地计量和混合奶粉和水的比例。用户只需按照设定的参数设置智能奶瓶，系统便能自动完成测量、混合和冲泡过程。智能奶瓶的冲泡系统通过技术的应用，使得婴儿喂养过程更加便捷、安全和精确，提升了父母和照护者的生活质量，同时确保了婴儿获得高质量的喂养。</w:t>
      </w:r>
      <w:bookmarkEnd w:id="7"/>
    </w:p>
    <w:p w14:paraId="00AE6B68">
      <w:pPr>
        <w:keepNext w:val="0"/>
        <w:keepLines w:val="0"/>
        <w:pageBreakBefore w:val="0"/>
        <w:widowControl w:val="0"/>
        <w:numPr>
          <w:numId w:val="0"/>
        </w:numPr>
        <w:kinsoku/>
        <w:wordWrap/>
        <w:overflowPunct/>
        <w:topLinePunct w:val="0"/>
        <w:autoSpaceDE/>
        <w:autoSpaceDN/>
        <w:bidi w:val="0"/>
        <w:adjustRightInd/>
        <w:snapToGrid/>
        <w:spacing w:line="360" w:lineRule="auto"/>
        <w:ind w:firstLine="281" w:firstLineChars="100"/>
        <w:jc w:val="both"/>
        <w:textAlignment w:val="auto"/>
        <w:outlineLvl w:val="1"/>
        <w:rPr>
          <w:rFonts w:hint="eastAsia"/>
          <w:b/>
          <w:bCs/>
          <w:sz w:val="28"/>
          <w:szCs w:val="28"/>
          <w:lang w:val="en-US" w:eastAsia="zh-CN"/>
        </w:rPr>
      </w:pPr>
      <w:bookmarkStart w:id="8" w:name="_Toc27131"/>
      <w:r>
        <w:rPr>
          <w:rFonts w:hint="eastAsia" w:asciiTheme="minorEastAsia" w:hAnsiTheme="minorEastAsia" w:cstheme="minorEastAsia"/>
          <w:b/>
          <w:bCs/>
          <w:sz w:val="28"/>
          <w:szCs w:val="28"/>
          <w:lang w:val="en-US" w:eastAsia="zh-CN"/>
        </w:rPr>
        <w:t>2.2</w:t>
      </w:r>
      <w:r>
        <w:rPr>
          <w:rFonts w:hint="eastAsia"/>
          <w:b/>
          <w:bCs/>
          <w:sz w:val="28"/>
          <w:szCs w:val="28"/>
          <w:lang w:val="en-US" w:eastAsia="zh-CN"/>
        </w:rPr>
        <w:t>自动清洗功能</w:t>
      </w:r>
      <w:bookmarkEnd w:id="8"/>
    </w:p>
    <w:p w14:paraId="0CC60CA0">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outlineLvl w:val="0"/>
        <w:rPr>
          <w:rFonts w:hint="eastAsia"/>
          <w:b w:val="0"/>
          <w:bCs w:val="0"/>
          <w:sz w:val="24"/>
          <w:szCs w:val="24"/>
          <w:lang w:val="en-US" w:eastAsia="zh-CN"/>
        </w:rPr>
      </w:pPr>
      <w:r>
        <w:rPr>
          <w:rFonts w:hint="eastAsia"/>
          <w:b w:val="0"/>
          <w:bCs w:val="0"/>
          <w:sz w:val="24"/>
          <w:szCs w:val="24"/>
          <w:lang w:val="en-US" w:eastAsia="zh-CN"/>
        </w:rPr>
        <w:t xml:space="preserve"> </w:t>
      </w:r>
      <w:bookmarkStart w:id="9" w:name="_Toc19786"/>
      <w:r>
        <w:rPr>
          <w:rFonts w:hint="eastAsia"/>
          <w:b w:val="0"/>
          <w:bCs w:val="0"/>
          <w:sz w:val="24"/>
          <w:szCs w:val="24"/>
          <w:lang w:val="en-US" w:eastAsia="zh-CN"/>
        </w:rPr>
        <w:t>智能奶瓶内配有自动清洗功能，通过设定好的程序将配合的洗涤剂加入其中，确保奶瓶内部每个角落都得到彻底清洁，从而减少了细菌滋生的可能性，为宝宝提供更加干净和安全的喂养环境。</w:t>
      </w:r>
      <w:r>
        <w:rPr>
          <w:rFonts w:hint="default"/>
          <w:b w:val="0"/>
          <w:bCs w:val="0"/>
          <w:sz w:val="24"/>
          <w:szCs w:val="24"/>
          <w:lang w:val="en-US" w:eastAsia="zh-CN"/>
        </w:rPr>
        <w:t>智能奶瓶的自动清洗功能不仅是技术进步的体现，更是现代育儿产品对安全、卫生和便利性要求的充分回应。</w:t>
      </w:r>
      <w:r>
        <w:rPr>
          <w:rFonts w:hint="eastAsia"/>
          <w:b w:val="0"/>
          <w:bCs w:val="0"/>
          <w:sz w:val="24"/>
          <w:szCs w:val="24"/>
          <w:lang w:val="en-US" w:eastAsia="zh-CN"/>
        </w:rPr>
        <w:t>使婴儿的健康与安全得到保障。</w:t>
      </w:r>
      <w:bookmarkEnd w:id="9"/>
    </w:p>
    <w:p w14:paraId="41A5AC0A">
      <w:pPr>
        <w:keepNext w:val="0"/>
        <w:keepLines w:val="0"/>
        <w:pageBreakBefore w:val="0"/>
        <w:widowControl w:val="0"/>
        <w:numPr>
          <w:numId w:val="0"/>
        </w:numPr>
        <w:kinsoku/>
        <w:wordWrap/>
        <w:overflowPunct/>
        <w:topLinePunct w:val="0"/>
        <w:autoSpaceDE/>
        <w:autoSpaceDN/>
        <w:bidi w:val="0"/>
        <w:adjustRightInd/>
        <w:snapToGrid/>
        <w:spacing w:line="360" w:lineRule="auto"/>
        <w:ind w:firstLine="281" w:firstLineChars="100"/>
        <w:jc w:val="both"/>
        <w:textAlignment w:val="auto"/>
        <w:outlineLvl w:val="1"/>
        <w:rPr>
          <w:rFonts w:hint="eastAsia" w:ascii="宋体" w:hAnsi="宋体" w:eastAsia="宋体" w:cs="宋体"/>
          <w:b/>
          <w:bCs/>
          <w:sz w:val="28"/>
          <w:szCs w:val="28"/>
          <w:lang w:val="en-US" w:eastAsia="zh-CN"/>
        </w:rPr>
      </w:pPr>
      <w:bookmarkStart w:id="10" w:name="_Toc29381"/>
      <w:r>
        <w:rPr>
          <w:rFonts w:hint="eastAsia" w:ascii="宋体" w:hAnsi="宋体" w:eastAsia="宋体" w:cs="宋体"/>
          <w:b/>
          <w:bCs/>
          <w:sz w:val="28"/>
          <w:szCs w:val="28"/>
          <w:lang w:val="en-US" w:eastAsia="zh-CN"/>
        </w:rPr>
        <w:t>2.3饮水系统</w:t>
      </w:r>
      <w:bookmarkEnd w:id="10"/>
    </w:p>
    <w:p w14:paraId="44E0B44C">
      <w:pPr>
        <w:keepNext w:val="0"/>
        <w:keepLines w:val="0"/>
        <w:pageBreakBefore w:val="0"/>
        <w:widowControl w:val="0"/>
        <w:numPr>
          <w:numId w:val="0"/>
        </w:numPr>
        <w:kinsoku/>
        <w:wordWrap/>
        <w:overflowPunct/>
        <w:topLinePunct w:val="0"/>
        <w:autoSpaceDE/>
        <w:autoSpaceDN/>
        <w:bidi w:val="0"/>
        <w:adjustRightInd/>
        <w:snapToGrid/>
        <w:spacing w:line="360" w:lineRule="auto"/>
        <w:ind w:firstLine="240" w:firstLineChars="100"/>
        <w:jc w:val="both"/>
        <w:textAlignment w:val="auto"/>
        <w:outlineLvl w:val="0"/>
        <w:rPr>
          <w:rFonts w:hint="default"/>
          <w:b/>
          <w:bCs/>
          <w:sz w:val="28"/>
          <w:szCs w:val="28"/>
          <w:lang w:val="en-US" w:eastAsia="zh-CN"/>
        </w:rPr>
      </w:pPr>
      <w:bookmarkStart w:id="11" w:name="_Toc18700"/>
      <w:r>
        <w:rPr>
          <w:rFonts w:hint="eastAsia"/>
          <w:b w:val="0"/>
          <w:bCs w:val="0"/>
          <w:sz w:val="24"/>
          <w:szCs w:val="24"/>
          <w:lang w:val="en-US" w:eastAsia="zh-CN"/>
        </w:rPr>
        <w:t>智能奶瓶兼并了饮水机恒温壶的作用，不但可以冲泡奶粉，还可以根据用户需求奶瓶中接入温水让宝宝喝。奶粉喝多了会上火。正常婴儿每天应该摄入适当的水分。不放置奶瓶，放置水杯，家里宝爸宝妈也可以接温水饮用。一机两用代替饮水机存在。</w:t>
      </w:r>
      <w:bookmarkEnd w:id="11"/>
    </w:p>
    <w:p w14:paraId="5E442CFA">
      <w:pPr>
        <w:keepNext w:val="0"/>
        <w:keepLines w:val="0"/>
        <w:pageBreakBefore w:val="0"/>
        <w:widowControl w:val="0"/>
        <w:numPr>
          <w:numId w:val="0"/>
        </w:numPr>
        <w:kinsoku/>
        <w:wordWrap/>
        <w:overflowPunct/>
        <w:topLinePunct w:val="0"/>
        <w:autoSpaceDE/>
        <w:autoSpaceDN/>
        <w:bidi w:val="0"/>
        <w:adjustRightInd/>
        <w:snapToGrid/>
        <w:spacing w:line="360" w:lineRule="auto"/>
        <w:ind w:firstLine="281" w:firstLineChars="100"/>
        <w:jc w:val="both"/>
        <w:textAlignment w:val="auto"/>
        <w:outlineLvl w:val="1"/>
        <w:rPr>
          <w:rFonts w:hint="default" w:asciiTheme="minorEastAsia" w:hAnsiTheme="minorEastAsia" w:cstheme="minorEastAsia"/>
          <w:b/>
          <w:bCs/>
          <w:sz w:val="28"/>
          <w:szCs w:val="28"/>
          <w:lang w:val="en-US" w:eastAsia="zh-CN"/>
        </w:rPr>
      </w:pPr>
      <w:bookmarkStart w:id="12" w:name="_Toc4930"/>
      <w:r>
        <w:rPr>
          <w:rFonts w:hint="eastAsia" w:asciiTheme="minorEastAsia" w:hAnsiTheme="minorEastAsia" w:cstheme="minorEastAsia"/>
          <w:b/>
          <w:bCs/>
          <w:sz w:val="28"/>
          <w:szCs w:val="28"/>
          <w:lang w:val="en-US" w:eastAsia="zh-CN"/>
        </w:rPr>
        <w:t>2.4自动搅拌功能</w:t>
      </w:r>
      <w:bookmarkEnd w:id="12"/>
    </w:p>
    <w:p w14:paraId="7DB0FCBD">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outlineLvl w:val="0"/>
        <w:rPr>
          <w:rFonts w:hint="eastAsia"/>
          <w:b w:val="0"/>
          <w:bCs w:val="0"/>
          <w:sz w:val="24"/>
          <w:szCs w:val="24"/>
          <w:lang w:val="en-US" w:eastAsia="zh-CN"/>
        </w:rPr>
      </w:pPr>
      <w:bookmarkStart w:id="13" w:name="_Toc10733"/>
      <w:r>
        <w:rPr>
          <w:rFonts w:hint="eastAsia"/>
          <w:b w:val="0"/>
          <w:bCs w:val="0"/>
          <w:sz w:val="24"/>
          <w:szCs w:val="24"/>
          <w:lang w:val="en-US" w:eastAsia="zh-CN"/>
        </w:rPr>
        <w:t>自动冲泡系统的一个重点就是奶粉的搅拌。根据对市场上的搅拌杯的分析调查，我们最终决定采用磁力搅拌杯。磁化搅拌杯的原理这种搅拌杯在水杯底部加入电控磁线圈，而搅拌棒内部含有磁性，通过排斥原理，搅拌棒会以中心为圆心进行旋转，形成自动搅拌现象。我们在底座安装了电磁圈，并在奶瓶里放了磁铁，这样就可以通过单片机控制电磁圈的通电使杯垫底部产生旋转磁场，带动杯子里的磁铁转动来搅拌杯内液体。这种设计的优点是杯子和电路部分完全分离，避免了液体泄漏造成的健康和安全问题，同时杯体内无搅拌桨，清洗方便，更加干净卫生。</w:t>
      </w:r>
      <w:bookmarkEnd w:id="13"/>
    </w:p>
    <w:p w14:paraId="54F506D7">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default"/>
          <w:b/>
          <w:bCs/>
          <w:sz w:val="28"/>
          <w:szCs w:val="28"/>
          <w:lang w:val="en-US" w:eastAsia="zh-CN"/>
        </w:rPr>
      </w:pPr>
      <w:bookmarkStart w:id="14" w:name="_Toc12474"/>
      <w:r>
        <w:rPr>
          <w:rFonts w:hint="eastAsia"/>
          <w:b/>
          <w:bCs/>
          <w:sz w:val="28"/>
          <w:szCs w:val="28"/>
          <w:lang w:val="en-US" w:eastAsia="zh-CN"/>
        </w:rPr>
        <w:t>技术实现</w:t>
      </w:r>
      <w:bookmarkEnd w:id="14"/>
    </w:p>
    <w:p w14:paraId="1B114A91">
      <w:pPr>
        <w:keepNext w:val="0"/>
        <w:keepLines w:val="0"/>
        <w:pageBreakBefore w:val="0"/>
        <w:widowControl w:val="0"/>
        <w:tabs>
          <w:tab w:val="left" w:pos="614"/>
        </w:tabs>
        <w:kinsoku/>
        <w:wordWrap/>
        <w:overflowPunct/>
        <w:topLinePunct w:val="0"/>
        <w:autoSpaceDE/>
        <w:autoSpaceDN/>
        <w:bidi w:val="0"/>
        <w:adjustRightInd/>
        <w:snapToGrid/>
        <w:spacing w:line="360" w:lineRule="auto"/>
        <w:ind w:firstLine="241" w:firstLineChars="100"/>
        <w:jc w:val="left"/>
        <w:textAlignment w:val="auto"/>
        <w:outlineLvl w:val="1"/>
        <w:rPr>
          <w:rFonts w:hint="eastAsia" w:ascii="宋体" w:hAnsi="宋体" w:eastAsia="宋体" w:cs="宋体"/>
          <w:b/>
          <w:bCs/>
          <w:sz w:val="24"/>
          <w:szCs w:val="24"/>
          <w:lang w:val="en-US" w:eastAsia="zh-CN"/>
        </w:rPr>
      </w:pPr>
      <w:bookmarkStart w:id="15" w:name="_Toc31702"/>
      <w:r>
        <w:rPr>
          <w:rFonts w:hint="eastAsia" w:ascii="宋体" w:hAnsi="宋体" w:eastAsia="宋体" w:cs="宋体"/>
          <w:b/>
          <w:bCs/>
          <w:sz w:val="24"/>
          <w:szCs w:val="24"/>
          <w:lang w:val="en-US" w:eastAsia="zh-CN"/>
        </w:rPr>
        <w:t>3.1部分传感器使用</w:t>
      </w:r>
      <w:bookmarkEnd w:id="15"/>
    </w:p>
    <w:p w14:paraId="4636921D">
      <w:pPr>
        <w:keepNext w:val="0"/>
        <w:keepLines w:val="0"/>
        <w:pageBreakBefore w:val="0"/>
        <w:widowControl w:val="0"/>
        <w:tabs>
          <w:tab w:val="left" w:pos="614"/>
        </w:tabs>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智能奶瓶由STM32F103RCT6为主控板，通过HX711称重模块、DS18B20温度传感器、可控硅、串口屏、ESP8266WiFi模块等传感器构成。通过称重模块和温度传感器将信息传输到主控板和APP中，主控板会对应数据做出相应的反馈。</w:t>
      </w:r>
    </w:p>
    <w:p w14:paraId="2C56F678">
      <w:pPr>
        <w:keepNext w:val="0"/>
        <w:keepLines w:val="0"/>
        <w:pageBreakBefore w:val="0"/>
        <w:widowControl w:val="0"/>
        <w:tabs>
          <w:tab w:val="left" w:pos="614"/>
        </w:tabs>
        <w:kinsoku/>
        <w:wordWrap/>
        <w:overflowPunct/>
        <w:topLinePunct w:val="0"/>
        <w:autoSpaceDE/>
        <w:autoSpaceDN/>
        <w:bidi w:val="0"/>
        <w:adjustRightInd/>
        <w:snapToGrid/>
        <w:spacing w:line="360" w:lineRule="auto"/>
        <w:ind w:firstLine="241" w:firstLineChars="100"/>
        <w:jc w:val="left"/>
        <w:textAlignment w:val="auto"/>
        <w:outlineLvl w:val="1"/>
        <w:rPr>
          <w:rFonts w:hint="eastAsia" w:ascii="宋体" w:hAnsi="宋体" w:eastAsia="宋体" w:cs="宋体"/>
          <w:b/>
          <w:bCs/>
          <w:sz w:val="24"/>
          <w:szCs w:val="24"/>
          <w:lang w:val="en-US" w:eastAsia="zh-CN"/>
        </w:rPr>
      </w:pPr>
      <w:bookmarkStart w:id="16" w:name="_Toc31785"/>
      <w:r>
        <w:rPr>
          <w:rFonts w:hint="eastAsia" w:ascii="宋体" w:hAnsi="宋体" w:eastAsia="宋体" w:cs="宋体"/>
          <w:b/>
          <w:bCs/>
          <w:sz w:val="24"/>
          <w:szCs w:val="24"/>
          <w:lang w:val="en-US" w:eastAsia="zh-CN"/>
        </w:rPr>
        <w:t>3.2流程图和3D建模</w:t>
      </w:r>
      <w:bookmarkEnd w:id="16"/>
    </w:p>
    <w:p w14:paraId="604E3F7F">
      <w:pPr>
        <w:tabs>
          <w:tab w:val="left" w:pos="614"/>
        </w:tabs>
        <w:bidi w:val="0"/>
        <w:jc w:val="center"/>
        <w:rPr>
          <w:rFonts w:hint="eastAsia"/>
          <w:b w:val="0"/>
          <w:bCs w:val="0"/>
          <w:sz w:val="24"/>
          <w:szCs w:val="24"/>
          <w:lang w:val="en-US" w:eastAsia="zh-CN"/>
        </w:rPr>
      </w:pPr>
      <w:r>
        <w:rPr>
          <w:rFonts w:hint="eastAsia"/>
          <w:b w:val="0"/>
          <w:bCs w:val="0"/>
          <w:sz w:val="24"/>
          <w:szCs w:val="24"/>
          <w:lang w:val="en-US" w:eastAsia="zh-CN"/>
        </w:rPr>
        <w:drawing>
          <wp:inline distT="0" distB="0" distL="114300" distR="114300">
            <wp:extent cx="4880610" cy="2105660"/>
            <wp:effectExtent l="0" t="0" r="8890" b="2540"/>
            <wp:docPr id="13" name="图片 13" descr="屏幕截图 2024-07-29 005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截图 2024-07-29 005617"/>
                    <pic:cNvPicPr>
                      <a:picLocks noChangeAspect="1"/>
                    </pic:cNvPicPr>
                  </pic:nvPicPr>
                  <pic:blipFill>
                    <a:blip r:embed="rId5"/>
                    <a:stretch>
                      <a:fillRect/>
                    </a:stretch>
                  </pic:blipFill>
                  <pic:spPr>
                    <a:xfrm>
                      <a:off x="0" y="0"/>
                      <a:ext cx="4880610" cy="2105660"/>
                    </a:xfrm>
                    <a:prstGeom prst="rect">
                      <a:avLst/>
                    </a:prstGeom>
                  </pic:spPr>
                </pic:pic>
              </a:graphicData>
            </a:graphic>
          </wp:inline>
        </w:drawing>
      </w:r>
    </w:p>
    <w:p w14:paraId="25A4F185">
      <w:pPr>
        <w:keepNext w:val="0"/>
        <w:keepLines w:val="0"/>
        <w:pageBreakBefore w:val="0"/>
        <w:widowControl w:val="0"/>
        <w:tabs>
          <w:tab w:val="left" w:pos="614"/>
        </w:tabs>
        <w:kinsoku/>
        <w:wordWrap/>
        <w:overflowPunct/>
        <w:topLinePunct w:val="0"/>
        <w:autoSpaceDE/>
        <w:autoSpaceDN/>
        <w:bidi w:val="0"/>
        <w:adjustRightInd/>
        <w:snapToGrid/>
        <w:spacing w:line="360" w:lineRule="auto"/>
        <w:jc w:val="center"/>
        <w:textAlignment w:val="auto"/>
        <w:rPr>
          <w:rFonts w:hint="default"/>
          <w:b w:val="0"/>
          <w:bCs w:val="0"/>
          <w:sz w:val="24"/>
          <w:szCs w:val="24"/>
          <w:lang w:val="en-US" w:eastAsia="zh-CN"/>
        </w:rPr>
      </w:pPr>
      <w:r>
        <w:rPr>
          <w:rFonts w:hint="eastAsia"/>
          <w:b w:val="0"/>
          <w:bCs w:val="0"/>
          <w:sz w:val="24"/>
          <w:szCs w:val="24"/>
          <w:lang w:val="en-US" w:eastAsia="zh-CN"/>
        </w:rPr>
        <w:t>图1 流程图</w:t>
      </w:r>
    </w:p>
    <w:p w14:paraId="0F1CA4A7">
      <w:pPr>
        <w:tabs>
          <w:tab w:val="left" w:pos="614"/>
        </w:tabs>
        <w:bidi w:val="0"/>
        <w:jc w:val="center"/>
        <w:rPr>
          <w:rFonts w:hint="eastAsia"/>
          <w:b w:val="0"/>
          <w:bCs w:val="0"/>
          <w:sz w:val="24"/>
          <w:szCs w:val="24"/>
          <w:lang w:val="en-US" w:eastAsia="zh-CN"/>
        </w:rPr>
      </w:pPr>
      <w:r>
        <w:rPr>
          <w:rFonts w:hint="eastAsia"/>
          <w:b w:val="0"/>
          <w:bCs w:val="0"/>
          <w:sz w:val="24"/>
          <w:szCs w:val="24"/>
          <w:lang w:val="en-US" w:eastAsia="zh-CN"/>
        </w:rPr>
        <w:drawing>
          <wp:inline distT="0" distB="0" distL="114300" distR="114300">
            <wp:extent cx="2822575" cy="2948940"/>
            <wp:effectExtent l="0" t="0" r="9525" b="10160"/>
            <wp:docPr id="1" name="图片 1" descr="a359c7ad767baa4babaf28bed32a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359c7ad767baa4babaf28bed32ac32"/>
                    <pic:cNvPicPr>
                      <a:picLocks noChangeAspect="1"/>
                    </pic:cNvPicPr>
                  </pic:nvPicPr>
                  <pic:blipFill>
                    <a:blip r:embed="rId6"/>
                    <a:stretch>
                      <a:fillRect/>
                    </a:stretch>
                  </pic:blipFill>
                  <pic:spPr>
                    <a:xfrm>
                      <a:off x="0" y="0"/>
                      <a:ext cx="2822575" cy="2948940"/>
                    </a:xfrm>
                    <a:prstGeom prst="rect">
                      <a:avLst/>
                    </a:prstGeom>
                  </pic:spPr>
                </pic:pic>
              </a:graphicData>
            </a:graphic>
          </wp:inline>
        </w:drawing>
      </w:r>
    </w:p>
    <w:p w14:paraId="364EDE5C">
      <w:pPr>
        <w:tabs>
          <w:tab w:val="left" w:pos="614"/>
        </w:tabs>
        <w:bidi w:val="0"/>
        <w:jc w:val="center"/>
        <w:rPr>
          <w:rFonts w:hint="default"/>
          <w:b w:val="0"/>
          <w:bCs w:val="0"/>
          <w:sz w:val="24"/>
          <w:szCs w:val="24"/>
          <w:lang w:val="en-US" w:eastAsia="zh-CN"/>
        </w:rPr>
      </w:pPr>
      <w:r>
        <w:rPr>
          <w:rFonts w:hint="eastAsia"/>
          <w:b w:val="0"/>
          <w:bCs w:val="0"/>
          <w:sz w:val="24"/>
          <w:szCs w:val="24"/>
          <w:lang w:val="en-US" w:eastAsia="zh-CN"/>
        </w:rPr>
        <w:t>图2  3D建模</w:t>
      </w:r>
    </w:p>
    <w:p w14:paraId="16812D34">
      <w:pPr>
        <w:widowControl w:val="0"/>
        <w:numPr>
          <w:ilvl w:val="0"/>
          <w:numId w:val="0"/>
        </w:numPr>
        <w:tabs>
          <w:tab w:val="left" w:pos="614"/>
        </w:tabs>
        <w:bidi w:val="0"/>
        <w:jc w:val="both"/>
        <w:rPr>
          <w:rFonts w:hint="eastAsia"/>
          <w:b/>
          <w:bCs/>
          <w:sz w:val="32"/>
          <w:szCs w:val="32"/>
          <w:lang w:val="en-US" w:eastAsia="zh-CN"/>
        </w:rPr>
      </w:pPr>
    </w:p>
    <w:p w14:paraId="70256091">
      <w:pPr>
        <w:keepNext w:val="0"/>
        <w:keepLines w:val="0"/>
        <w:pageBreakBefore w:val="0"/>
        <w:widowControl w:val="0"/>
        <w:numPr>
          <w:ilvl w:val="0"/>
          <w:numId w:val="2"/>
        </w:numPr>
        <w:tabs>
          <w:tab w:val="left" w:pos="3092"/>
          <w:tab w:val="center" w:pos="4153"/>
        </w:tabs>
        <w:kinsoku/>
        <w:wordWrap/>
        <w:overflowPunct/>
        <w:topLinePunct w:val="0"/>
        <w:autoSpaceDE/>
        <w:autoSpaceDN/>
        <w:bidi w:val="0"/>
        <w:adjustRightInd/>
        <w:snapToGrid/>
        <w:spacing w:line="360" w:lineRule="auto"/>
        <w:ind w:left="0" w:leftChars="0" w:firstLine="0" w:firstLineChars="0"/>
        <w:jc w:val="left"/>
        <w:textAlignment w:val="auto"/>
        <w:outlineLvl w:val="0"/>
        <w:rPr>
          <w:rFonts w:hint="default"/>
          <w:b/>
          <w:bCs/>
          <w:sz w:val="28"/>
          <w:szCs w:val="28"/>
          <w:lang w:val="en-US" w:eastAsia="zh-CN"/>
        </w:rPr>
      </w:pPr>
      <w:bookmarkStart w:id="17" w:name="_Toc5541"/>
      <w:r>
        <w:rPr>
          <w:rFonts w:hint="eastAsia"/>
          <w:b/>
          <w:bCs/>
          <w:sz w:val="28"/>
          <w:szCs w:val="28"/>
          <w:lang w:val="en-US" w:eastAsia="zh-CN"/>
        </w:rPr>
        <w:t>市场分析和需求调研</w:t>
      </w:r>
      <w:bookmarkEnd w:id="17"/>
    </w:p>
    <w:p w14:paraId="688299B9">
      <w:pPr>
        <w:keepNext w:val="0"/>
        <w:keepLines w:val="0"/>
        <w:pageBreakBefore w:val="0"/>
        <w:widowControl w:val="0"/>
        <w:numPr>
          <w:ilvl w:val="0"/>
          <w:numId w:val="0"/>
        </w:numPr>
        <w:tabs>
          <w:tab w:val="left" w:pos="3092"/>
        </w:tabs>
        <w:kinsoku/>
        <w:wordWrap/>
        <w:overflowPunct/>
        <w:topLinePunct w:val="0"/>
        <w:autoSpaceDE/>
        <w:autoSpaceDN/>
        <w:bidi w:val="0"/>
        <w:adjustRightInd/>
        <w:snapToGrid/>
        <w:spacing w:line="360" w:lineRule="auto"/>
        <w:ind w:firstLine="241" w:firstLineChars="100"/>
        <w:jc w:val="left"/>
        <w:textAlignment w:val="auto"/>
        <w:outlineLvl w:val="1"/>
        <w:rPr>
          <w:rFonts w:hint="eastAsia" w:ascii="宋体" w:hAnsi="宋体" w:eastAsia="宋体" w:cs="宋体"/>
          <w:b/>
          <w:bCs/>
          <w:sz w:val="24"/>
          <w:szCs w:val="24"/>
          <w:lang w:val="en-US" w:eastAsia="zh-CN"/>
        </w:rPr>
      </w:pPr>
      <w:bookmarkStart w:id="18" w:name="_Toc31619"/>
      <w:r>
        <w:rPr>
          <w:rFonts w:hint="eastAsia" w:ascii="宋体" w:hAnsi="宋体" w:eastAsia="宋体" w:cs="宋体"/>
          <w:b/>
          <w:bCs/>
          <w:sz w:val="24"/>
          <w:szCs w:val="24"/>
          <w:lang w:val="en-US" w:eastAsia="zh-CN"/>
        </w:rPr>
        <w:t>4.1现有奶瓶市场分析</w:t>
      </w:r>
      <w:bookmarkEnd w:id="18"/>
    </w:p>
    <w:p w14:paraId="78AB3E5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奶瓶作为育儿过程中不可或缺的工具，其市场在全球范围内具有稳定的消费基础。随着全球人口的持续增长和对婴幼儿健康关注的增加，奶瓶市场在设计、材料和功能方面均有了显著的进步和创新。</w:t>
      </w:r>
      <w:r>
        <w:rPr>
          <w:rFonts w:hint="eastAsia" w:asciiTheme="minorEastAsia" w:hAnsiTheme="minorEastAsia" w:cstheme="minorEastAsia"/>
          <w:sz w:val="24"/>
          <w:szCs w:val="24"/>
          <w:lang w:val="en-US" w:eastAsia="zh-CN"/>
        </w:rPr>
        <w:t>下面</w:t>
      </w:r>
      <w:r>
        <w:rPr>
          <w:rFonts w:hint="eastAsia" w:asciiTheme="minorEastAsia" w:hAnsiTheme="minorEastAsia" w:eastAsiaTheme="minorEastAsia" w:cstheme="minorEastAsia"/>
          <w:sz w:val="24"/>
          <w:szCs w:val="24"/>
        </w:rPr>
        <w:t>将从市场规模、产品特性、消费者需求、技术创新、环保趋势以及市场竞争等多个方面展开详细分析。</w:t>
      </w:r>
    </w:p>
    <w:p w14:paraId="1888062E">
      <w:pPr>
        <w:keepNext w:val="0"/>
        <w:keepLines w:val="0"/>
        <w:pageBreakBefore w:val="0"/>
        <w:widowControl w:val="0"/>
        <w:kinsoku/>
        <w:wordWrap/>
        <w:overflowPunct/>
        <w:topLinePunct w:val="0"/>
        <w:autoSpaceDE/>
        <w:autoSpaceDN/>
        <w:bidi w:val="0"/>
        <w:adjustRightInd/>
        <w:snapToGrid/>
        <w:spacing w:line="360" w:lineRule="auto"/>
        <w:ind w:firstLine="241" w:firstLineChars="100"/>
        <w:textAlignment w:val="auto"/>
        <w:outlineLvl w:val="1"/>
        <w:rPr>
          <w:rFonts w:hint="eastAsia" w:asciiTheme="minorEastAsia" w:hAnsiTheme="minorEastAsia" w:eastAsiaTheme="minorEastAsia" w:cstheme="minorEastAsia"/>
          <w:b/>
          <w:bCs/>
          <w:sz w:val="24"/>
          <w:szCs w:val="24"/>
        </w:rPr>
      </w:pPr>
      <w:bookmarkStart w:id="19" w:name="_Toc28132"/>
      <w:r>
        <w:rPr>
          <w:rFonts w:hint="eastAsia" w:asciiTheme="minorEastAsia" w:hAnsiTheme="minorEastAsia" w:cstheme="minorEastAsia"/>
          <w:b/>
          <w:bCs/>
          <w:sz w:val="24"/>
          <w:szCs w:val="24"/>
          <w:lang w:val="en-US" w:eastAsia="zh-CN"/>
        </w:rPr>
        <w:t>4.2</w:t>
      </w:r>
      <w:r>
        <w:rPr>
          <w:rFonts w:hint="eastAsia" w:asciiTheme="minorEastAsia" w:hAnsiTheme="minorEastAsia" w:eastAsiaTheme="minorEastAsia" w:cstheme="minorEastAsia"/>
          <w:b/>
          <w:bCs/>
          <w:sz w:val="24"/>
          <w:szCs w:val="24"/>
        </w:rPr>
        <w:t>市场规模和增长</w:t>
      </w:r>
      <w:bookmarkEnd w:id="19"/>
    </w:p>
    <w:p w14:paraId="1B09315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奶瓶市场的规模庞大且稳定增长。全球范围内，随着出生率的稳定以及经济发展，对奶瓶的需求一直存在。尤其是在发展中国家和新兴市场，随着中产阶级的扩大和消费能力的提升，奶瓶市场呈现出更快的增长趋势。</w:t>
      </w:r>
    </w:p>
    <w:p w14:paraId="05B46FA7">
      <w:pPr>
        <w:keepNext w:val="0"/>
        <w:keepLines w:val="0"/>
        <w:pageBreakBefore w:val="0"/>
        <w:widowControl w:val="0"/>
        <w:kinsoku/>
        <w:wordWrap/>
        <w:overflowPunct/>
        <w:topLinePunct w:val="0"/>
        <w:autoSpaceDE/>
        <w:autoSpaceDN/>
        <w:bidi w:val="0"/>
        <w:adjustRightInd/>
        <w:snapToGrid/>
        <w:spacing w:line="360" w:lineRule="auto"/>
        <w:ind w:firstLine="241" w:firstLineChars="100"/>
        <w:textAlignment w:val="auto"/>
        <w:outlineLvl w:val="1"/>
        <w:rPr>
          <w:rFonts w:hint="eastAsia" w:asciiTheme="minorEastAsia" w:hAnsiTheme="minorEastAsia" w:eastAsiaTheme="minorEastAsia" w:cstheme="minorEastAsia"/>
          <w:b/>
          <w:bCs/>
          <w:sz w:val="24"/>
          <w:szCs w:val="24"/>
        </w:rPr>
      </w:pPr>
      <w:bookmarkStart w:id="20" w:name="_Toc14851"/>
      <w:r>
        <w:rPr>
          <w:rFonts w:hint="eastAsia" w:asciiTheme="minorEastAsia" w:hAnsiTheme="minorEastAsia" w:cstheme="minorEastAsia"/>
          <w:b/>
          <w:bCs/>
          <w:sz w:val="24"/>
          <w:szCs w:val="24"/>
          <w:lang w:val="en-US" w:eastAsia="zh-CN"/>
        </w:rPr>
        <w:t>4.3</w:t>
      </w:r>
      <w:r>
        <w:rPr>
          <w:rFonts w:hint="eastAsia" w:asciiTheme="minorEastAsia" w:hAnsiTheme="minorEastAsia" w:eastAsiaTheme="minorEastAsia" w:cstheme="minorEastAsia"/>
          <w:b/>
          <w:bCs/>
          <w:sz w:val="24"/>
          <w:szCs w:val="24"/>
        </w:rPr>
        <w:t>技术创新和智能化趋势</w:t>
      </w:r>
      <w:bookmarkEnd w:id="20"/>
    </w:p>
    <w:p w14:paraId="2F643CB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bCs/>
          <w:sz w:val="32"/>
          <w:szCs w:val="32"/>
          <w:lang w:val="en-US" w:eastAsia="zh-CN"/>
        </w:rPr>
      </w:pPr>
      <w:r>
        <w:rPr>
          <w:rFonts w:hint="eastAsia" w:asciiTheme="minorEastAsia" w:hAnsiTheme="minorEastAsia" w:eastAsiaTheme="minorEastAsia" w:cstheme="minorEastAsia"/>
          <w:sz w:val="24"/>
          <w:szCs w:val="24"/>
        </w:rPr>
        <w:t>随着科技的进步，奶瓶也开始迎来智能化的时代</w:t>
      </w:r>
      <w:r>
        <w:rPr>
          <w:rFonts w:hint="eastAsia" w:asciiTheme="minorEastAsia" w:hAnsiTheme="minorEastAsia" w:cstheme="minorEastAsia"/>
          <w:sz w:val="24"/>
          <w:szCs w:val="24"/>
          <w:lang w:eastAsia="zh-CN"/>
        </w:rPr>
        <w:t>，</w:t>
      </w:r>
      <w:r>
        <w:rPr>
          <w:rFonts w:hint="eastAsia" w:asciiTheme="minorEastAsia" w:hAnsiTheme="minorEastAsia" w:cstheme="minorEastAsia"/>
          <w:sz w:val="24"/>
          <w:szCs w:val="24"/>
          <w:lang w:val="en-US" w:eastAsia="zh-CN"/>
        </w:rPr>
        <w:t>需要与技术与物联网接轨</w:t>
      </w:r>
      <w:r>
        <w:rPr>
          <w:rFonts w:hint="eastAsia" w:asciiTheme="minorEastAsia" w:hAnsiTheme="minorEastAsia" w:eastAsiaTheme="minorEastAsia" w:cstheme="minorEastAsia"/>
          <w:sz w:val="24"/>
          <w:szCs w:val="24"/>
        </w:rPr>
        <w:t>。智能奶瓶通过内置的传感器和无线连接，可以监测奶量、温度和喂养时间，甚至通过手机应用提供实时反馈和数据分析。这些智能功能不仅提升了用户体验，还帮助父母更好地管理宝宝的喂养过程。</w:t>
      </w:r>
    </w:p>
    <w:p w14:paraId="3FE1FA4B">
      <w:pPr>
        <w:keepNext w:val="0"/>
        <w:keepLines w:val="0"/>
        <w:pageBreakBefore w:val="0"/>
        <w:widowControl w:val="0"/>
        <w:numPr>
          <w:ilvl w:val="0"/>
          <w:numId w:val="2"/>
        </w:numPr>
        <w:tabs>
          <w:tab w:val="left" w:pos="614"/>
        </w:tabs>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宋体" w:hAnsi="宋体" w:eastAsia="宋体" w:cs="宋体"/>
          <w:b/>
          <w:bCs/>
          <w:sz w:val="28"/>
          <w:szCs w:val="28"/>
          <w:lang w:val="en-US" w:eastAsia="zh-CN"/>
        </w:rPr>
      </w:pPr>
      <w:bookmarkStart w:id="21" w:name="_Toc32335"/>
      <w:r>
        <w:rPr>
          <w:rFonts w:hint="eastAsia" w:ascii="宋体" w:hAnsi="宋体" w:eastAsia="宋体" w:cs="宋体"/>
          <w:b/>
          <w:bCs/>
          <w:sz w:val="28"/>
          <w:szCs w:val="28"/>
          <w:lang w:val="en-US" w:eastAsia="zh-CN"/>
        </w:rPr>
        <w:t>用户反馈和市场反馈</w:t>
      </w:r>
      <w:bookmarkEnd w:id="21"/>
    </w:p>
    <w:p w14:paraId="7E3C3CB5">
      <w:pPr>
        <w:keepNext w:val="0"/>
        <w:keepLines w:val="0"/>
        <w:pageBreakBefore w:val="0"/>
        <w:widowControl w:val="0"/>
        <w:numPr>
          <w:ilvl w:val="0"/>
          <w:numId w:val="0"/>
        </w:numPr>
        <w:tabs>
          <w:tab w:val="left" w:pos="614"/>
        </w:tabs>
        <w:kinsoku/>
        <w:wordWrap/>
        <w:overflowPunct/>
        <w:topLinePunct w:val="0"/>
        <w:autoSpaceDE/>
        <w:autoSpaceDN/>
        <w:bidi w:val="0"/>
        <w:adjustRightInd/>
        <w:snapToGrid/>
        <w:spacing w:line="360" w:lineRule="auto"/>
        <w:ind w:firstLine="241" w:firstLineChars="100"/>
        <w:jc w:val="left"/>
        <w:textAlignment w:val="auto"/>
        <w:outlineLvl w:val="1"/>
        <w:rPr>
          <w:rFonts w:hint="eastAsia" w:ascii="宋体" w:hAnsi="宋体" w:eastAsia="宋体" w:cs="宋体"/>
          <w:b/>
          <w:bCs/>
          <w:sz w:val="24"/>
          <w:szCs w:val="24"/>
          <w:lang w:val="en-US" w:eastAsia="zh-CN"/>
        </w:rPr>
      </w:pPr>
      <w:bookmarkStart w:id="22" w:name="_Toc16412"/>
      <w:r>
        <w:rPr>
          <w:rFonts w:hint="eastAsia" w:ascii="宋体" w:hAnsi="宋体" w:eastAsia="宋体" w:cs="宋体"/>
          <w:b/>
          <w:bCs/>
          <w:sz w:val="24"/>
          <w:szCs w:val="24"/>
          <w:lang w:val="en-US" w:eastAsia="zh-CN"/>
        </w:rPr>
        <w:t>5.1用户反馈</w:t>
      </w:r>
      <w:bookmarkEnd w:id="22"/>
    </w:p>
    <w:p w14:paraId="5B0F2B85">
      <w:pPr>
        <w:keepNext w:val="0"/>
        <w:keepLines w:val="0"/>
        <w:pageBreakBefore w:val="0"/>
        <w:widowControl w:val="0"/>
        <w:numPr>
          <w:ilvl w:val="0"/>
          <w:numId w:val="0"/>
        </w:numPr>
        <w:tabs>
          <w:tab w:val="left" w:pos="614"/>
        </w:tabs>
        <w:kinsoku/>
        <w:wordWrap/>
        <w:overflowPunct/>
        <w:topLinePunct w:val="0"/>
        <w:autoSpaceDE/>
        <w:autoSpaceDN/>
        <w:bidi w:val="0"/>
        <w:adjustRightInd/>
        <w:snapToGrid/>
        <w:spacing w:line="360" w:lineRule="auto"/>
        <w:ind w:firstLine="480" w:firstLineChars="200"/>
        <w:jc w:val="left"/>
        <w:textAlignment w:val="auto"/>
        <w:rPr>
          <w:rFonts w:hint="default"/>
          <w:b w:val="0"/>
          <w:bCs w:val="0"/>
          <w:sz w:val="24"/>
          <w:szCs w:val="24"/>
          <w:lang w:val="en-US" w:eastAsia="zh-CN"/>
        </w:rPr>
      </w:pPr>
      <w:r>
        <w:rPr>
          <w:rFonts w:hint="eastAsia"/>
          <w:b w:val="0"/>
          <w:bCs w:val="0"/>
          <w:sz w:val="24"/>
          <w:szCs w:val="24"/>
          <w:lang w:val="en-US" w:eastAsia="zh-CN"/>
        </w:rPr>
        <w:tab/>
      </w:r>
      <w:r>
        <w:rPr>
          <w:rFonts w:hint="default"/>
          <w:b w:val="0"/>
          <w:bCs w:val="0"/>
          <w:sz w:val="24"/>
          <w:szCs w:val="24"/>
          <w:lang w:val="en-US" w:eastAsia="zh-CN"/>
        </w:rPr>
        <w:t>性能测试对智能奶瓶的重要性不言而喻，它不仅确保产品在市场上的竞争力，还直接关系到用户的健康和安全。在进行智能奶瓶性能测试时，通常涵盖多个关键方面，以确保产品能够在各种使用场景下稳定、高效地运行，并符合用户的需求和安全标准。安全性能测试是任何电子产品都必不可少的一部分。智能奶瓶在设计上应符合电器安全和材料安全的标准，确保在正常使用情况下不会对用户造成任何安全风险。通过综合这些性能测试分析，制造商可以全面评估和优化智能奶瓶的设计和制造质量，提升产品的市场竞争力和用户满意度，从而在竞争激烈的市场中占据有利位置。</w:t>
      </w:r>
    </w:p>
    <w:p w14:paraId="1EB2F7A6">
      <w:pPr>
        <w:keepNext w:val="0"/>
        <w:keepLines w:val="0"/>
        <w:pageBreakBefore w:val="0"/>
        <w:widowControl w:val="0"/>
        <w:numPr>
          <w:ilvl w:val="0"/>
          <w:numId w:val="0"/>
        </w:numPr>
        <w:tabs>
          <w:tab w:val="left" w:pos="614"/>
        </w:tabs>
        <w:kinsoku/>
        <w:wordWrap/>
        <w:overflowPunct/>
        <w:topLinePunct w:val="0"/>
        <w:autoSpaceDE/>
        <w:autoSpaceDN/>
        <w:bidi w:val="0"/>
        <w:adjustRightInd/>
        <w:snapToGrid/>
        <w:spacing w:line="360" w:lineRule="auto"/>
        <w:ind w:firstLine="241" w:firstLineChars="100"/>
        <w:jc w:val="left"/>
        <w:textAlignment w:val="auto"/>
        <w:outlineLvl w:val="1"/>
        <w:rPr>
          <w:rFonts w:hint="eastAsia" w:ascii="宋体" w:hAnsi="宋体" w:eastAsia="宋体" w:cs="宋体"/>
          <w:b/>
          <w:bCs/>
          <w:sz w:val="24"/>
          <w:szCs w:val="24"/>
          <w:lang w:val="en-US" w:eastAsia="zh-CN"/>
        </w:rPr>
      </w:pPr>
      <w:bookmarkStart w:id="23" w:name="_Toc29845"/>
      <w:r>
        <w:rPr>
          <w:rFonts w:hint="eastAsia" w:ascii="宋体" w:hAnsi="宋体" w:eastAsia="宋体" w:cs="宋体"/>
          <w:b/>
          <w:bCs/>
          <w:sz w:val="24"/>
          <w:szCs w:val="24"/>
          <w:lang w:val="en-US" w:eastAsia="zh-CN"/>
        </w:rPr>
        <w:t>5.2市场反馈</w:t>
      </w:r>
      <w:bookmarkEnd w:id="23"/>
    </w:p>
    <w:p w14:paraId="220A99DB">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智能奶瓶作为一种创新的产品，其市场反馈直接影响到其未来的发展和用户接受程度。从市场反应来看，智能奶瓶在刚推出时受到了一定的关注和好评。消费者对其新颖的设计和提升生活质量的潜力表现出了兴趣。市场对智能奶瓶的需求正在逐渐增长，尤其是在一些发达国家和城市化程度较高的地区。消费者对智能化产品的接受度提高，为智能奶瓶的市场拓展创造了良好的环境。</w:t>
      </w:r>
    </w:p>
    <w:p w14:paraId="047A8E2B">
      <w:pPr>
        <w:keepNext w:val="0"/>
        <w:keepLines w:val="0"/>
        <w:pageBreakBefore w:val="0"/>
        <w:widowControl w:val="0"/>
        <w:kinsoku/>
        <w:wordWrap/>
        <w:overflowPunct/>
        <w:topLinePunct w:val="0"/>
        <w:autoSpaceDE/>
        <w:autoSpaceDN/>
        <w:bidi w:val="0"/>
        <w:adjustRightInd/>
        <w:snapToGrid/>
        <w:spacing w:line="360" w:lineRule="auto"/>
        <w:ind w:firstLine="241" w:firstLineChars="100"/>
        <w:jc w:val="both"/>
        <w:textAlignment w:val="auto"/>
        <w:outlineLvl w:val="1"/>
        <w:rPr>
          <w:rFonts w:hint="eastAsia" w:ascii="宋体" w:hAnsi="宋体" w:eastAsia="宋体" w:cs="宋体"/>
          <w:sz w:val="24"/>
          <w:szCs w:val="24"/>
        </w:rPr>
      </w:pPr>
      <w:bookmarkStart w:id="24" w:name="_Toc14273"/>
      <w:r>
        <w:rPr>
          <w:rFonts w:hint="eastAsia" w:ascii="宋体" w:hAnsi="宋体" w:eastAsia="宋体" w:cs="宋体"/>
          <w:b/>
          <w:bCs/>
          <w:sz w:val="24"/>
          <w:szCs w:val="24"/>
          <w:lang w:val="en-US" w:eastAsia="zh-CN"/>
        </w:rPr>
        <w:t>5.3</w:t>
      </w:r>
      <w:r>
        <w:rPr>
          <w:rFonts w:hint="eastAsia" w:ascii="宋体" w:hAnsi="宋体" w:eastAsia="宋体" w:cs="宋体"/>
          <w:b/>
          <w:bCs/>
          <w:sz w:val="24"/>
          <w:szCs w:val="24"/>
        </w:rPr>
        <w:t xml:space="preserve"> 制造商的回应和改进</w:t>
      </w:r>
      <w:bookmarkEnd w:id="24"/>
    </w:p>
    <w:p w14:paraId="1A76346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sz w:val="24"/>
          <w:szCs w:val="24"/>
          <w:lang w:eastAsia="zh-CN"/>
        </w:rPr>
      </w:pPr>
      <w:r>
        <w:rPr>
          <w:rFonts w:hint="eastAsia" w:asciiTheme="minorEastAsia" w:hAnsiTheme="minorEastAsia" w:eastAsiaTheme="minorEastAsia" w:cstheme="minorEastAsia"/>
          <w:sz w:val="24"/>
          <w:szCs w:val="24"/>
        </w:rPr>
        <w:t>智能奶瓶作为一种创新的婴儿喂养产品，在市场反馈中展现出了广阔的发展前景和潜力，但同时也需要不断优化和改进，以应对竞争激烈的市场环境和不断变化的消费者需求。通过深入了解用户反馈和市场动态，制造商可以更好地指导产品的发展方向，实现长期的市场成功和用户满意度</w:t>
      </w:r>
      <w:r>
        <w:rPr>
          <w:rFonts w:hint="eastAsia" w:asciiTheme="minorEastAsia" w:hAnsiTheme="minorEastAsia" w:cstheme="minorEastAsia"/>
          <w:sz w:val="24"/>
          <w:szCs w:val="24"/>
          <w:lang w:eastAsia="zh-CN"/>
        </w:rPr>
        <w:t>。</w:t>
      </w:r>
    </w:p>
    <w:p w14:paraId="073D3A7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heme="minorEastAsia" w:hAnsiTheme="minorEastAsia" w:cstheme="minorEastAsia"/>
          <w:sz w:val="24"/>
          <w:szCs w:val="24"/>
          <w:lang w:val="en-US" w:eastAsia="zh-CN"/>
        </w:rPr>
      </w:pPr>
    </w:p>
    <w:p w14:paraId="3224460D">
      <w:pPr>
        <w:keepNext w:val="0"/>
        <w:keepLines w:val="0"/>
        <w:pageBreakBefore w:val="0"/>
        <w:widowControl w:val="0"/>
        <w:kinsoku/>
        <w:wordWrap/>
        <w:overflowPunct/>
        <w:topLinePunct w:val="0"/>
        <w:autoSpaceDE/>
        <w:autoSpaceDN/>
        <w:bidi w:val="0"/>
        <w:adjustRightInd/>
        <w:snapToGrid/>
        <w:spacing w:line="360" w:lineRule="auto"/>
        <w:textAlignment w:val="auto"/>
        <w:outlineLvl w:val="0"/>
        <w:rPr>
          <w:rFonts w:hint="eastAsia" w:ascii="宋体" w:hAnsi="宋体" w:eastAsia="宋体" w:cs="宋体"/>
          <w:b/>
          <w:bCs/>
          <w:sz w:val="28"/>
          <w:szCs w:val="28"/>
          <w:lang w:val="en-US" w:eastAsia="zh-CN"/>
        </w:rPr>
        <w:sectPr>
          <w:pgSz w:w="11906" w:h="16838"/>
          <w:pgMar w:top="1440" w:right="1800" w:bottom="1440" w:left="1800" w:header="851" w:footer="992" w:gutter="0"/>
          <w:pgNumType w:fmt="decimal"/>
          <w:cols w:space="425" w:num="1"/>
          <w:docGrid w:type="lines" w:linePitch="312" w:charSpace="0"/>
        </w:sectPr>
      </w:pPr>
      <w:bookmarkStart w:id="25" w:name="_Toc8679"/>
      <w:r>
        <w:rPr>
          <w:rFonts w:hint="eastAsia" w:ascii="宋体" w:hAnsi="宋体" w:eastAsia="宋体" w:cs="宋体"/>
          <w:b/>
          <w:bCs/>
          <w:sz w:val="28"/>
          <w:szCs w:val="28"/>
          <w:lang w:val="en-US" w:eastAsia="zh-CN"/>
        </w:rPr>
        <w:t>六．总结</w:t>
      </w:r>
      <w:bookmarkEnd w:id="25"/>
    </w:p>
    <w:p w14:paraId="3C14F73C">
      <w:pPr>
        <w:keepNext w:val="0"/>
        <w:keepLines w:val="0"/>
        <w:pageBreakBefore w:val="0"/>
        <w:widowControl w:val="0"/>
        <w:numPr>
          <w:numId w:val="0"/>
        </w:numPr>
        <w:tabs>
          <w:tab w:val="left" w:pos="1047"/>
        </w:tabs>
        <w:kinsoku/>
        <w:wordWrap/>
        <w:overflowPunct/>
        <w:topLinePunct w:val="0"/>
        <w:autoSpaceDE/>
        <w:autoSpaceDN/>
        <w:bidi w:val="0"/>
        <w:adjustRightInd/>
        <w:snapToGrid/>
        <w:spacing w:line="360" w:lineRule="auto"/>
        <w:ind w:firstLine="241" w:firstLineChars="100"/>
        <w:jc w:val="left"/>
        <w:textAlignment w:val="auto"/>
        <w:outlineLvl w:val="1"/>
        <w:rPr>
          <w:rFonts w:hint="eastAsia" w:ascii="宋体" w:hAnsi="宋体" w:eastAsia="宋体" w:cs="宋体"/>
          <w:b/>
          <w:bCs/>
          <w:sz w:val="24"/>
          <w:szCs w:val="24"/>
          <w:lang w:val="en-US" w:eastAsia="zh-CN"/>
        </w:rPr>
      </w:pPr>
      <w:bookmarkStart w:id="26" w:name="_Toc2081"/>
      <w:r>
        <w:rPr>
          <w:rFonts w:hint="eastAsia" w:ascii="宋体" w:hAnsi="宋体" w:eastAsia="宋体" w:cs="宋体"/>
          <w:b/>
          <w:bCs/>
          <w:sz w:val="24"/>
          <w:szCs w:val="24"/>
          <w:lang w:val="en-US" w:eastAsia="zh-CN"/>
        </w:rPr>
        <w:t>6.1创新点</w:t>
      </w:r>
      <w:bookmarkEnd w:id="26"/>
    </w:p>
    <w:p w14:paraId="560CA552">
      <w:pPr>
        <w:keepNext w:val="0"/>
        <w:keepLines w:val="0"/>
        <w:pageBreakBefore w:val="0"/>
        <w:widowControl w:val="0"/>
        <w:numPr>
          <w:numId w:val="0"/>
        </w:numPr>
        <w:tabs>
          <w:tab w:val="left" w:pos="1047"/>
        </w:tabs>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sz w:val="24"/>
          <w:szCs w:val="24"/>
          <w:lang w:val="en-US" w:eastAsia="zh-CN"/>
        </w:rPr>
      </w:pPr>
      <w:r>
        <w:rPr>
          <w:rStyle w:val="10"/>
          <w:rFonts w:hint="eastAsia" w:ascii="宋体" w:hAnsi="宋体" w:eastAsia="宋体" w:cs="宋体"/>
          <w:b/>
          <w:bCs w:val="0"/>
          <w:sz w:val="24"/>
          <w:szCs w:val="24"/>
          <w:lang w:val="en-US" w:eastAsia="zh-CN"/>
        </w:rPr>
        <w:t>(1)</w:t>
      </w:r>
      <w:r>
        <w:rPr>
          <w:rStyle w:val="10"/>
          <w:rFonts w:hint="eastAsia" w:ascii="宋体" w:hAnsi="宋体" w:eastAsia="宋体" w:cs="宋体"/>
          <w:b/>
          <w:bCs w:val="0"/>
          <w:sz w:val="24"/>
          <w:szCs w:val="24"/>
        </w:rPr>
        <w:t>智能连接和数据传输</w:t>
      </w:r>
      <w:r>
        <w:rPr>
          <w:rFonts w:hint="eastAsia" w:ascii="宋体" w:hAnsi="宋体" w:eastAsia="宋体" w:cs="宋体"/>
          <w:b/>
          <w:bCs w:val="0"/>
          <w:sz w:val="24"/>
          <w:szCs w:val="24"/>
        </w:rPr>
        <w:t>：</w:t>
      </w:r>
      <w:r>
        <w:rPr>
          <w:rFonts w:hint="eastAsia" w:ascii="宋体" w:hAnsi="宋体" w:eastAsia="宋体" w:cs="宋体"/>
          <w:sz w:val="24"/>
          <w:szCs w:val="24"/>
        </w:rPr>
        <w:t>通过Wi-Fi</w:t>
      </w:r>
      <w:r>
        <w:rPr>
          <w:rFonts w:hint="eastAsia" w:ascii="宋体" w:hAnsi="宋体" w:eastAsia="宋体" w:cs="宋体"/>
          <w:sz w:val="24"/>
          <w:szCs w:val="24"/>
          <w:lang w:val="en-US" w:eastAsia="zh-CN"/>
        </w:rPr>
        <w:t>所配置的APP与</w:t>
      </w:r>
      <w:r>
        <w:rPr>
          <w:rFonts w:hint="eastAsia" w:ascii="宋体" w:hAnsi="宋体" w:eastAsia="宋体" w:cs="宋体"/>
          <w:sz w:val="24"/>
          <w:szCs w:val="24"/>
        </w:rPr>
        <w:t>智能手机连接，实时传输监测数据，方便父母随时查看宝宝喝奶情况。</w:t>
      </w:r>
      <w:r>
        <w:rPr>
          <w:rFonts w:hint="eastAsia" w:ascii="宋体" w:hAnsi="宋体" w:eastAsia="宋体" w:cs="宋体"/>
          <w:sz w:val="24"/>
          <w:szCs w:val="24"/>
          <w:lang w:val="en-US" w:eastAsia="zh-CN"/>
        </w:rPr>
        <w:t>并记录一天宝宝喝奶情况观察宝宝成长情况。</w:t>
      </w:r>
    </w:p>
    <w:p w14:paraId="01C36E3A">
      <w:pPr>
        <w:keepNext w:val="0"/>
        <w:keepLines w:val="0"/>
        <w:pageBreakBefore w:val="0"/>
        <w:widowControl w:val="0"/>
        <w:numPr>
          <w:numId w:val="0"/>
        </w:numPr>
        <w:tabs>
          <w:tab w:val="left" w:pos="1047"/>
        </w:tabs>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(2)智能搅拌功能：</w:t>
      </w:r>
      <w:r>
        <w:rPr>
          <w:rFonts w:hint="eastAsia" w:ascii="宋体" w:hAnsi="宋体" w:eastAsia="宋体" w:cs="宋体"/>
          <w:sz w:val="24"/>
          <w:szCs w:val="24"/>
          <w:lang w:val="en-US" w:eastAsia="zh-CN"/>
        </w:rPr>
        <w:t>通过智能搅拌是奶粉更加充分溶解到水中，防止奶粉结块。</w:t>
      </w:r>
    </w:p>
    <w:p w14:paraId="79401EA6">
      <w:pPr>
        <w:keepNext w:val="0"/>
        <w:keepLines w:val="0"/>
        <w:pageBreakBefore w:val="0"/>
        <w:widowControl w:val="0"/>
        <w:numPr>
          <w:numId w:val="0"/>
        </w:numPr>
        <w:tabs>
          <w:tab w:val="left" w:pos="1047"/>
        </w:tabs>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(3)冲洗功能:</w:t>
      </w:r>
      <w:r>
        <w:rPr>
          <w:rFonts w:hint="eastAsia" w:ascii="宋体" w:hAnsi="宋体" w:eastAsia="宋体" w:cs="宋体"/>
          <w:sz w:val="24"/>
          <w:szCs w:val="24"/>
          <w:lang w:val="en-US" w:eastAsia="zh-CN"/>
        </w:rPr>
        <w:t>将奶瓶倒扣装置内，通过配有洗涤剂的高压水冲洗到奶瓶每个地方，使其更加干净。</w:t>
      </w:r>
    </w:p>
    <w:p w14:paraId="6521FA50">
      <w:pPr>
        <w:keepNext w:val="0"/>
        <w:keepLines w:val="0"/>
        <w:pageBreakBefore w:val="0"/>
        <w:widowControl w:val="0"/>
        <w:numPr>
          <w:numId w:val="0"/>
        </w:numPr>
        <w:tabs>
          <w:tab w:val="left" w:pos="1047"/>
        </w:tabs>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(4)成长模式:</w:t>
      </w:r>
      <w:r>
        <w:rPr>
          <w:rFonts w:hint="eastAsia" w:ascii="宋体" w:hAnsi="宋体" w:eastAsia="宋体" w:cs="宋体"/>
          <w:sz w:val="24"/>
          <w:szCs w:val="24"/>
          <w:lang w:val="en-US" w:eastAsia="zh-CN"/>
        </w:rPr>
        <w:t>系统可以记录每次冲奶的用水量和奶粉所用量，将一天中应用的情况记录其中，更加直观的记录婴儿成长情况和科学给婴儿调配奶粉。</w:t>
      </w:r>
    </w:p>
    <w:p w14:paraId="6D26DF0B">
      <w:pPr>
        <w:keepNext w:val="0"/>
        <w:keepLines w:val="0"/>
        <w:pageBreakBefore w:val="0"/>
        <w:widowControl w:val="0"/>
        <w:numPr>
          <w:numId w:val="0"/>
        </w:numPr>
        <w:tabs>
          <w:tab w:val="left" w:pos="1047"/>
        </w:tabs>
        <w:kinsoku/>
        <w:wordWrap/>
        <w:overflowPunct/>
        <w:topLinePunct w:val="0"/>
        <w:autoSpaceDE/>
        <w:autoSpaceDN/>
        <w:bidi w:val="0"/>
        <w:adjustRightInd/>
        <w:snapToGrid/>
        <w:spacing w:line="360" w:lineRule="auto"/>
        <w:ind w:firstLine="241" w:firstLineChars="100"/>
        <w:jc w:val="left"/>
        <w:textAlignment w:val="auto"/>
        <w:outlineLvl w:val="1"/>
        <w:rPr>
          <w:rFonts w:hint="eastAsia" w:ascii="宋体" w:hAnsi="宋体" w:eastAsia="宋体" w:cs="宋体"/>
          <w:b/>
          <w:bCs/>
          <w:sz w:val="24"/>
          <w:szCs w:val="24"/>
          <w:lang w:val="en-US" w:eastAsia="zh-CN"/>
        </w:rPr>
      </w:pPr>
      <w:bookmarkStart w:id="27" w:name="_Toc26721"/>
      <w:r>
        <w:rPr>
          <w:rFonts w:hint="eastAsia" w:ascii="宋体" w:hAnsi="宋体" w:eastAsia="宋体" w:cs="宋体"/>
          <w:b/>
          <w:bCs/>
          <w:sz w:val="24"/>
          <w:szCs w:val="24"/>
          <w:lang w:val="en-US" w:eastAsia="zh-CN"/>
        </w:rPr>
        <w:t>6.2心得</w:t>
      </w:r>
      <w:bookmarkEnd w:id="27"/>
    </w:p>
    <w:p w14:paraId="0AED9A89">
      <w:pPr>
        <w:keepNext w:val="0"/>
        <w:keepLines w:val="0"/>
        <w:pageBreakBefore w:val="0"/>
        <w:widowControl w:val="0"/>
        <w:numPr>
          <w:numId w:val="0"/>
        </w:numPr>
        <w:tabs>
          <w:tab w:val="left" w:pos="1047"/>
        </w:tabs>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智能奶瓶是一种结合了现代科技与婴儿喂养的创新产品。它通常包括智能传感器和连接功能，可以帮助父母更方便地监测宝宝的喂养情况。智能奶瓶的自动清洗功能通过内置的先进技术，使得清洗过程更为高效和便捷。传统的奶瓶清洗通常需要手动搓洗，耗费时间且容易遗漏残留物。而智能奶瓶可以通过设定的程序，自动进行多重清洗步骤，例如高压喷射清洗，确保奶瓶内部每个角落都得到彻底清洁，从而减少了细菌滋生的可能性，为宝宝提供更加干净和安全的喂养环境。智能奶瓶的自动清洗功能还包括消毒程序。消毒是保证奶瓶卫生的重要步骤，特别是在宝宝的早期生长阶段，对细菌的抵抗力较弱。智能奶瓶通常采用高温加热或紫外线消毒技术，能够有效杀灭残留在奶瓶表面的病原体，大大减少宝宝因细菌感染而引发的健康问题。</w:t>
      </w:r>
      <w:r>
        <w:rPr>
          <w:rFonts w:hint="eastAsia" w:ascii="宋体" w:hAnsi="宋体" w:eastAsia="宋体" w:cs="宋体"/>
          <w:sz w:val="24"/>
          <w:szCs w:val="24"/>
          <w:lang w:val="en-US" w:eastAsia="zh-CN"/>
        </w:rPr>
        <w:t>智能奶瓶</w:t>
      </w:r>
      <w:r>
        <w:rPr>
          <w:rFonts w:hint="eastAsia" w:ascii="宋体" w:hAnsi="宋体" w:eastAsia="宋体" w:cs="宋体"/>
          <w:sz w:val="24"/>
          <w:szCs w:val="24"/>
        </w:rPr>
        <w:t>智能搅拌功能可以确保奶粉或液体充分溶解并均匀混合。这对于婴儿的消化和吸收非常重要，避免出现奶粉结块或不均匀混合的情况。传统的手动搅拌可能需要较长时间和一定的力气来确保奶粉充分溶解，而智能奶瓶的搅拌功能可以自动完成这一过程，节省父母的时间和精力。</w:t>
      </w:r>
      <w:r>
        <w:rPr>
          <w:rFonts w:hint="eastAsia" w:ascii="宋体" w:hAnsi="宋体" w:eastAsia="宋体" w:cs="宋体"/>
          <w:sz w:val="24"/>
          <w:szCs w:val="24"/>
          <w:lang w:val="en-US" w:eastAsia="zh-CN"/>
        </w:rPr>
        <w:t>智能奶瓶有一定的市场占比，发展智能奶瓶是市场的需求，能够更好的体验智能生活。</w:t>
      </w:r>
    </w:p>
    <w:p w14:paraId="164D95D6">
      <w:pPr>
        <w:keepNext w:val="0"/>
        <w:keepLines w:val="0"/>
        <w:pageBreakBefore w:val="0"/>
        <w:widowControl w:val="0"/>
        <w:numPr>
          <w:numId w:val="0"/>
        </w:numPr>
        <w:tabs>
          <w:tab w:val="left" w:pos="1047"/>
        </w:tabs>
        <w:kinsoku/>
        <w:wordWrap/>
        <w:overflowPunct/>
        <w:topLinePunct w:val="0"/>
        <w:autoSpaceDE/>
        <w:autoSpaceDN/>
        <w:bidi w:val="0"/>
        <w:adjustRightInd/>
        <w:snapToGrid/>
        <w:spacing w:line="360" w:lineRule="auto"/>
        <w:jc w:val="left"/>
        <w:textAlignment w:val="auto"/>
        <w:rPr>
          <w:rFonts w:hint="default" w:ascii="宋体" w:hAnsi="宋体" w:eastAsia="宋体" w:cs="宋体"/>
          <w:b/>
          <w:bCs/>
          <w:sz w:val="24"/>
          <w:szCs w:val="24"/>
          <w:lang w:val="en-US" w:eastAsia="zh-CN"/>
        </w:rPr>
      </w:pPr>
    </w:p>
    <w:p w14:paraId="4C4EF79D">
      <w:pPr>
        <w:keepNext w:val="0"/>
        <w:keepLines w:val="0"/>
        <w:pageBreakBefore w:val="0"/>
        <w:widowControl w:val="0"/>
        <w:numPr>
          <w:numId w:val="0"/>
        </w:numPr>
        <w:tabs>
          <w:tab w:val="left" w:pos="1047"/>
        </w:tabs>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p>
    <w:p w14:paraId="3BD25C60">
      <w:pPr>
        <w:keepNext w:val="0"/>
        <w:keepLines w:val="0"/>
        <w:pageBreakBefore w:val="0"/>
        <w:widowControl w:val="0"/>
        <w:numPr>
          <w:numId w:val="0"/>
        </w:numPr>
        <w:tabs>
          <w:tab w:val="left" w:pos="1047"/>
        </w:tabs>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sectPr>
          <w:pgSz w:w="11906" w:h="16838"/>
          <w:pgMar w:top="1440" w:right="1800" w:bottom="1440" w:left="1800" w:header="851" w:footer="992" w:gutter="0"/>
          <w:pgNumType w:fmt="decimal"/>
          <w:cols w:space="425" w:num="1"/>
          <w:docGrid w:type="lines" w:linePitch="312" w:charSpace="0"/>
        </w:sectPr>
      </w:pPr>
    </w:p>
    <w:p w14:paraId="688F5F0B">
      <w:pPr>
        <w:keepNext w:val="0"/>
        <w:keepLines w:val="0"/>
        <w:pageBreakBefore w:val="0"/>
        <w:widowControl w:val="0"/>
        <w:tabs>
          <w:tab w:val="left" w:pos="3092"/>
        </w:tabs>
        <w:kinsoku/>
        <w:wordWrap/>
        <w:overflowPunct/>
        <w:topLinePunct w:val="0"/>
        <w:autoSpaceDE/>
        <w:autoSpaceDN/>
        <w:bidi w:val="0"/>
        <w:adjustRightInd/>
        <w:snapToGrid/>
        <w:spacing w:line="360" w:lineRule="auto"/>
        <w:jc w:val="left"/>
        <w:textAlignment w:val="auto"/>
        <w:outlineLvl w:val="0"/>
        <w:rPr>
          <w:rFonts w:hint="eastAsia" w:ascii="宋体" w:hAnsi="宋体" w:eastAsia="宋体" w:cs="宋体"/>
          <w:kern w:val="2"/>
          <w:sz w:val="28"/>
          <w:szCs w:val="28"/>
          <w:lang w:val="en-US" w:eastAsia="zh-CN" w:bidi="ar-SA"/>
        </w:rPr>
      </w:pPr>
      <w:bookmarkStart w:id="28" w:name="_Toc19465"/>
      <w:r>
        <w:rPr>
          <w:rFonts w:hint="eastAsia" w:ascii="宋体" w:hAnsi="宋体" w:eastAsia="宋体" w:cs="宋体"/>
          <w:b/>
          <w:bCs/>
          <w:sz w:val="28"/>
          <w:szCs w:val="28"/>
          <w:lang w:val="en-US" w:eastAsia="zh-CN"/>
        </w:rPr>
        <w:t>七.参考文献</w:t>
      </w:r>
      <w:bookmarkEnd w:id="28"/>
    </w:p>
    <w:p w14:paraId="71F6A741">
      <w:pPr>
        <w:keepNext w:val="0"/>
        <w:keepLines w:val="0"/>
        <w:pageBreakBefore w:val="0"/>
        <w:widowControl w:val="0"/>
        <w:tabs>
          <w:tab w:val="left" w:pos="1680"/>
        </w:tabs>
        <w:kinsoku/>
        <w:wordWrap/>
        <w:overflowPunct/>
        <w:topLinePunct w:val="0"/>
        <w:autoSpaceDE/>
        <w:autoSpaceDN/>
        <w:bidi w:val="0"/>
        <w:adjustRightInd/>
        <w:snapToGrid/>
        <w:spacing w:line="360" w:lineRule="auto"/>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 "Smart baby feeding bottle design based on Internet of Things" - 论文可在学术数据库如IEEE Xplore中找到。</w:t>
      </w:r>
    </w:p>
    <w:p w14:paraId="7ECA4BD3">
      <w:pPr>
        <w:keepNext w:val="0"/>
        <w:keepLines w:val="0"/>
        <w:pageBreakBefore w:val="0"/>
        <w:widowControl w:val="0"/>
        <w:tabs>
          <w:tab w:val="left" w:pos="1680"/>
        </w:tabs>
        <w:kinsoku/>
        <w:wordWrap/>
        <w:overflowPunct/>
        <w:topLinePunct w:val="0"/>
        <w:autoSpaceDE/>
        <w:autoSpaceDN/>
        <w:bidi w:val="0"/>
        <w:adjustRightInd/>
        <w:snapToGrid/>
        <w:spacing w:line="360" w:lineRule="auto"/>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 "Recent Advances in Smart Healthcare Devices for Baby Monitoring and Feeding" - 综述文章可能在医学工程和技术期刊中找到。</w:t>
      </w:r>
    </w:p>
    <w:p w14:paraId="0B860598">
      <w:pPr>
        <w:keepNext w:val="0"/>
        <w:keepLines w:val="0"/>
        <w:pageBreakBefore w:val="0"/>
        <w:widowControl w:val="0"/>
        <w:tabs>
          <w:tab w:val="left" w:pos="1680"/>
        </w:tabs>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 "Market Research on Smart Baby Products" - 市场研究公司发布的关于智能婴儿产品市场趋势的报告，例如Gartner或IDC的相关文章。</w:t>
      </w:r>
    </w:p>
    <w:p w14:paraId="2C6F20B6">
      <w:pPr>
        <w:keepNext w:val="0"/>
        <w:keepLines w:val="0"/>
        <w:pageBreakBefore w:val="0"/>
        <w:widowControl w:val="0"/>
        <w:tabs>
          <w:tab w:val="left" w:pos="1680"/>
        </w:tabs>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 科技媒体如《Wired》、《The Verge》等网站上的消费电子产品评测和未来趋势分析文章。</w:t>
      </w:r>
    </w:p>
    <w:p w14:paraId="7E40C5B7">
      <w:pPr>
        <w:keepNext w:val="0"/>
        <w:keepLines w:val="0"/>
        <w:pageBreakBefore w:val="0"/>
        <w:widowControl w:val="0"/>
        <w:tabs>
          <w:tab w:val="left" w:pos="1680"/>
        </w:tabs>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 "Safety Considerations in Smart Baby Products" - 健康科技和消费电子产品安全性的综述文章，可在医学和健康科技期刊中找到。</w:t>
      </w:r>
    </w:p>
    <w:p w14:paraId="68347D29">
      <w:pPr>
        <w:keepNext w:val="0"/>
        <w:keepLines w:val="0"/>
        <w:pageBreakBefore w:val="0"/>
        <w:widowControl w:val="0"/>
        <w:tabs>
          <w:tab w:val="left" w:pos="1680"/>
        </w:tabs>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 美国儿科学会（AAP）或其他健康组织发布的关于婴儿喂养和食品安全的指南和建议。</w:t>
      </w:r>
    </w:p>
    <w:p w14:paraId="6024CAC8">
      <w:pPr>
        <w:keepNext w:val="0"/>
        <w:keepLines w:val="0"/>
        <w:pageBreakBefore w:val="0"/>
        <w:widowControl w:val="0"/>
        <w:tabs>
          <w:tab w:val="left" w:pos="1680"/>
        </w:tabs>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 "Environmental Impact of Baby Products and Sustainability Initiatives" - 环保组织或消费者权益组织的研究报告，探讨婴儿产品的环境影响和可持续发展问题。</w:t>
      </w:r>
    </w:p>
    <w:p w14:paraId="3CDA0CE6">
      <w:pPr>
        <w:keepNext w:val="0"/>
        <w:keepLines w:val="0"/>
        <w:pageBreakBefore w:val="0"/>
        <w:widowControl w:val="0"/>
        <w:tabs>
          <w:tab w:val="left" w:pos="3092"/>
        </w:tabs>
        <w:kinsoku/>
        <w:wordWrap/>
        <w:overflowPunct/>
        <w:topLinePunct w:val="0"/>
        <w:autoSpaceDE/>
        <w:autoSpaceDN/>
        <w:bidi w:val="0"/>
        <w:adjustRightInd/>
        <w:snapToGrid/>
        <w:spacing w:line="360" w:lineRule="auto"/>
        <w:jc w:val="left"/>
        <w:textAlignment w:val="auto"/>
        <w:outlineLvl w:val="0"/>
        <w:rPr>
          <w:rFonts w:hint="eastAsia" w:ascii="宋体" w:hAnsi="宋体" w:eastAsia="宋体" w:cs="宋体"/>
          <w:sz w:val="28"/>
          <w:szCs w:val="28"/>
          <w:lang w:val="en-US" w:eastAsia="zh-CN"/>
        </w:rPr>
      </w:pPr>
      <w:bookmarkStart w:id="29" w:name="_Toc7243"/>
      <w:r>
        <w:rPr>
          <w:rFonts w:hint="eastAsia" w:ascii="宋体" w:hAnsi="宋体" w:eastAsia="宋体" w:cs="宋体"/>
          <w:b/>
          <w:bCs/>
          <w:sz w:val="28"/>
          <w:szCs w:val="28"/>
          <w:lang w:val="en-US" w:eastAsia="zh-CN"/>
        </w:rPr>
        <w:t>八.附录</w:t>
      </w:r>
      <w:bookmarkEnd w:id="29"/>
    </w:p>
    <w:p w14:paraId="016E518E">
      <w:pPr>
        <w:tabs>
          <w:tab w:val="left" w:pos="858"/>
        </w:tabs>
        <w:bidi w:val="0"/>
        <w:jc w:val="left"/>
        <w:rPr>
          <w:rFonts w:hint="eastAsia"/>
          <w:lang w:val="en-US" w:eastAsia="zh-CN"/>
        </w:rPr>
      </w:pPr>
    </w:p>
    <w:p w14:paraId="5231A9FC">
      <w:pPr>
        <w:tabs>
          <w:tab w:val="left" w:pos="858"/>
        </w:tabs>
        <w:bidi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IEEE Transactions on Biomedical Engineering</w:t>
      </w:r>
    </w:p>
    <w:p w14:paraId="7648BC54">
      <w:pPr>
        <w:tabs>
          <w:tab w:val="left" w:pos="858"/>
        </w:tabs>
        <w:bidi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ACM Transactions on Interactive Intelligent Systems</w:t>
      </w:r>
    </w:p>
    <w:p w14:paraId="35E0B3FF">
      <w:pPr>
        <w:tabs>
          <w:tab w:val="left" w:pos="858"/>
        </w:tabs>
        <w:bidi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International Conference on Human-Computer Interaction (HCI)</w:t>
      </w:r>
    </w:p>
    <w:p w14:paraId="235D308C">
      <w:pPr>
        <w:tabs>
          <w:tab w:val="left" w:pos="858"/>
        </w:tabs>
        <w:bidi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Gartner、IDC、Forrester等市场研究公司发布的智能家居和婴儿产品市场报告。：</w:t>
      </w:r>
    </w:p>
    <w:p w14:paraId="3B7921AD">
      <w:pPr>
        <w:tabs>
          <w:tab w:val="left" w:pos="858"/>
        </w:tabs>
        <w:bidi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TechCrunch、Engadget、CNET等科技新闻网站上的产品评测和未来趋势分析文章。</w:t>
      </w:r>
    </w:p>
    <w:p w14:paraId="24F34DF0">
      <w:pPr>
        <w:tabs>
          <w:tab w:val="left" w:pos="858"/>
        </w:tabs>
        <w:bidi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American Academy of Pediatrics (AAP) 发布的关于婴儿喂养和健康监测技术的指南和建议。</w:t>
      </w:r>
    </w:p>
    <w:p w14:paraId="38035918">
      <w:pPr>
        <w:tabs>
          <w:tab w:val="left" w:pos="858"/>
        </w:tabs>
        <w:bidi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环保组织如WWF、Greenpeace发布的关于消费电子产品和塑料替代品的环境影响报告。</w:t>
      </w:r>
    </w:p>
    <w:p w14:paraId="28010EFC">
      <w:pPr>
        <w:bidi w:val="0"/>
        <w:rPr>
          <w:rFonts w:hint="default" w:asciiTheme="minorHAnsi" w:hAnsiTheme="minorHAnsi" w:eastAsiaTheme="minorEastAsia" w:cstheme="minorBidi"/>
          <w:kern w:val="2"/>
          <w:sz w:val="21"/>
          <w:szCs w:val="24"/>
          <w:lang w:val="en-US" w:eastAsia="zh-CN" w:bidi="ar-SA"/>
        </w:rPr>
      </w:pPr>
    </w:p>
    <w:p w14:paraId="06A1857F">
      <w:pPr>
        <w:bidi w:val="0"/>
        <w:rPr>
          <w:rFonts w:hint="default"/>
          <w:lang w:val="en-US" w:eastAsia="zh-CN"/>
        </w:rPr>
      </w:pPr>
    </w:p>
    <w:p w14:paraId="1BE4E582">
      <w:pPr>
        <w:bidi w:val="0"/>
        <w:rPr>
          <w:rFonts w:hint="default"/>
          <w:lang w:val="en-US" w:eastAsia="zh-CN"/>
        </w:rPr>
      </w:pPr>
    </w:p>
    <w:p w14:paraId="7574514A">
      <w:pPr>
        <w:bidi w:val="0"/>
        <w:rPr>
          <w:rFonts w:hint="default"/>
          <w:lang w:val="en-US" w:eastAsia="zh-CN"/>
        </w:rPr>
      </w:pPr>
      <w:bookmarkStart w:id="30" w:name="_GoBack"/>
      <w:bookmarkEnd w:id="30"/>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libri Light">
    <w:panose1 w:val="020F0302020204030204"/>
    <w:charset w:val="00"/>
    <w:family w:val="auto"/>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A8512C">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19AA92">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3D19AA92">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0A282F"/>
    <w:multiLevelType w:val="singleLevel"/>
    <w:tmpl w:val="B10A282F"/>
    <w:lvl w:ilvl="0" w:tentative="0">
      <w:start w:val="2"/>
      <w:numFmt w:val="chineseCounting"/>
      <w:suff w:val="nothing"/>
      <w:lvlText w:val="%1、"/>
      <w:lvlJc w:val="left"/>
      <w:rPr>
        <w:rFonts w:hint="eastAsia"/>
      </w:rPr>
    </w:lvl>
  </w:abstractNum>
  <w:abstractNum w:abstractNumId="1">
    <w:nsid w:val="5689B521"/>
    <w:multiLevelType w:val="singleLevel"/>
    <w:tmpl w:val="5689B521"/>
    <w:lvl w:ilvl="0" w:tentative="0">
      <w:start w:val="1"/>
      <w:numFmt w:val="chineseCounting"/>
      <w:suff w:val="nothing"/>
      <w:lvlText w:val="%1、"/>
      <w:lvlJc w:val="left"/>
      <w:pPr>
        <w:ind w:left="0" w:firstLine="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Y0MWUwMTUxMGY5ZjU1Yzg2NmZkMzY2MTQxMzE1ZDkifQ=="/>
  </w:docVars>
  <w:rsids>
    <w:rsidRoot w:val="3D582861"/>
    <w:rsid w:val="15B34813"/>
    <w:rsid w:val="3CA80FCF"/>
    <w:rsid w:val="3D582861"/>
    <w:rsid w:val="40FC7E0E"/>
    <w:rsid w:val="43382DBC"/>
    <w:rsid w:val="493E1CB4"/>
    <w:rsid w:val="49992F78"/>
    <w:rsid w:val="57561457"/>
    <w:rsid w:val="782E2C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toc 3"/>
    <w:basedOn w:val="1"/>
    <w:next w:val="1"/>
    <w:uiPriority w:val="0"/>
    <w:pPr>
      <w:ind w:left="840" w:leftChars="400"/>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toc 1"/>
    <w:basedOn w:val="1"/>
    <w:next w:val="1"/>
    <w:qFormat/>
    <w:uiPriority w:val="0"/>
  </w:style>
  <w:style w:type="paragraph" w:styleId="6">
    <w:name w:val="toc 2"/>
    <w:basedOn w:val="1"/>
    <w:next w:val="1"/>
    <w:uiPriority w:val="0"/>
    <w:pPr>
      <w:ind w:left="420" w:leftChars="200"/>
    </w:p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paragraph" w:customStyle="1" w:styleId="11">
    <w:name w:val="WPSOffice手动目录 1"/>
    <w:qFormat/>
    <w:uiPriority w:val="0"/>
    <w:pPr>
      <w:ind w:leftChars="0"/>
    </w:pPr>
    <w:rPr>
      <w:rFonts w:ascii="Times New Roman" w:hAnsi="Times New Roman" w:eastAsia="宋体" w:cs="Times New Roman"/>
      <w:sz w:val="20"/>
      <w:szCs w:val="20"/>
    </w:rPr>
  </w:style>
  <w:style w:type="paragraph" w:customStyle="1" w:styleId="12">
    <w:name w:val="WPSOffice手动目录 2"/>
    <w:qFormat/>
    <w:uiPriority w:val="0"/>
    <w:pPr>
      <w:ind w:leftChars="200"/>
    </w:pPr>
    <w:rPr>
      <w:rFonts w:ascii="Times New Roman" w:hAnsi="Times New Roman" w:eastAsia="宋体" w:cs="Times New Roman"/>
      <w:sz w:val="20"/>
      <w:szCs w:val="20"/>
    </w:rPr>
  </w:style>
  <w:style w:type="paragraph" w:customStyle="1" w:styleId="13">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6755</Words>
  <Characters>7321</Characters>
  <Lines>0</Lines>
  <Paragraphs>0</Paragraphs>
  <TotalTime>10</TotalTime>
  <ScaleCrop>false</ScaleCrop>
  <LinksUpToDate>false</LinksUpToDate>
  <CharactersWithSpaces>7563</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2024-07-27T08:40:00Z</dcterms:created>
  <dc:creator>.</dc:creator>
  <cp:lastModifiedBy>colouful</cp:lastModifiedBy>
  <dcterms:modified xsi:type="dcterms:W3CDTF">2024-07-30T07:47:43Z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785D46C879CB4B47948033B9687229DA_13</vt:lpwstr>
  </property>
</Properties>
</file>