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85" w:rsidRPr="00B178B2" w:rsidRDefault="00D553EB">
      <w:pPr>
        <w:rPr>
          <w:rFonts w:cstheme="minorHAnsi"/>
          <w:b/>
          <w:sz w:val="24"/>
          <w:szCs w:val="24"/>
        </w:rPr>
      </w:pPr>
      <w:r w:rsidRPr="00B178B2">
        <w:rPr>
          <w:rFonts w:cstheme="minorHAnsi"/>
          <w:b/>
          <w:sz w:val="24"/>
          <w:szCs w:val="24"/>
        </w:rPr>
        <w:t>Conociendo</w:t>
      </w:r>
    </w:p>
    <w:p w:rsidR="00D553EB" w:rsidRPr="00B178B2" w:rsidRDefault="00D553EB" w:rsidP="00D553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</w:rPr>
        <w:t>a. hay dos paquetes, Aplicación y Presentacion</w:t>
      </w:r>
    </w:p>
    <w:p w:rsidR="00D553EB" w:rsidRPr="00B178B2" w:rsidRDefault="00D553EB" w:rsidP="00D553EB">
      <w:pPr>
        <w:pStyle w:val="ListParagraph"/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</w:rPr>
        <w:t xml:space="preserve">b. el paquete presentación tiene 1 clase y el paquete aplicación tiene 3 clases 1 interfaz  </w:t>
      </w:r>
    </w:p>
    <w:p w:rsidR="002169DA" w:rsidRPr="00B178B2" w:rsidRDefault="00D553EB" w:rsidP="002169DA">
      <w:pPr>
        <w:pStyle w:val="ListParagraph"/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</w:rPr>
        <w:t xml:space="preserve">c. </w:t>
      </w:r>
      <w:r w:rsidR="002169DA" w:rsidRPr="00B178B2">
        <w:rPr>
          <w:rFonts w:cstheme="minorHAnsi"/>
          <w:sz w:val="24"/>
          <w:szCs w:val="24"/>
        </w:rPr>
        <w:t xml:space="preserve">la clase ejecutiva se llama </w:t>
      </w:r>
      <w:proofErr w:type="spellStart"/>
      <w:r w:rsidR="002169DA" w:rsidRPr="00B178B2">
        <w:rPr>
          <w:rFonts w:cstheme="minorHAnsi"/>
          <w:sz w:val="24"/>
          <w:szCs w:val="24"/>
        </w:rPr>
        <w:t>AutomataGUI</w:t>
      </w:r>
      <w:proofErr w:type="spellEnd"/>
      <w:r w:rsidR="002169DA" w:rsidRPr="00B178B2">
        <w:rPr>
          <w:rFonts w:cstheme="minorHAnsi"/>
          <w:sz w:val="24"/>
          <w:szCs w:val="24"/>
        </w:rPr>
        <w:t xml:space="preserve">, debido a que ejecuta la aplicación </w:t>
      </w:r>
    </w:p>
    <w:p w:rsidR="002169DA" w:rsidRPr="00B178B2" w:rsidRDefault="002169DA" w:rsidP="002169DA">
      <w:pPr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  <w:highlight w:val="yellow"/>
        </w:rPr>
        <w:t xml:space="preserve">2. </w:t>
      </w:r>
      <w:r w:rsidR="00E129F8" w:rsidRPr="00B178B2">
        <w:rPr>
          <w:rFonts w:cstheme="minorHAnsi"/>
          <w:sz w:val="24"/>
          <w:szCs w:val="24"/>
          <w:highlight w:val="yellow"/>
        </w:rPr>
        <w:t>el program</w:t>
      </w:r>
      <w:r w:rsidR="00B178B2" w:rsidRPr="00B178B2">
        <w:rPr>
          <w:rFonts w:cstheme="minorHAnsi"/>
          <w:sz w:val="24"/>
          <w:szCs w:val="24"/>
          <w:highlight w:val="yellow"/>
        </w:rPr>
        <w:t>a nos permite crear el tablero</w:t>
      </w:r>
    </w:p>
    <w:p w:rsidR="002169DA" w:rsidRPr="00B178B2" w:rsidRDefault="00B178B2" w:rsidP="00B178B2">
      <w:pPr>
        <w:rPr>
          <w:rFonts w:cstheme="minorHAnsi"/>
          <w:b/>
          <w:sz w:val="24"/>
          <w:szCs w:val="24"/>
        </w:rPr>
      </w:pPr>
      <w:r w:rsidRPr="00B178B2">
        <w:rPr>
          <w:rFonts w:cstheme="minorHAnsi"/>
          <w:b/>
          <w:sz w:val="24"/>
          <w:szCs w:val="24"/>
        </w:rPr>
        <w:t>Arquitectura general</w:t>
      </w:r>
    </w:p>
    <w:p w:rsidR="00B178B2" w:rsidRPr="00B178B2" w:rsidRDefault="00B178B2" w:rsidP="00B178B2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Un Paquete en Java es un contenedor de </w:t>
      </w:r>
      <w:hyperlink r:id="rId5" w:tooltip="Clase (informática)" w:history="1">
        <w:r w:rsidRPr="00B178B2">
          <w:rPr>
            <w:color w:val="222222"/>
          </w:rPr>
          <w:t>clases</w:t>
        </w:r>
      </w:hyperlink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 que permite agrupar las distintas partes de un programa y que por lo general tiene una funcionalidad y elementos comunes.</w:t>
      </w:r>
      <w:r w:rsidR="00F116EC">
        <w:rPr>
          <w:rFonts w:cstheme="minorHAnsi"/>
          <w:color w:val="222222"/>
          <w:sz w:val="24"/>
          <w:szCs w:val="24"/>
          <w:shd w:val="clear" w:color="auto" w:fill="FFFFFF"/>
        </w:rPr>
        <w:t xml:space="preserve"> Por </w:t>
      </w:r>
      <w:proofErr w:type="gramStart"/>
      <w:r w:rsidR="00F116EC">
        <w:rPr>
          <w:rFonts w:cstheme="minorHAnsi"/>
          <w:color w:val="222222"/>
          <w:sz w:val="24"/>
          <w:szCs w:val="24"/>
          <w:shd w:val="clear" w:color="auto" w:fill="FFFFFF"/>
        </w:rPr>
        <w:t>ejemplo</w:t>
      </w:r>
      <w:proofErr w:type="gramEnd"/>
      <w:r w:rsidR="00F116EC">
        <w:rPr>
          <w:rFonts w:cstheme="minorHAnsi"/>
          <w:color w:val="222222"/>
          <w:sz w:val="24"/>
          <w:szCs w:val="24"/>
          <w:shd w:val="clear" w:color="auto" w:fill="FFFFFF"/>
        </w:rPr>
        <w:t xml:space="preserve"> el paquete aplicación.</w:t>
      </w:r>
    </w:p>
    <w:p w:rsidR="00B178B2" w:rsidRDefault="00B178B2" w:rsidP="00B178B2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 xml:space="preserve">La cláusula </w:t>
      </w:r>
      <w:proofErr w:type="spellStart"/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import</w:t>
      </w:r>
      <w:proofErr w:type="spellEnd"/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 xml:space="preserve"> en esta acepción simplemente indica al compilador dónde debe buscar clases adicionales cuando no pueda encontrarlas en el </w:t>
      </w:r>
      <w:proofErr w:type="spellStart"/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package</w:t>
      </w:r>
      <w:proofErr w:type="spellEnd"/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 xml:space="preserve"> actual</w:t>
      </w:r>
      <w:r w:rsidR="00F116EC">
        <w:rPr>
          <w:rFonts w:cstheme="minorHAnsi"/>
          <w:color w:val="222222"/>
          <w:sz w:val="24"/>
          <w:szCs w:val="24"/>
          <w:shd w:val="clear" w:color="auto" w:fill="FFFFFF"/>
        </w:rPr>
        <w:t xml:space="preserve">, por </w:t>
      </w:r>
      <w:proofErr w:type="gramStart"/>
      <w:r w:rsidR="00F116EC">
        <w:rPr>
          <w:rFonts w:cstheme="minorHAnsi"/>
          <w:color w:val="222222"/>
          <w:sz w:val="24"/>
          <w:szCs w:val="24"/>
          <w:shd w:val="clear" w:color="auto" w:fill="FFFFFF"/>
        </w:rPr>
        <w:t>ejemplo</w:t>
      </w:r>
      <w:proofErr w:type="gramEnd"/>
      <w:r w:rsidR="00F116EC">
        <w:rPr>
          <w:rFonts w:cstheme="minorHAnsi"/>
          <w:color w:val="222222"/>
          <w:sz w:val="24"/>
          <w:szCs w:val="24"/>
          <w:shd w:val="clear" w:color="auto" w:fill="FFFFFF"/>
        </w:rPr>
        <w:t xml:space="preserve"> en el paquete presentación se importan las clases del paquete aplicación</w:t>
      </w:r>
    </w:p>
    <w:p w:rsidR="00F116EC" w:rsidRPr="00B178B2" w:rsidRDefault="00F116EC" w:rsidP="00F116EC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Un Paquete en Java es un contenedor de </w:t>
      </w:r>
      <w:hyperlink r:id="rId6" w:tooltip="Clase (informática)" w:history="1">
        <w:r w:rsidRPr="00B178B2">
          <w:rPr>
            <w:color w:val="222222"/>
          </w:rPr>
          <w:t>clases</w:t>
        </w:r>
      </w:hyperlink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 que permite agrupar las distintas partes de un programa y que por lo general tiene una funcionalidad y elementos comunes.</w:t>
      </w:r>
    </w:p>
    <w:p w:rsidR="006F1643" w:rsidRDefault="006F1643" w:rsidP="003244B5">
      <w:pPr>
        <w:pStyle w:val="ListParagraph"/>
        <w:numPr>
          <w:ilvl w:val="0"/>
          <w:numId w:val="2"/>
        </w:numPr>
      </w:pPr>
      <w:r>
        <w:t xml:space="preserve">Se parecen en que ambos </w:t>
      </w:r>
      <w:r w:rsidR="003244B5">
        <w:t>contienen clases, pero el directorio también puede contener otro tipo de elementos</w:t>
      </w:r>
    </w:p>
    <w:p w:rsidR="003244B5" w:rsidRDefault="003244B5" w:rsidP="003244B5">
      <w:pPr>
        <w:ind w:left="360"/>
        <w:rPr>
          <w:b/>
        </w:rPr>
      </w:pPr>
      <w:r w:rsidRPr="003244B5">
        <w:rPr>
          <w:b/>
        </w:rPr>
        <w:t>Arquitectura detallada</w:t>
      </w:r>
    </w:p>
    <w:p w:rsidR="003244B5" w:rsidRDefault="003244B5" w:rsidP="003244B5">
      <w:pPr>
        <w:ind w:left="360"/>
        <w:rPr>
          <w:b/>
        </w:rPr>
      </w:pPr>
      <w:r w:rsidRPr="003244B5">
        <w:rPr>
          <w:b/>
        </w:rPr>
        <w:t>Ciclo 1. Iniciando con las células normales</w:t>
      </w:r>
    </w:p>
    <w:p w:rsidR="003244B5" w:rsidRDefault="00A61A6C" w:rsidP="003244B5">
      <w:pPr>
        <w:pStyle w:val="ListParagraph"/>
        <w:numPr>
          <w:ilvl w:val="0"/>
          <w:numId w:val="3"/>
        </w:numPr>
      </w:pPr>
      <w:r>
        <w:t xml:space="preserve">Utiliza una matriz de </w:t>
      </w:r>
      <w:r w:rsidRPr="00A61A6C">
        <w:rPr>
          <w:b/>
        </w:rPr>
        <w:t>Eleme</w:t>
      </w:r>
      <w:r>
        <w:rPr>
          <w:b/>
        </w:rPr>
        <w:t xml:space="preserve">nto </w:t>
      </w:r>
      <w:r w:rsidRPr="00A61A6C">
        <w:t>estática</w:t>
      </w:r>
      <w:r>
        <w:t>, si puede recibir células debido a que inicialmente las casillas del tablero están vacías.</w:t>
      </w:r>
    </w:p>
    <w:p w:rsidR="00A61A6C" w:rsidRDefault="00A61A6C" w:rsidP="003244B5">
      <w:pPr>
        <w:pStyle w:val="ListParagraph"/>
        <w:numPr>
          <w:ilvl w:val="0"/>
          <w:numId w:val="3"/>
        </w:numPr>
      </w:pPr>
      <w:r>
        <w:t xml:space="preserve">La define </w:t>
      </w:r>
      <w:r>
        <w:rPr>
          <w:b/>
        </w:rPr>
        <w:t xml:space="preserve">Elemento, </w:t>
      </w:r>
      <w:r w:rsidRPr="00A61A6C">
        <w:t xml:space="preserve">ya que </w:t>
      </w:r>
      <w:r>
        <w:t>la implementa.</w:t>
      </w:r>
    </w:p>
    <w:p w:rsidR="00A61A6C" w:rsidRDefault="00A61A6C" w:rsidP="008E39D1">
      <w:pPr>
        <w:pStyle w:val="ListParagraph"/>
        <w:numPr>
          <w:ilvl w:val="0"/>
          <w:numId w:val="3"/>
        </w:numPr>
      </w:pPr>
      <w:r w:rsidRPr="00A61A6C">
        <w:rPr>
          <w:highlight w:val="yellow"/>
        </w:rPr>
        <w:t xml:space="preserve">Cada </w:t>
      </w:r>
      <w:proofErr w:type="spellStart"/>
      <w:r w:rsidRPr="00A61A6C">
        <w:rPr>
          <w:highlight w:val="yellow"/>
        </w:rPr>
        <w:t>celula</w:t>
      </w:r>
      <w:proofErr w:type="spellEnd"/>
      <w:r w:rsidRPr="00A61A6C">
        <w:rPr>
          <w:highlight w:val="yellow"/>
        </w:rPr>
        <w:t xml:space="preserve"> sabe en </w:t>
      </w:r>
      <w:proofErr w:type="spellStart"/>
      <w:r w:rsidRPr="00A61A6C">
        <w:rPr>
          <w:highlight w:val="yellow"/>
        </w:rPr>
        <w:t>que</w:t>
      </w:r>
      <w:proofErr w:type="spellEnd"/>
      <w:r w:rsidRPr="00A61A6C">
        <w:rPr>
          <w:highlight w:val="yellow"/>
        </w:rPr>
        <w:t xml:space="preserve"> posición de la matriz esta, su color, si </w:t>
      </w:r>
      <w:proofErr w:type="spellStart"/>
      <w:r w:rsidRPr="00A61A6C">
        <w:rPr>
          <w:highlight w:val="yellow"/>
        </w:rPr>
        <w:t>esta</w:t>
      </w:r>
      <w:proofErr w:type="spellEnd"/>
      <w:r w:rsidRPr="00A61A6C">
        <w:rPr>
          <w:highlight w:val="yellow"/>
        </w:rPr>
        <w:t xml:space="preserve"> viva o muerta, su edad, si debe morir, y sabe cambiar de estado. No pueden cambiar su color</w:t>
      </w:r>
      <w:r w:rsidRPr="00A61A6C">
        <w:t>.</w:t>
      </w:r>
    </w:p>
    <w:p w:rsidR="00A61A6C" w:rsidRDefault="00A61A6C" w:rsidP="008E39D1">
      <w:pPr>
        <w:pStyle w:val="ListParagraph"/>
        <w:numPr>
          <w:ilvl w:val="0"/>
          <w:numId w:val="3"/>
        </w:numPr>
      </w:pPr>
      <w:r>
        <w:t xml:space="preserve">Sabe su color y si está o no viva, </w:t>
      </w:r>
      <w:r w:rsidR="001B5AAF">
        <w:t xml:space="preserve">no pueden hacer diferente el cambio de color y si </w:t>
      </w:r>
      <w:proofErr w:type="spellStart"/>
      <w:r w:rsidR="001B5AAF">
        <w:t>esta</w:t>
      </w:r>
      <w:proofErr w:type="spellEnd"/>
      <w:r w:rsidR="001B5AAF">
        <w:t xml:space="preserve"> o no viva. Deben aprender a decidir y cambiar</w:t>
      </w:r>
    </w:p>
    <w:p w:rsidR="001B5AAF" w:rsidRDefault="001B5AAF" w:rsidP="008E39D1">
      <w:pPr>
        <w:pStyle w:val="ListParagraph"/>
        <w:numPr>
          <w:ilvl w:val="0"/>
          <w:numId w:val="3"/>
        </w:numPr>
      </w:pPr>
      <w:r>
        <w:t xml:space="preserve">La </w:t>
      </w:r>
      <w:proofErr w:type="spellStart"/>
      <w:r>
        <w:t>Celula</w:t>
      </w:r>
      <w:proofErr w:type="spellEnd"/>
      <w:r>
        <w:t xml:space="preserve"> es Roja, lo sabe pues el Elemento tiene un método que por defecto dice que es Roja, para cambiarlo se implementa el método </w:t>
      </w:r>
      <w:proofErr w:type="gramStart"/>
      <w:r>
        <w:t>cambiar(</w:t>
      </w:r>
      <w:proofErr w:type="gramEnd"/>
      <w:r>
        <w:t>).</w:t>
      </w:r>
    </w:p>
    <w:p w:rsidR="001B5AAF" w:rsidRPr="00A61A6C" w:rsidRDefault="001B5AAF" w:rsidP="008E39D1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A61A6C" w:rsidRDefault="00A61A6C" w:rsidP="00A61A6C">
      <w:pPr>
        <w:pStyle w:val="ListParagraph"/>
        <w:rPr>
          <w:highlight w:val="yellow"/>
        </w:rPr>
      </w:pPr>
    </w:p>
    <w:p w:rsidR="00A61A6C" w:rsidRPr="00A61A6C" w:rsidRDefault="00A61A6C" w:rsidP="00A61A6C">
      <w:pPr>
        <w:pStyle w:val="ListParagraph"/>
        <w:rPr>
          <w:highlight w:val="yellow"/>
        </w:rPr>
      </w:pPr>
    </w:p>
    <w:sectPr w:rsidR="00A61A6C" w:rsidRPr="00A6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8425C"/>
    <w:multiLevelType w:val="hybridMultilevel"/>
    <w:tmpl w:val="99A87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544B8"/>
    <w:multiLevelType w:val="hybridMultilevel"/>
    <w:tmpl w:val="47BA1100"/>
    <w:lvl w:ilvl="0" w:tplc="DC788F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E3069"/>
    <w:multiLevelType w:val="hybridMultilevel"/>
    <w:tmpl w:val="3C00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EB"/>
    <w:rsid w:val="001B5AAF"/>
    <w:rsid w:val="002169DA"/>
    <w:rsid w:val="00220F76"/>
    <w:rsid w:val="003244B5"/>
    <w:rsid w:val="003B097A"/>
    <w:rsid w:val="006F1643"/>
    <w:rsid w:val="00A61A6C"/>
    <w:rsid w:val="00B178B2"/>
    <w:rsid w:val="00C221F5"/>
    <w:rsid w:val="00D553EB"/>
    <w:rsid w:val="00E129F8"/>
    <w:rsid w:val="00F1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06D8"/>
  <w15:chartTrackingRefBased/>
  <w15:docId w15:val="{C2E1E7D5-7C16-47EE-9FA1-1CF1F819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lase_(inform%C3%A1tica)" TargetMode="External"/><Relationship Id="rId5" Type="http://schemas.openxmlformats.org/officeDocument/2006/relationships/hyperlink" Target="https://es.wikipedia.org/wiki/Clase_(inform%C3%A1tica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</dc:creator>
  <cp:keywords/>
  <dc:description/>
  <cp:lastModifiedBy>2139687</cp:lastModifiedBy>
  <cp:revision>2</cp:revision>
  <dcterms:created xsi:type="dcterms:W3CDTF">2018-09-28T15:21:00Z</dcterms:created>
  <dcterms:modified xsi:type="dcterms:W3CDTF">2018-09-28T17:42:00Z</dcterms:modified>
</cp:coreProperties>
</file>