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华文隶书" w:cs="Times New Roman"/>
          <w:b/>
          <w:sz w:val="48"/>
          <w:szCs w:val="48"/>
        </w:rPr>
      </w:pPr>
      <w:bookmarkStart w:id="21" w:name="_GoBack"/>
      <w:bookmarkEnd w:id="21"/>
      <w:r>
        <w:rPr>
          <w:rFonts w:ascii="Times New Roman" w:hAnsi="Times New Roman" w:eastAsia="华文隶书" w:cs="Times New Roman"/>
          <w:b/>
          <w:sz w:val="48"/>
          <w:szCs w:val="48"/>
        </w:rPr>
        <w:t>安徽信息工程学院</w:t>
      </w:r>
    </w:p>
    <w:p>
      <w:pPr>
        <w:spacing w:line="360" w:lineRule="auto"/>
        <w:jc w:val="center"/>
        <w:rPr>
          <w:rFonts w:ascii="Times New Roman" w:hAnsi="Times New Roman" w:eastAsia="黑体" w:cs="Times New Roman"/>
          <w:bCs/>
          <w:sz w:val="36"/>
          <w:szCs w:val="36"/>
        </w:rPr>
      </w:pPr>
      <w:r>
        <w:rPr>
          <w:rFonts w:ascii="Times New Roman" w:hAnsi="Times New Roman" w:eastAsia="黑体" w:cs="Times New Roman"/>
          <w:bCs/>
          <w:sz w:val="36"/>
          <w:szCs w:val="36"/>
        </w:rPr>
        <w:t>《</w:t>
      </w:r>
      <w:r>
        <w:rPr>
          <w:rFonts w:hint="eastAsia" w:ascii="Times New Roman" w:hAnsi="Times New Roman" w:eastAsia="黑体" w:cs="Times New Roman"/>
          <w:bCs/>
          <w:sz w:val="36"/>
          <w:szCs w:val="36"/>
        </w:rPr>
        <w:t>自然语言处理</w:t>
      </w:r>
      <w:r>
        <w:rPr>
          <w:rFonts w:ascii="Times New Roman" w:hAnsi="Times New Roman" w:eastAsia="黑体" w:cs="Times New Roman"/>
          <w:bCs/>
          <w:sz w:val="36"/>
          <w:szCs w:val="36"/>
        </w:rPr>
        <w:t>》课程教学大纲</w:t>
      </w:r>
    </w:p>
    <w:p>
      <w:pPr>
        <w:spacing w:before="156" w:beforeLines="50" w:after="156" w:afterLines="50" w:line="360" w:lineRule="auto"/>
        <w:ind w:firstLine="480" w:firstLineChars="200"/>
        <w:outlineLvl w:val="0"/>
        <w:rPr>
          <w:rFonts w:ascii="Times New Roman" w:hAnsi="Times New Roman" w:eastAsia="黑体" w:cs="Times New Roman"/>
          <w:sz w:val="24"/>
          <w:szCs w:val="24"/>
        </w:rPr>
      </w:pPr>
      <w:r>
        <w:rPr>
          <w:rFonts w:ascii="Times New Roman" w:hAnsi="Times New Roman" w:eastAsia="黑体" w:cs="Times New Roman"/>
          <w:sz w:val="24"/>
          <w:szCs w:val="24"/>
        </w:rPr>
        <w:t>一、课程基本信息</w:t>
      </w:r>
    </w:p>
    <w:p>
      <w:pPr>
        <w:numPr>
          <w:ilvl w:val="0"/>
          <w:numId w:val="1"/>
        </w:numPr>
        <w:spacing w:line="360" w:lineRule="auto"/>
        <w:ind w:left="0" w:firstLine="480" w:firstLineChars="200"/>
        <w:jc w:val="left"/>
        <w:rPr>
          <w:rFonts w:ascii="Times New Roman" w:hAnsi="Times New Roman" w:cs="Times New Roman"/>
          <w:sz w:val="24"/>
          <w:szCs w:val="24"/>
        </w:rPr>
      </w:pPr>
      <w:r>
        <w:rPr>
          <w:rFonts w:ascii="Times New Roman" w:hAnsi="Times New Roman" w:cs="Times New Roman"/>
          <w:sz w:val="24"/>
          <w:szCs w:val="24"/>
        </w:rPr>
        <w:t>课程编号：CSE3508</w:t>
      </w:r>
    </w:p>
    <w:p>
      <w:pPr>
        <w:numPr>
          <w:ilvl w:val="0"/>
          <w:numId w:val="1"/>
        </w:numPr>
        <w:spacing w:line="360" w:lineRule="auto"/>
        <w:ind w:left="0" w:firstLine="480" w:firstLineChars="200"/>
        <w:jc w:val="left"/>
        <w:rPr>
          <w:rFonts w:ascii="Times New Roman" w:hAnsi="Times New Roman" w:cs="Times New Roman"/>
          <w:sz w:val="24"/>
          <w:szCs w:val="24"/>
        </w:rPr>
      </w:pPr>
      <w:r>
        <w:rPr>
          <w:rFonts w:ascii="Times New Roman" w:hAnsi="Times New Roman" w:cs="Times New Roman"/>
          <w:sz w:val="24"/>
          <w:szCs w:val="24"/>
        </w:rPr>
        <w:t>课程</w:t>
      </w:r>
      <w:r>
        <w:rPr>
          <w:rFonts w:hint="eastAsia" w:ascii="Times New Roman" w:hAnsi="Times New Roman" w:cs="Times New Roman"/>
          <w:sz w:val="24"/>
          <w:szCs w:val="24"/>
        </w:rPr>
        <w:t>类别/属性</w:t>
      </w:r>
      <w:r>
        <w:rPr>
          <w:rFonts w:ascii="Times New Roman" w:hAnsi="Times New Roman" w:cs="Times New Roman"/>
          <w:sz w:val="24"/>
          <w:szCs w:val="24"/>
        </w:rPr>
        <w:t>：</w:t>
      </w:r>
      <w:r>
        <w:rPr>
          <w:rFonts w:hint="eastAsia" w:ascii="Times New Roman" w:hAnsi="Times New Roman"/>
          <w:sz w:val="24"/>
          <w:szCs w:val="24"/>
        </w:rPr>
        <w:t>专业方向课/必修</w:t>
      </w:r>
    </w:p>
    <w:p>
      <w:pPr>
        <w:numPr>
          <w:ilvl w:val="0"/>
          <w:numId w:val="1"/>
        </w:numPr>
        <w:spacing w:line="360" w:lineRule="auto"/>
        <w:ind w:left="0" w:firstLine="480" w:firstLineChars="200"/>
        <w:jc w:val="left"/>
        <w:rPr>
          <w:rFonts w:ascii="Times New Roman" w:hAnsi="Times New Roman" w:cs="Times New Roman"/>
          <w:sz w:val="24"/>
          <w:szCs w:val="24"/>
        </w:rPr>
      </w:pPr>
      <w:r>
        <w:rPr>
          <w:rFonts w:ascii="Times New Roman" w:hAnsi="Times New Roman" w:cs="Times New Roman"/>
          <w:sz w:val="24"/>
          <w:szCs w:val="24"/>
        </w:rPr>
        <w:t>学时/学分：64</w:t>
      </w:r>
      <w:r>
        <w:rPr>
          <w:rFonts w:hint="eastAsia" w:ascii="Times New Roman" w:hAnsi="Times New Roman" w:cs="Times New Roman"/>
          <w:sz w:val="24"/>
          <w:szCs w:val="24"/>
        </w:rPr>
        <w:t>学时（3</w:t>
      </w:r>
      <w:r>
        <w:rPr>
          <w:rFonts w:ascii="Times New Roman" w:hAnsi="Times New Roman" w:cs="Times New Roman"/>
          <w:sz w:val="24"/>
          <w:szCs w:val="24"/>
        </w:rPr>
        <w:t>2</w:t>
      </w:r>
      <w:r>
        <w:rPr>
          <w:rFonts w:hint="eastAsia" w:ascii="Times New Roman" w:hAnsi="Times New Roman" w:cs="Times New Roman"/>
          <w:sz w:val="24"/>
          <w:szCs w:val="24"/>
        </w:rPr>
        <w:t>理论+</w:t>
      </w:r>
      <w:r>
        <w:rPr>
          <w:rFonts w:ascii="Times New Roman" w:hAnsi="Times New Roman" w:cs="Times New Roman"/>
          <w:sz w:val="24"/>
          <w:szCs w:val="24"/>
        </w:rPr>
        <w:t>32</w:t>
      </w:r>
      <w:r>
        <w:rPr>
          <w:rFonts w:hint="eastAsia" w:ascii="Times New Roman" w:hAnsi="Times New Roman" w:cs="Times New Roman"/>
          <w:sz w:val="24"/>
          <w:szCs w:val="24"/>
        </w:rPr>
        <w:t>上机）/</w:t>
      </w:r>
      <w:r>
        <w:rPr>
          <w:rFonts w:ascii="Times New Roman" w:hAnsi="Times New Roman" w:cs="Times New Roman"/>
          <w:sz w:val="24"/>
          <w:szCs w:val="24"/>
        </w:rPr>
        <w:t xml:space="preserve"> 3</w:t>
      </w:r>
      <w:r>
        <w:rPr>
          <w:rFonts w:hint="eastAsia" w:ascii="Times New Roman" w:hAnsi="Times New Roman" w:cs="Times New Roman"/>
          <w:sz w:val="24"/>
          <w:szCs w:val="24"/>
        </w:rPr>
        <w:t>学分</w:t>
      </w:r>
    </w:p>
    <w:p>
      <w:pPr>
        <w:numPr>
          <w:ilvl w:val="0"/>
          <w:numId w:val="1"/>
        </w:numPr>
        <w:spacing w:line="360" w:lineRule="auto"/>
        <w:ind w:left="0" w:firstLine="480" w:firstLineChars="200"/>
        <w:jc w:val="left"/>
        <w:rPr>
          <w:rFonts w:ascii="Times New Roman" w:hAnsi="Times New Roman" w:cs="Times New Roman"/>
          <w:sz w:val="24"/>
          <w:szCs w:val="24"/>
        </w:rPr>
      </w:pPr>
      <w:r>
        <w:rPr>
          <w:rFonts w:ascii="Times New Roman" w:hAnsi="Times New Roman" w:cs="Times New Roman"/>
          <w:sz w:val="24"/>
          <w:szCs w:val="24"/>
        </w:rPr>
        <w:t>适用</w:t>
      </w:r>
      <w:r>
        <w:rPr>
          <w:rFonts w:ascii="Times New Roman" w:hAnsi="Times New Roman"/>
          <w:sz w:val="24"/>
          <w:szCs w:val="24"/>
        </w:rPr>
        <w:t>专业：</w:t>
      </w:r>
      <w:r>
        <w:rPr>
          <w:rFonts w:hint="eastAsia" w:ascii="Times New Roman" w:hAnsi="Times New Roman"/>
          <w:sz w:val="24"/>
          <w:szCs w:val="24"/>
        </w:rPr>
        <w:t>智能科学与技术、人工智能、数据科学与大数据技术</w:t>
      </w:r>
    </w:p>
    <w:p>
      <w:pPr>
        <w:spacing w:before="156" w:beforeLines="50" w:after="156" w:afterLines="50" w:line="360" w:lineRule="auto"/>
        <w:ind w:firstLine="480" w:firstLineChars="200"/>
        <w:outlineLvl w:val="0"/>
        <w:rPr>
          <w:rFonts w:ascii="Times New Roman" w:hAnsi="Times New Roman" w:eastAsia="黑体" w:cs="Times New Roman"/>
          <w:sz w:val="24"/>
          <w:szCs w:val="24"/>
        </w:rPr>
      </w:pPr>
      <w:r>
        <w:rPr>
          <w:rFonts w:ascii="Times New Roman" w:hAnsi="Times New Roman" w:eastAsia="黑体" w:cs="Times New Roman"/>
          <w:sz w:val="24"/>
          <w:szCs w:val="24"/>
        </w:rPr>
        <w:t>二、课程目标</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《自然语言处理》是人工智能技术应用方向专业课程体系中的一门重要的专业核心课程，在人工智能相关专业培养体系中占有重要的地位。</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《自然语言处理》课程的任务是使学生掌握自然语言处理的思想，理解计算机科学、人工智能、语言学之间的相互作用，掌握利用机器学习和深度学习来理解自然语言数据背后含义的方法，并以此解决实际问题。</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本课程的任务是使学生对自然语言处理的基本问题和基本算法模型有比较系统的认识和正确的理解。同时，通过课程的团队实践项目，让学生更好地理解w</w:t>
      </w:r>
      <w:r>
        <w:rPr>
          <w:rFonts w:ascii="Times New Roman" w:hAnsi="Times New Roman" w:eastAsia="宋体" w:cs="Times New Roman"/>
          <w:sz w:val="24"/>
          <w:szCs w:val="24"/>
        </w:rPr>
        <w:t>ord2vec</w:t>
      </w:r>
      <w:r>
        <w:rPr>
          <w:rFonts w:hint="eastAsia" w:ascii="Times New Roman" w:hAnsi="Times New Roman" w:eastAsia="宋体" w:cs="Times New Roman"/>
          <w:sz w:val="24"/>
          <w:szCs w:val="24"/>
        </w:rPr>
        <w:t>、R</w:t>
      </w:r>
      <w:r>
        <w:rPr>
          <w:rFonts w:ascii="Times New Roman" w:hAnsi="Times New Roman" w:eastAsia="宋体" w:cs="Times New Roman"/>
          <w:sz w:val="24"/>
          <w:szCs w:val="24"/>
        </w:rPr>
        <w:t>NN</w:t>
      </w:r>
      <w:r>
        <w:rPr>
          <w:rFonts w:hint="eastAsia" w:ascii="Times New Roman" w:hAnsi="Times New Roman" w:eastAsia="宋体" w:cs="Times New Roman"/>
          <w:sz w:val="24"/>
          <w:szCs w:val="24"/>
        </w:rPr>
        <w:t>、时序转换等自然语言处理经典内容，并培养学生在团队合作、沟通协调及工作规范性等方面的能力，为学生的实际解决问题能力和模型调参能力打下坚实的基础。</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课程目标对学生能力要求如下：</w:t>
      </w:r>
    </w:p>
    <w:p>
      <w:pPr>
        <w:spacing w:line="360" w:lineRule="auto"/>
        <w:rPr>
          <w:rFonts w:ascii="Times New Roman" w:hAnsi="Times New Roman" w:cs="Times New Roman"/>
          <w:sz w:val="24"/>
          <w:szCs w:val="24"/>
        </w:rPr>
      </w:pPr>
      <w:r>
        <w:rPr>
          <w:rFonts w:hint="eastAsia" w:ascii="Times New Roman" w:hAnsi="Times New Roman" w:cs="Times New Roman"/>
          <w:sz w:val="24"/>
          <w:szCs w:val="24"/>
        </w:rPr>
        <w:t xml:space="preserve">    课程目标1.</w:t>
      </w:r>
      <w:r>
        <w:rPr>
          <w:rFonts w:ascii="Times New Roman" w:hAnsi="Times New Roman" w:cs="Times New Roman"/>
          <w:sz w:val="24"/>
          <w:szCs w:val="24"/>
        </w:rPr>
        <w:t xml:space="preserve"> </w:t>
      </w:r>
      <w:r>
        <w:rPr>
          <w:rFonts w:hint="eastAsia" w:ascii="Times New Roman" w:hAnsi="Times New Roman" w:cs="Times New Roman"/>
          <w:sz w:val="24"/>
          <w:szCs w:val="24"/>
        </w:rPr>
        <w:t>能够结合文献研究对自然语言处理中的机器翻译、人机对话等问题的解决方案进行分析，并试图改进和优化。</w:t>
      </w:r>
    </w:p>
    <w:p>
      <w:pPr>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课程目标2.</w:t>
      </w:r>
      <w:r>
        <w:rPr>
          <w:rFonts w:ascii="Times New Roman" w:hAnsi="Times New Roman" w:cs="Times New Roman"/>
          <w:sz w:val="24"/>
          <w:szCs w:val="24"/>
        </w:rPr>
        <w:t xml:space="preserve"> </w:t>
      </w:r>
      <w:r>
        <w:rPr>
          <w:rFonts w:hint="eastAsia" w:ascii="Times New Roman" w:hAnsi="Times New Roman" w:cs="Times New Roman"/>
          <w:sz w:val="24"/>
          <w:szCs w:val="24"/>
        </w:rPr>
        <w:t>能够按照设计方案要求实现自然语言处理相关的机器学习模型。</w:t>
      </w:r>
    </w:p>
    <w:p>
      <w:pPr>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课程目标3.</w:t>
      </w:r>
      <w:r>
        <w:rPr>
          <w:rFonts w:ascii="Times New Roman" w:hAnsi="Times New Roman" w:cs="Times New Roman"/>
          <w:sz w:val="24"/>
          <w:szCs w:val="24"/>
        </w:rPr>
        <w:t xml:space="preserve"> </w:t>
      </w:r>
      <w:r>
        <w:rPr>
          <w:rFonts w:hint="eastAsia" w:ascii="Times New Roman" w:hAnsi="Times New Roman" w:cs="Times New Roman"/>
          <w:sz w:val="24"/>
          <w:szCs w:val="24"/>
        </w:rPr>
        <w:t>能够运用人工智能学科相关原理和专业知识设计自然语言处理实验方案。</w:t>
      </w:r>
    </w:p>
    <w:p>
      <w:pPr>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课程目标4.</w:t>
      </w:r>
      <w:r>
        <w:rPr>
          <w:rFonts w:ascii="Times New Roman" w:hAnsi="Times New Roman" w:cs="Times New Roman"/>
          <w:sz w:val="24"/>
          <w:szCs w:val="24"/>
        </w:rPr>
        <w:t xml:space="preserve"> </w:t>
      </w:r>
      <w:r>
        <w:rPr>
          <w:rFonts w:hint="eastAsia" w:ascii="Times New Roman" w:hAnsi="Times New Roman" w:cs="Times New Roman"/>
          <w:sz w:val="24"/>
          <w:szCs w:val="24"/>
        </w:rPr>
        <w:t>能够开发、选择和使用</w:t>
      </w:r>
      <w:r>
        <w:rPr>
          <w:rFonts w:ascii="Times New Roman" w:hAnsi="Times New Roman" w:cs="Times New Roman"/>
          <w:sz w:val="24"/>
          <w:szCs w:val="24"/>
        </w:rPr>
        <w:t>Python</w:t>
      </w:r>
      <w:r>
        <w:rPr>
          <w:rFonts w:hint="eastAsia" w:ascii="Times New Roman" w:hAnsi="Times New Roman" w:cs="Times New Roman"/>
          <w:sz w:val="24"/>
          <w:szCs w:val="24"/>
        </w:rPr>
        <w:t>、N</w:t>
      </w:r>
      <w:r>
        <w:rPr>
          <w:rFonts w:ascii="Times New Roman" w:hAnsi="Times New Roman" w:cs="Times New Roman"/>
          <w:sz w:val="24"/>
          <w:szCs w:val="24"/>
        </w:rPr>
        <w:t>ump</w:t>
      </w:r>
      <w:r>
        <w:rPr>
          <w:rFonts w:hint="eastAsia" w:ascii="Times New Roman" w:hAnsi="Times New Roman" w:cs="Times New Roman"/>
          <w:sz w:val="24"/>
          <w:szCs w:val="24"/>
        </w:rPr>
        <w:t>y、CUPY等工具对自然语言处理中的复杂模型进行训练和使用。</w:t>
      </w:r>
    </w:p>
    <w:p>
      <w:pPr>
        <w:spacing w:line="360" w:lineRule="auto"/>
        <w:ind w:firstLine="480"/>
        <w:rPr>
          <w:rFonts w:ascii="Times New Roman" w:hAnsi="Times New Roman" w:cs="Times New Roman"/>
          <w:sz w:val="24"/>
          <w:szCs w:val="24"/>
        </w:rPr>
      </w:pPr>
      <w:r>
        <w:rPr>
          <w:rFonts w:hint="eastAsia" w:ascii="Times New Roman" w:hAnsi="Times New Roman" w:cs="Times New Roman"/>
          <w:sz w:val="24"/>
          <w:szCs w:val="24"/>
        </w:rPr>
        <w:t>课程目标5.</w:t>
      </w:r>
      <w:r>
        <w:rPr>
          <w:rFonts w:ascii="Times New Roman" w:hAnsi="Times New Roman" w:cs="Times New Roman"/>
          <w:sz w:val="24"/>
          <w:szCs w:val="24"/>
        </w:rPr>
        <w:t xml:space="preserve"> </w:t>
      </w:r>
      <w:r>
        <w:rPr>
          <w:rFonts w:hint="eastAsia" w:ascii="Times New Roman" w:hAnsi="Times New Roman" w:cs="Times New Roman"/>
          <w:sz w:val="24"/>
          <w:szCs w:val="24"/>
        </w:rPr>
        <w:t>能够理解个人在团队中的角色划分，且胜任相应的角色职责。</w:t>
      </w:r>
    </w:p>
    <w:p>
      <w:pPr>
        <w:spacing w:before="156" w:beforeLines="50" w:after="156" w:afterLines="50" w:line="360" w:lineRule="auto"/>
        <w:ind w:firstLine="480" w:firstLineChars="200"/>
        <w:outlineLvl w:val="0"/>
        <w:rPr>
          <w:rFonts w:ascii="Times New Roman" w:hAnsi="Times New Roman" w:eastAsia="黑体"/>
          <w:sz w:val="24"/>
          <w:szCs w:val="24"/>
        </w:rPr>
      </w:pPr>
      <w:r>
        <w:rPr>
          <w:rFonts w:hint="eastAsia" w:ascii="Times New Roman" w:hAnsi="Times New Roman" w:eastAsia="黑体"/>
          <w:sz w:val="24"/>
          <w:szCs w:val="24"/>
        </w:rPr>
        <w:t>三、教学内容与课程目标的关系</w:t>
      </w:r>
      <w:bookmarkStart w:id="0" w:name="OLE_LINK30"/>
      <w:bookmarkStart w:id="1" w:name="OLE_LINK31"/>
    </w:p>
    <w:p>
      <w:pPr>
        <w:spacing w:before="156" w:beforeLines="50" w:after="156" w:afterLines="50" w:line="360" w:lineRule="auto"/>
        <w:jc w:val="center"/>
        <w:outlineLvl w:val="0"/>
        <w:rPr>
          <w:rFonts w:ascii="Times New Roman" w:hAnsi="Times New Roman"/>
          <w:b/>
          <w:bCs/>
          <w:sz w:val="24"/>
          <w:szCs w:val="24"/>
        </w:rPr>
      </w:pPr>
      <w:bookmarkStart w:id="2" w:name="OLE_LINK221"/>
      <w:bookmarkStart w:id="3" w:name="OLE_LINK220"/>
      <w:r>
        <w:rPr>
          <w:rFonts w:hint="eastAsia" w:ascii="Times New Roman" w:hAnsi="Times New Roman"/>
          <w:b/>
          <w:bCs/>
          <w:sz w:val="24"/>
          <w:szCs w:val="24"/>
        </w:rPr>
        <w:t>课程教学内容与课程目标的关系</w:t>
      </w:r>
    </w:p>
    <w:bookmarkEnd w:id="2"/>
    <w:bookmarkEnd w:id="3"/>
    <w:tbl>
      <w:tblPr>
        <w:tblStyle w:val="8"/>
        <w:tblW w:w="839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567"/>
        <w:gridCol w:w="1662"/>
        <w:gridCol w:w="3485"/>
        <w:gridCol w:w="909"/>
        <w:gridCol w:w="651"/>
        <w:gridCol w:w="11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blHeader/>
          <w:jc w:val="center"/>
        </w:trPr>
        <w:tc>
          <w:tcPr>
            <w:tcW w:w="567" w:type="dxa"/>
            <w:tcMar>
              <w:top w:w="57" w:type="dxa"/>
              <w:bottom w:w="57" w:type="dxa"/>
            </w:tcMar>
            <w:vAlign w:val="center"/>
          </w:tcPr>
          <w:p>
            <w:pPr>
              <w:adjustRightInd w:val="0"/>
              <w:snapToGrid w:val="0"/>
              <w:jc w:val="center"/>
              <w:rPr>
                <w:rFonts w:ascii="Times New Roman" w:hAnsi="Times New Roman"/>
                <w:b/>
                <w:snapToGrid w:val="0"/>
                <w:kern w:val="0"/>
                <w:szCs w:val="21"/>
              </w:rPr>
            </w:pPr>
            <w:r>
              <w:rPr>
                <w:rFonts w:ascii="Times New Roman" w:hAnsi="Times New Roman"/>
                <w:b/>
                <w:snapToGrid w:val="0"/>
                <w:kern w:val="0"/>
                <w:szCs w:val="21"/>
              </w:rPr>
              <w:t>序号</w:t>
            </w:r>
          </w:p>
        </w:tc>
        <w:tc>
          <w:tcPr>
            <w:tcW w:w="1662" w:type="dxa"/>
            <w:tcMar>
              <w:top w:w="57" w:type="dxa"/>
              <w:bottom w:w="57" w:type="dxa"/>
            </w:tcMar>
            <w:vAlign w:val="center"/>
          </w:tcPr>
          <w:p>
            <w:pPr>
              <w:adjustRightInd w:val="0"/>
              <w:snapToGrid w:val="0"/>
              <w:jc w:val="center"/>
              <w:rPr>
                <w:rFonts w:ascii="Times New Roman" w:hAnsi="Times New Roman"/>
                <w:b/>
                <w:snapToGrid w:val="0"/>
                <w:kern w:val="0"/>
                <w:szCs w:val="21"/>
              </w:rPr>
            </w:pPr>
            <w:r>
              <w:rPr>
                <w:rFonts w:ascii="Times New Roman" w:hAnsi="Times New Roman"/>
                <w:b/>
                <w:snapToGrid w:val="0"/>
                <w:kern w:val="0"/>
                <w:szCs w:val="21"/>
              </w:rPr>
              <w:t>教学内容</w:t>
            </w:r>
          </w:p>
        </w:tc>
        <w:tc>
          <w:tcPr>
            <w:tcW w:w="3485" w:type="dxa"/>
            <w:tcMar>
              <w:top w:w="57" w:type="dxa"/>
              <w:bottom w:w="57" w:type="dxa"/>
            </w:tcMar>
            <w:vAlign w:val="center"/>
          </w:tcPr>
          <w:p>
            <w:pPr>
              <w:adjustRightInd w:val="0"/>
              <w:snapToGrid w:val="0"/>
              <w:jc w:val="center"/>
              <w:rPr>
                <w:rFonts w:ascii="Times New Roman" w:hAnsi="Times New Roman"/>
                <w:b/>
                <w:snapToGrid w:val="0"/>
                <w:kern w:val="0"/>
                <w:szCs w:val="21"/>
              </w:rPr>
            </w:pPr>
            <w:r>
              <w:rPr>
                <w:rFonts w:ascii="Times New Roman" w:hAnsi="Times New Roman"/>
                <w:b/>
                <w:snapToGrid w:val="0"/>
                <w:kern w:val="0"/>
                <w:szCs w:val="21"/>
              </w:rPr>
              <w:t>教学要求</w:t>
            </w:r>
          </w:p>
        </w:tc>
        <w:tc>
          <w:tcPr>
            <w:tcW w:w="909" w:type="dxa"/>
            <w:tcMar>
              <w:top w:w="57" w:type="dxa"/>
              <w:bottom w:w="57" w:type="dxa"/>
            </w:tcMar>
            <w:vAlign w:val="center"/>
          </w:tcPr>
          <w:p>
            <w:pPr>
              <w:adjustRightInd w:val="0"/>
              <w:snapToGrid w:val="0"/>
              <w:jc w:val="center"/>
              <w:rPr>
                <w:rFonts w:ascii="Times New Roman" w:hAnsi="Times New Roman"/>
                <w:b/>
                <w:snapToGrid w:val="0"/>
                <w:kern w:val="0"/>
                <w:szCs w:val="21"/>
              </w:rPr>
            </w:pPr>
            <w:r>
              <w:rPr>
                <w:rFonts w:ascii="Times New Roman" w:hAnsi="Times New Roman"/>
                <w:b/>
                <w:snapToGrid w:val="0"/>
                <w:kern w:val="0"/>
                <w:szCs w:val="21"/>
              </w:rPr>
              <w:t>推荐</w:t>
            </w:r>
          </w:p>
          <w:p>
            <w:pPr>
              <w:adjustRightInd w:val="0"/>
              <w:snapToGrid w:val="0"/>
              <w:jc w:val="center"/>
              <w:rPr>
                <w:rFonts w:ascii="Times New Roman" w:hAnsi="Times New Roman"/>
                <w:b/>
                <w:snapToGrid w:val="0"/>
                <w:kern w:val="0"/>
                <w:szCs w:val="21"/>
              </w:rPr>
            </w:pPr>
            <w:r>
              <w:rPr>
                <w:rFonts w:ascii="Times New Roman" w:hAnsi="Times New Roman"/>
                <w:b/>
                <w:snapToGrid w:val="0"/>
                <w:kern w:val="0"/>
                <w:szCs w:val="21"/>
              </w:rPr>
              <w:t>学时</w:t>
            </w:r>
          </w:p>
        </w:tc>
        <w:tc>
          <w:tcPr>
            <w:tcW w:w="651" w:type="dxa"/>
            <w:tcMar>
              <w:top w:w="57" w:type="dxa"/>
              <w:bottom w:w="57" w:type="dxa"/>
            </w:tcMar>
            <w:vAlign w:val="center"/>
          </w:tcPr>
          <w:p>
            <w:pPr>
              <w:adjustRightInd w:val="0"/>
              <w:snapToGrid w:val="0"/>
              <w:jc w:val="center"/>
              <w:rPr>
                <w:rFonts w:ascii="Times New Roman" w:hAnsi="Times New Roman"/>
                <w:b/>
                <w:snapToGrid w:val="0"/>
                <w:kern w:val="0"/>
                <w:szCs w:val="21"/>
              </w:rPr>
            </w:pPr>
            <w:r>
              <w:rPr>
                <w:rFonts w:ascii="Times New Roman" w:hAnsi="Times New Roman"/>
                <w:b/>
                <w:snapToGrid w:val="0"/>
                <w:kern w:val="0"/>
                <w:szCs w:val="21"/>
              </w:rPr>
              <w:t>教学</w:t>
            </w:r>
          </w:p>
          <w:p>
            <w:pPr>
              <w:adjustRightInd w:val="0"/>
              <w:snapToGrid w:val="0"/>
              <w:jc w:val="center"/>
              <w:rPr>
                <w:rFonts w:ascii="Times New Roman" w:hAnsi="Times New Roman"/>
                <w:b/>
                <w:snapToGrid w:val="0"/>
                <w:kern w:val="0"/>
                <w:szCs w:val="21"/>
              </w:rPr>
            </w:pPr>
            <w:r>
              <w:rPr>
                <w:rFonts w:ascii="Times New Roman" w:hAnsi="Times New Roman"/>
                <w:b/>
                <w:snapToGrid w:val="0"/>
                <w:kern w:val="0"/>
                <w:szCs w:val="21"/>
              </w:rPr>
              <w:t>方式</w:t>
            </w:r>
          </w:p>
        </w:tc>
        <w:tc>
          <w:tcPr>
            <w:tcW w:w="1120" w:type="dxa"/>
            <w:tcMar>
              <w:top w:w="57" w:type="dxa"/>
              <w:bottom w:w="57" w:type="dxa"/>
            </w:tcMar>
            <w:vAlign w:val="center"/>
          </w:tcPr>
          <w:p>
            <w:pPr>
              <w:adjustRightInd w:val="0"/>
              <w:snapToGrid w:val="0"/>
              <w:jc w:val="center"/>
              <w:rPr>
                <w:rFonts w:ascii="Times New Roman" w:hAnsi="Times New Roman"/>
                <w:b/>
                <w:snapToGrid w:val="0"/>
                <w:kern w:val="0"/>
                <w:szCs w:val="21"/>
              </w:rPr>
            </w:pPr>
            <w:r>
              <w:rPr>
                <w:rFonts w:ascii="Times New Roman" w:hAnsi="Times New Roman"/>
                <w:b/>
                <w:snapToGrid w:val="0"/>
                <w:kern w:val="0"/>
                <w:szCs w:val="21"/>
              </w:rPr>
              <w:t>对应的</w:t>
            </w:r>
          </w:p>
          <w:p>
            <w:pPr>
              <w:adjustRightInd w:val="0"/>
              <w:snapToGrid w:val="0"/>
              <w:jc w:val="center"/>
              <w:rPr>
                <w:rFonts w:ascii="Times New Roman" w:hAnsi="Times New Roman"/>
                <w:b/>
                <w:snapToGrid w:val="0"/>
                <w:kern w:val="0"/>
                <w:szCs w:val="21"/>
              </w:rPr>
            </w:pPr>
            <w:r>
              <w:rPr>
                <w:rFonts w:ascii="Times New Roman" w:hAnsi="Times New Roman"/>
                <w:b/>
                <w:snapToGrid w:val="0"/>
                <w:kern w:val="0"/>
                <w:szCs w:val="21"/>
              </w:rPr>
              <w:t>课程</w:t>
            </w:r>
          </w:p>
          <w:p>
            <w:pPr>
              <w:adjustRightInd w:val="0"/>
              <w:snapToGrid w:val="0"/>
              <w:jc w:val="center"/>
              <w:rPr>
                <w:rFonts w:ascii="Times New Roman" w:hAnsi="Times New Roman"/>
                <w:b/>
                <w:snapToGrid w:val="0"/>
                <w:kern w:val="0"/>
                <w:szCs w:val="21"/>
              </w:rPr>
            </w:pPr>
            <w:r>
              <w:rPr>
                <w:rFonts w:ascii="Times New Roman" w:hAnsi="Times New Roman"/>
                <w:b/>
                <w:snapToGrid w:val="0"/>
                <w:kern w:val="0"/>
                <w:szCs w:val="21"/>
              </w:rPr>
              <w:t>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1</w:t>
            </w:r>
          </w:p>
        </w:tc>
        <w:tc>
          <w:tcPr>
            <w:tcW w:w="1662" w:type="dxa"/>
            <w:tcMar>
              <w:top w:w="57" w:type="dxa"/>
              <w:bottom w:w="57" w:type="dxa"/>
            </w:tcMar>
            <w:vAlign w:val="center"/>
          </w:tcPr>
          <w:p>
            <w:pPr>
              <w:rPr>
                <w:rFonts w:ascii="Times New Roman" w:hAnsi="Times New Roman"/>
                <w:snapToGrid w:val="0"/>
                <w:kern w:val="0"/>
                <w:szCs w:val="21"/>
              </w:rPr>
            </w:pPr>
            <w:r>
              <w:rPr>
                <w:rFonts w:ascii="Times New Roman" w:hAnsi="Times New Roman"/>
                <w:snapToGrid w:val="0"/>
                <w:kern w:val="0"/>
                <w:szCs w:val="21"/>
              </w:rPr>
              <w:t>1、</w:t>
            </w:r>
            <w:r>
              <w:rPr>
                <w:rFonts w:hint="eastAsia" w:ascii="Times New Roman" w:hAnsi="Times New Roman"/>
                <w:snapToGrid w:val="0"/>
                <w:kern w:val="0"/>
                <w:szCs w:val="21"/>
              </w:rPr>
              <w:t>机器学习</w:t>
            </w:r>
          </w:p>
          <w:p>
            <w:pPr>
              <w:rPr>
                <w:rFonts w:ascii="Times New Roman" w:hAnsi="Times New Roman"/>
                <w:snapToGrid w:val="0"/>
                <w:kern w:val="0"/>
                <w:szCs w:val="21"/>
              </w:rPr>
            </w:pPr>
            <w:r>
              <w:rPr>
                <w:rFonts w:ascii="Times New Roman" w:hAnsi="Times New Roman"/>
                <w:snapToGrid w:val="0"/>
                <w:kern w:val="0"/>
                <w:szCs w:val="21"/>
              </w:rPr>
              <w:t>（1）</w:t>
            </w:r>
            <w:r>
              <w:rPr>
                <w:rFonts w:hint="eastAsia" w:ascii="Times New Roman" w:hAnsi="Times New Roman"/>
                <w:snapToGrid w:val="0"/>
                <w:kern w:val="0"/>
                <w:szCs w:val="21"/>
              </w:rPr>
              <w:t>神经网络知识复习</w:t>
            </w:r>
            <w:r>
              <w:rPr>
                <w:rFonts w:ascii="Times New Roman" w:hAnsi="Times New Roman"/>
                <w:snapToGrid w:val="0"/>
                <w:kern w:val="0"/>
                <w:szCs w:val="21"/>
              </w:rPr>
              <w:t>；</w:t>
            </w:r>
          </w:p>
          <w:p>
            <w:pPr>
              <w:rPr>
                <w:rFonts w:ascii="Times New Roman" w:hAnsi="Times New Roman"/>
                <w:snapToGrid w:val="0"/>
                <w:kern w:val="0"/>
                <w:szCs w:val="21"/>
              </w:rPr>
            </w:pPr>
            <w:r>
              <w:rPr>
                <w:rFonts w:ascii="Times New Roman" w:hAnsi="Times New Roman"/>
                <w:snapToGrid w:val="0"/>
                <w:kern w:val="0"/>
                <w:szCs w:val="21"/>
              </w:rPr>
              <w:t>（2）</w:t>
            </w:r>
            <w:r>
              <w:rPr>
                <w:rFonts w:hint="eastAsia" w:ascii="Times New Roman" w:hAnsi="Times New Roman"/>
                <w:snapToGrid w:val="0"/>
                <w:kern w:val="0"/>
                <w:szCs w:val="21"/>
              </w:rPr>
              <w:t>模型训练</w:t>
            </w:r>
            <w:r>
              <w:rPr>
                <w:rFonts w:ascii="Times New Roman" w:hAnsi="Times New Roman"/>
                <w:snapToGrid w:val="0"/>
                <w:kern w:val="0"/>
                <w:szCs w:val="21"/>
              </w:rPr>
              <w:t>；</w:t>
            </w:r>
          </w:p>
          <w:p>
            <w:pPr>
              <w:rPr>
                <w:rFonts w:ascii="Times New Roman" w:hAnsi="Times New Roman"/>
                <w:snapToGrid w:val="0"/>
                <w:kern w:val="0"/>
                <w:szCs w:val="21"/>
              </w:rPr>
            </w:pPr>
            <w:r>
              <w:rPr>
                <w:rFonts w:ascii="Times New Roman" w:hAnsi="Times New Roman"/>
                <w:snapToGrid w:val="0"/>
                <w:kern w:val="0"/>
                <w:szCs w:val="21"/>
              </w:rPr>
              <w:t>（3）</w:t>
            </w:r>
            <w:r>
              <w:rPr>
                <w:rFonts w:hint="eastAsia" w:ascii="Times New Roman" w:hAnsi="Times New Roman"/>
                <w:snapToGrid w:val="0"/>
                <w:kern w:val="0"/>
                <w:szCs w:val="21"/>
              </w:rPr>
              <w:t>模型还原与发布应用</w:t>
            </w:r>
            <w:r>
              <w:rPr>
                <w:rFonts w:ascii="Times New Roman" w:hAnsi="Times New Roman"/>
                <w:snapToGrid w:val="0"/>
                <w:kern w:val="0"/>
                <w:szCs w:val="21"/>
              </w:rPr>
              <w:t>；</w:t>
            </w:r>
          </w:p>
          <w:p>
            <w:pPr>
              <w:rPr>
                <w:rFonts w:ascii="Times New Roman" w:hAnsi="Times New Roman"/>
                <w:snapToGrid w:val="0"/>
                <w:kern w:val="0"/>
                <w:szCs w:val="21"/>
              </w:rPr>
            </w:pPr>
            <w:r>
              <w:rPr>
                <w:rFonts w:ascii="Times New Roman" w:hAnsi="Times New Roman"/>
                <w:snapToGrid w:val="0"/>
                <w:kern w:val="0"/>
                <w:szCs w:val="21"/>
              </w:rPr>
              <w:t>（4）</w:t>
            </w:r>
            <w:r>
              <w:rPr>
                <w:rFonts w:hint="eastAsia" w:ascii="Times New Roman" w:hAnsi="Times New Roman"/>
                <w:snapToGrid w:val="0"/>
                <w:kern w:val="0"/>
                <w:szCs w:val="21"/>
              </w:rPr>
              <w:t>隐马尔可夫模型；</w:t>
            </w:r>
          </w:p>
          <w:p>
            <w:pPr>
              <w:rPr>
                <w:rFonts w:ascii="Times New Roman" w:hAnsi="Times New Roman"/>
                <w:snapToGrid w:val="0"/>
                <w:kern w:val="0"/>
                <w:szCs w:val="21"/>
              </w:rPr>
            </w:pPr>
            <w:r>
              <w:rPr>
                <w:rFonts w:ascii="Times New Roman" w:hAnsi="Times New Roman"/>
                <w:snapToGrid w:val="0"/>
                <w:kern w:val="0"/>
                <w:szCs w:val="21"/>
              </w:rPr>
              <w:t>（5）</w:t>
            </w:r>
            <w:r>
              <w:rPr>
                <w:rFonts w:hint="eastAsia" w:ascii="Times New Roman" w:hAnsi="Times New Roman"/>
                <w:snapToGrid w:val="0"/>
                <w:kern w:val="0"/>
                <w:szCs w:val="21"/>
              </w:rPr>
              <w:t>条件随机场</w:t>
            </w:r>
            <w:r>
              <w:rPr>
                <w:rFonts w:ascii="Times New Roman" w:hAnsi="Times New Roman"/>
                <w:snapToGrid w:val="0"/>
                <w:kern w:val="0"/>
                <w:szCs w:val="21"/>
              </w:rPr>
              <w:t>。</w:t>
            </w:r>
          </w:p>
        </w:tc>
        <w:tc>
          <w:tcPr>
            <w:tcW w:w="3485" w:type="dxa"/>
            <w:tcMar>
              <w:top w:w="57" w:type="dxa"/>
              <w:bottom w:w="57" w:type="dxa"/>
            </w:tcMar>
            <w:vAlign w:val="center"/>
          </w:tcPr>
          <w:p>
            <w:pPr>
              <w:rPr>
                <w:rFonts w:ascii="Times New Roman" w:hAnsi="Times New Roman"/>
                <w:snapToGrid w:val="0"/>
                <w:kern w:val="0"/>
                <w:szCs w:val="21"/>
              </w:rPr>
            </w:pPr>
            <w:r>
              <w:rPr>
                <w:rFonts w:ascii="Times New Roman" w:hAnsi="Times New Roman"/>
                <w:snapToGrid w:val="0"/>
                <w:kern w:val="0"/>
                <w:szCs w:val="21"/>
              </w:rPr>
              <w:t>（1）</w:t>
            </w:r>
            <w:r>
              <w:rPr>
                <w:rFonts w:hint="eastAsia" w:ascii="Times New Roman" w:hAnsi="Times New Roman"/>
                <w:snapToGrid w:val="0"/>
                <w:kern w:val="0"/>
                <w:szCs w:val="21"/>
              </w:rPr>
              <w:t>掌握T</w:t>
            </w:r>
            <w:r>
              <w:rPr>
                <w:rFonts w:ascii="Times New Roman" w:hAnsi="Times New Roman"/>
                <w:snapToGrid w:val="0"/>
                <w:kern w:val="0"/>
                <w:szCs w:val="21"/>
              </w:rPr>
              <w:t>ensorFlow</w:t>
            </w:r>
            <w:r>
              <w:rPr>
                <w:rFonts w:hint="eastAsia" w:ascii="Times New Roman" w:hAnsi="Times New Roman"/>
                <w:snapToGrid w:val="0"/>
                <w:kern w:val="0"/>
                <w:szCs w:val="21"/>
              </w:rPr>
              <w:t>的运行原理、模型的训练方法；</w:t>
            </w:r>
          </w:p>
          <w:p>
            <w:pPr>
              <w:rPr>
                <w:rFonts w:ascii="Times New Roman" w:hAnsi="Times New Roman"/>
                <w:snapToGrid w:val="0"/>
                <w:kern w:val="0"/>
                <w:szCs w:val="21"/>
              </w:rPr>
            </w:pPr>
            <w:r>
              <w:rPr>
                <w:rFonts w:hint="eastAsia" w:ascii="Times New Roman" w:hAnsi="Times New Roman"/>
                <w:snapToGrid w:val="0"/>
                <w:kern w:val="0"/>
                <w:szCs w:val="21"/>
              </w:rPr>
              <w:t>（2）通过实际的案例，掌握模型的保存和还原以及模型的测试和模型的发布与应用；</w:t>
            </w:r>
          </w:p>
          <w:p>
            <w:pPr>
              <w:pStyle w:val="5"/>
              <w:spacing w:line="240" w:lineRule="exact"/>
              <w:rPr>
                <w:rFonts w:ascii="Times New Roman" w:hAnsi="Times New Roman"/>
                <w:bCs/>
                <w:sz w:val="21"/>
                <w:szCs w:val="21"/>
              </w:rPr>
            </w:pPr>
            <w:r>
              <w:rPr>
                <w:rFonts w:hint="eastAsia" w:ascii="Times New Roman" w:hAnsi="Times New Roman"/>
                <w:snapToGrid w:val="0"/>
                <w:kern w:val="0"/>
                <w:sz w:val="21"/>
                <w:szCs w:val="21"/>
              </w:rPr>
              <w:t>（3）</w:t>
            </w:r>
            <w:r>
              <w:rPr>
                <w:rFonts w:hint="eastAsia" w:ascii="Times New Roman" w:hAnsi="Times New Roman"/>
                <w:bCs/>
                <w:sz w:val="21"/>
                <w:szCs w:val="21"/>
              </w:rPr>
              <w:t>掌握隐马尔科夫模型、马尔科夫链；</w:t>
            </w:r>
          </w:p>
          <w:p>
            <w:pPr>
              <w:rPr>
                <w:rFonts w:ascii="Times New Roman" w:hAnsi="Times New Roman"/>
                <w:snapToGrid w:val="0"/>
                <w:kern w:val="0"/>
                <w:szCs w:val="21"/>
              </w:rPr>
            </w:pPr>
            <w:r>
              <w:rPr>
                <w:rFonts w:hint="eastAsia" w:ascii="Times New Roman" w:hAnsi="Times New Roman"/>
                <w:bCs/>
                <w:szCs w:val="21"/>
              </w:rPr>
              <w:t>（4）掌握条件随机场知识内容，为后续学习LSTM-CRF奠定体系基础。</w:t>
            </w:r>
          </w:p>
        </w:tc>
        <w:tc>
          <w:tcPr>
            <w:tcW w:w="909"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4</w:t>
            </w:r>
            <w:r>
              <w:rPr>
                <w:rFonts w:hint="eastAsia" w:ascii="Times New Roman" w:hAnsi="Times New Roman"/>
                <w:snapToGrid w:val="0"/>
                <w:kern w:val="0"/>
                <w:szCs w:val="21"/>
              </w:rPr>
              <w:t>(讲授)</w:t>
            </w:r>
            <w:r>
              <w:rPr>
                <w:rFonts w:ascii="Times New Roman" w:hAnsi="Times New Roman"/>
                <w:snapToGrid w:val="0"/>
                <w:kern w:val="0"/>
                <w:szCs w:val="21"/>
              </w:rPr>
              <w:t>+</w:t>
            </w:r>
          </w:p>
          <w:p>
            <w:pPr>
              <w:jc w:val="center"/>
              <w:rPr>
                <w:rFonts w:ascii="Times New Roman" w:hAnsi="Times New Roman"/>
                <w:snapToGrid w:val="0"/>
                <w:kern w:val="0"/>
                <w:szCs w:val="21"/>
              </w:rPr>
            </w:pPr>
            <w:r>
              <w:rPr>
                <w:rFonts w:ascii="Times New Roman" w:hAnsi="Times New Roman"/>
                <w:snapToGrid w:val="0"/>
                <w:kern w:val="0"/>
                <w:szCs w:val="21"/>
              </w:rPr>
              <w:t>4</w:t>
            </w:r>
            <w:r>
              <w:rPr>
                <w:rFonts w:hint="eastAsia" w:ascii="Times New Roman" w:hAnsi="Times New Roman"/>
                <w:snapToGrid w:val="0"/>
                <w:kern w:val="0"/>
                <w:szCs w:val="21"/>
              </w:rPr>
              <w:t>(上机)</w:t>
            </w:r>
          </w:p>
        </w:tc>
        <w:tc>
          <w:tcPr>
            <w:tcW w:w="651"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讲授</w:t>
            </w:r>
            <w:r>
              <w:rPr>
                <w:rFonts w:hint="eastAsia" w:ascii="Times New Roman" w:hAnsi="Times New Roman"/>
                <w:snapToGrid w:val="0"/>
                <w:kern w:val="0"/>
                <w:szCs w:val="21"/>
              </w:rPr>
              <w:t>+上机</w:t>
            </w:r>
            <w:r>
              <w:rPr>
                <w:rFonts w:ascii="Times New Roman" w:hAnsi="Times New Roman"/>
                <w:snapToGrid w:val="0"/>
                <w:kern w:val="0"/>
                <w:szCs w:val="21"/>
              </w:rPr>
              <w:t>+师生互动</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w:t>
            </w:r>
            <w:r>
              <w:rPr>
                <w:rFonts w:hint="eastAsia" w:ascii="Times New Roman" w:eastAsia="宋体" w:cs="Times New Roman"/>
                <w:snapToGrid w:val="0"/>
                <w:color w:val="auto"/>
                <w:sz w:val="21"/>
                <w:szCs w:val="21"/>
              </w:rPr>
              <w:t>2</w:t>
            </w:r>
          </w:p>
          <w:p>
            <w:pPr>
              <w:pStyle w:val="18"/>
              <w:ind w:left="315" w:hanging="315" w:hangingChars="150"/>
              <w:jc w:val="center"/>
              <w:rPr>
                <w:rFonts w:ascii="Times New Roman" w:eastAsia="宋体" w:cs="Times New Roman"/>
                <w:snapToGrid w:val="0"/>
                <w:color w:val="auto"/>
                <w:sz w:val="21"/>
                <w:szCs w:val="21"/>
              </w:rPr>
            </w:pPr>
            <w:r>
              <w:rPr>
                <w:rFonts w:hint="eastAsia" w:ascii="Times New Roman" w:eastAsia="宋体" w:cs="Times New Roman"/>
                <w:snapToGrid w:val="0"/>
                <w:color w:val="auto"/>
                <w:sz w:val="21"/>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2</w:t>
            </w:r>
          </w:p>
        </w:tc>
        <w:tc>
          <w:tcPr>
            <w:tcW w:w="1662" w:type="dxa"/>
            <w:tcMar>
              <w:top w:w="57" w:type="dxa"/>
              <w:bottom w:w="57" w:type="dxa"/>
            </w:tcMar>
            <w:vAlign w:val="center"/>
          </w:tcPr>
          <w:p>
            <w:pPr>
              <w:rPr>
                <w:rFonts w:ascii="Times New Roman" w:hAnsi="Times New Roman"/>
                <w:snapToGrid w:val="0"/>
                <w:kern w:val="0"/>
                <w:szCs w:val="21"/>
              </w:rPr>
            </w:pPr>
            <w:r>
              <w:rPr>
                <w:rFonts w:ascii="Times New Roman" w:hAnsi="Times New Roman"/>
                <w:snapToGrid w:val="0"/>
                <w:kern w:val="0"/>
                <w:szCs w:val="21"/>
              </w:rPr>
              <w:t>2、</w:t>
            </w:r>
            <w:r>
              <w:rPr>
                <w:rFonts w:hint="eastAsia" w:ascii="Times New Roman" w:hAnsi="Times New Roman"/>
              </w:rPr>
              <w:t>无监督学习</w:t>
            </w:r>
          </w:p>
          <w:p>
            <w:pPr>
              <w:pStyle w:val="17"/>
              <w:numPr>
                <w:ilvl w:val="0"/>
                <w:numId w:val="2"/>
              </w:numPr>
              <w:ind w:left="580" w:hanging="580" w:firstLineChars="0"/>
              <w:rPr>
                <w:rFonts w:ascii="Times New Roman" w:hAnsi="Times New Roman"/>
                <w:snapToGrid w:val="0"/>
                <w:kern w:val="0"/>
                <w:szCs w:val="21"/>
              </w:rPr>
            </w:pPr>
            <w:r>
              <w:rPr>
                <w:rFonts w:hint="eastAsia" w:ascii="Times New Roman" w:hAnsi="Times New Roman"/>
                <w:snapToGrid w:val="0"/>
                <w:kern w:val="0"/>
                <w:szCs w:val="21"/>
              </w:rPr>
              <w:t>聚类分析</w:t>
            </w:r>
            <w:r>
              <w:rPr>
                <w:rFonts w:ascii="Times New Roman" w:hAnsi="Times New Roman"/>
                <w:snapToGrid w:val="0"/>
                <w:kern w:val="0"/>
                <w:szCs w:val="21"/>
              </w:rPr>
              <w:t>；</w:t>
            </w:r>
          </w:p>
          <w:p>
            <w:pPr>
              <w:rPr>
                <w:rFonts w:ascii="Times New Roman" w:hAnsi="Times New Roman"/>
                <w:snapToGrid w:val="0"/>
                <w:kern w:val="0"/>
                <w:szCs w:val="21"/>
              </w:rPr>
            </w:pPr>
            <w:r>
              <w:rPr>
                <w:rFonts w:hint="eastAsia" w:ascii="Times New Roman" w:hAnsi="Times New Roman"/>
                <w:snapToGrid w:val="0"/>
                <w:kern w:val="0"/>
                <w:szCs w:val="21"/>
              </w:rPr>
              <w:t>（2）聚类算法</w:t>
            </w:r>
            <w:r>
              <w:rPr>
                <w:rFonts w:ascii="Times New Roman" w:hAnsi="Times New Roman"/>
                <w:snapToGrid w:val="0"/>
                <w:kern w:val="0"/>
                <w:szCs w:val="21"/>
              </w:rPr>
              <w:t>；</w:t>
            </w:r>
          </w:p>
        </w:tc>
        <w:tc>
          <w:tcPr>
            <w:tcW w:w="3485" w:type="dxa"/>
            <w:tcMar>
              <w:top w:w="57" w:type="dxa"/>
              <w:bottom w:w="57" w:type="dxa"/>
            </w:tcMar>
            <w:vAlign w:val="center"/>
          </w:tcPr>
          <w:p>
            <w:pPr>
              <w:rPr>
                <w:rFonts w:ascii="Times New Roman" w:hAnsi="Times New Roman"/>
                <w:snapToGrid w:val="0"/>
                <w:kern w:val="0"/>
                <w:szCs w:val="21"/>
              </w:rPr>
            </w:pPr>
            <w:r>
              <w:rPr>
                <w:rFonts w:hint="eastAsia" w:ascii="Times New Roman" w:hAnsi="Times New Roman"/>
                <w:snapToGrid w:val="0"/>
                <w:kern w:val="0"/>
                <w:szCs w:val="21"/>
              </w:rPr>
              <w:t>（1）掌握聚类分析常用的算法；</w:t>
            </w:r>
          </w:p>
          <w:p>
            <w:pPr>
              <w:rPr>
                <w:rFonts w:ascii="Times New Roman" w:hAnsi="Times New Roman"/>
                <w:snapToGrid w:val="0"/>
                <w:kern w:val="0"/>
                <w:szCs w:val="21"/>
              </w:rPr>
            </w:pPr>
            <w:r>
              <w:rPr>
                <w:rFonts w:hint="eastAsia" w:ascii="Times New Roman" w:hAnsi="Times New Roman"/>
                <w:snapToGrid w:val="0"/>
                <w:kern w:val="0"/>
                <w:szCs w:val="21"/>
              </w:rPr>
              <w:t>（2）能够使用k-means、重复二分法、DBSCAN、层次聚类中的一个完成指定的聚类任务。</w:t>
            </w:r>
          </w:p>
        </w:tc>
        <w:tc>
          <w:tcPr>
            <w:tcW w:w="909"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4</w:t>
            </w:r>
            <w:r>
              <w:rPr>
                <w:rFonts w:hint="eastAsia" w:ascii="Times New Roman" w:hAnsi="Times New Roman"/>
                <w:snapToGrid w:val="0"/>
                <w:kern w:val="0"/>
                <w:szCs w:val="21"/>
              </w:rPr>
              <w:t>(讲授)+</w:t>
            </w:r>
          </w:p>
          <w:p>
            <w:pPr>
              <w:jc w:val="center"/>
              <w:rPr>
                <w:rFonts w:ascii="Times New Roman" w:hAnsi="Times New Roman"/>
                <w:snapToGrid w:val="0"/>
                <w:kern w:val="0"/>
                <w:szCs w:val="21"/>
              </w:rPr>
            </w:pPr>
            <w:r>
              <w:rPr>
                <w:rFonts w:ascii="Times New Roman" w:hAnsi="Times New Roman"/>
                <w:snapToGrid w:val="0"/>
                <w:kern w:val="0"/>
                <w:szCs w:val="21"/>
              </w:rPr>
              <w:t>4</w:t>
            </w:r>
            <w:r>
              <w:rPr>
                <w:rFonts w:hint="eastAsia" w:ascii="Times New Roman" w:hAnsi="Times New Roman"/>
                <w:snapToGrid w:val="0"/>
                <w:kern w:val="0"/>
                <w:szCs w:val="21"/>
              </w:rPr>
              <w:t>(上机)</w:t>
            </w:r>
          </w:p>
        </w:tc>
        <w:tc>
          <w:tcPr>
            <w:tcW w:w="651"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讲授+</w:t>
            </w:r>
            <w:r>
              <w:rPr>
                <w:rFonts w:hint="eastAsia" w:ascii="Times New Roman" w:hAnsi="Times New Roman"/>
                <w:snapToGrid w:val="0"/>
                <w:kern w:val="0"/>
                <w:szCs w:val="21"/>
              </w:rPr>
              <w:t>上机</w:t>
            </w:r>
            <w:r>
              <w:rPr>
                <w:rFonts w:ascii="Times New Roman" w:hAnsi="Times New Roman"/>
                <w:snapToGrid w:val="0"/>
                <w:kern w:val="0"/>
                <w:szCs w:val="21"/>
              </w:rPr>
              <w:t>+课堂讨论</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3</w:t>
            </w:r>
          </w:p>
        </w:tc>
        <w:tc>
          <w:tcPr>
            <w:tcW w:w="1662" w:type="dxa"/>
            <w:tcMar>
              <w:top w:w="57" w:type="dxa"/>
              <w:bottom w:w="57" w:type="dxa"/>
            </w:tcMar>
            <w:vAlign w:val="center"/>
          </w:tcPr>
          <w:p>
            <w:pPr>
              <w:rPr>
                <w:rFonts w:ascii="Times New Roman" w:hAnsi="Times New Roman"/>
                <w:snapToGrid w:val="0"/>
                <w:kern w:val="0"/>
                <w:szCs w:val="21"/>
              </w:rPr>
            </w:pPr>
            <w:r>
              <w:rPr>
                <w:rFonts w:ascii="Times New Roman" w:hAnsi="Times New Roman"/>
                <w:snapToGrid w:val="0"/>
                <w:kern w:val="0"/>
                <w:szCs w:val="21"/>
              </w:rPr>
              <w:t>3、</w:t>
            </w:r>
            <w:r>
              <w:rPr>
                <w:rFonts w:hint="eastAsia" w:ascii="Times New Roman" w:hAnsi="Times New Roman"/>
                <w:snapToGrid w:val="0"/>
                <w:kern w:val="0"/>
                <w:szCs w:val="21"/>
              </w:rPr>
              <w:t>单词的分布表示</w:t>
            </w:r>
          </w:p>
          <w:p>
            <w:pPr>
              <w:rPr>
                <w:rFonts w:ascii="Times New Roman" w:hAnsi="Times New Roman"/>
                <w:snapToGrid w:val="0"/>
                <w:kern w:val="0"/>
                <w:szCs w:val="21"/>
              </w:rPr>
            </w:pPr>
            <w:r>
              <w:rPr>
                <w:rFonts w:ascii="Times New Roman" w:hAnsi="Times New Roman"/>
                <w:snapToGrid w:val="0"/>
                <w:kern w:val="0"/>
                <w:szCs w:val="21"/>
              </w:rPr>
              <w:t>（1</w:t>
            </w:r>
            <w:r>
              <w:rPr>
                <w:rFonts w:hint="eastAsia" w:ascii="Times New Roman" w:hAnsi="Times New Roman"/>
                <w:snapToGrid w:val="0"/>
                <w:kern w:val="0"/>
                <w:szCs w:val="21"/>
              </w:rPr>
              <w:t>）同义词词典</w:t>
            </w:r>
            <w:r>
              <w:rPr>
                <w:rFonts w:ascii="Times New Roman" w:hAnsi="Times New Roman"/>
                <w:snapToGrid w:val="0"/>
                <w:kern w:val="0"/>
                <w:szCs w:val="21"/>
              </w:rPr>
              <w:t>；</w:t>
            </w:r>
          </w:p>
          <w:p>
            <w:pPr>
              <w:rPr>
                <w:rFonts w:ascii="Times New Roman" w:hAnsi="Times New Roman"/>
                <w:snapToGrid w:val="0"/>
                <w:kern w:val="0"/>
                <w:szCs w:val="21"/>
              </w:rPr>
            </w:pPr>
            <w:r>
              <w:rPr>
                <w:rFonts w:hint="eastAsia" w:ascii="Times New Roman" w:hAnsi="Times New Roman"/>
                <w:snapToGrid w:val="0"/>
                <w:kern w:val="0"/>
                <w:szCs w:val="21"/>
              </w:rPr>
              <w:t>（2）单词的分布表示</w:t>
            </w:r>
            <w:r>
              <w:rPr>
                <w:rFonts w:ascii="Times New Roman" w:hAnsi="Times New Roman"/>
                <w:snapToGrid w:val="0"/>
                <w:kern w:val="0"/>
                <w:szCs w:val="21"/>
              </w:rPr>
              <w:t>；</w:t>
            </w:r>
          </w:p>
          <w:p>
            <w:pPr>
              <w:rPr>
                <w:rFonts w:ascii="Times New Roman" w:hAnsi="Times New Roman"/>
                <w:snapToGrid w:val="0"/>
                <w:kern w:val="0"/>
                <w:szCs w:val="21"/>
              </w:rPr>
            </w:pPr>
            <w:r>
              <w:rPr>
                <w:rFonts w:ascii="Times New Roman" w:hAnsi="Times New Roman"/>
                <w:snapToGrid w:val="0"/>
                <w:kern w:val="0"/>
                <w:szCs w:val="21"/>
              </w:rPr>
              <w:t>（3）</w:t>
            </w:r>
            <w:r>
              <w:rPr>
                <w:rFonts w:hint="eastAsia" w:ascii="Times New Roman" w:hAnsi="Times New Roman"/>
                <w:snapToGrid w:val="0"/>
                <w:kern w:val="0"/>
                <w:szCs w:val="21"/>
              </w:rPr>
              <w:t>共现矩阵；</w:t>
            </w:r>
          </w:p>
          <w:p>
            <w:pPr>
              <w:rPr>
                <w:rFonts w:ascii="Times New Roman" w:hAnsi="Times New Roman"/>
                <w:snapToGrid w:val="0"/>
                <w:kern w:val="0"/>
                <w:szCs w:val="21"/>
              </w:rPr>
            </w:pPr>
            <w:r>
              <w:rPr>
                <w:rFonts w:hint="eastAsia" w:ascii="Times New Roman" w:hAnsi="Times New Roman"/>
                <w:snapToGrid w:val="0"/>
                <w:kern w:val="0"/>
                <w:szCs w:val="21"/>
              </w:rPr>
              <w:t>（4）向量相似度</w:t>
            </w:r>
            <w:r>
              <w:rPr>
                <w:rFonts w:ascii="Times New Roman" w:hAnsi="Times New Roman"/>
                <w:snapToGrid w:val="0"/>
                <w:kern w:val="0"/>
                <w:szCs w:val="21"/>
              </w:rPr>
              <w:t xml:space="preserve"> </w:t>
            </w:r>
          </w:p>
          <w:p>
            <w:pPr>
              <w:rPr>
                <w:rFonts w:ascii="Times New Roman" w:hAnsi="Times New Roman"/>
                <w:snapToGrid w:val="0"/>
                <w:kern w:val="0"/>
                <w:szCs w:val="21"/>
              </w:rPr>
            </w:pPr>
            <w:r>
              <w:rPr>
                <w:rFonts w:hint="eastAsia" w:ascii="Times New Roman" w:hAnsi="Times New Roman"/>
                <w:snapToGrid w:val="0"/>
                <w:kern w:val="0"/>
                <w:szCs w:val="21"/>
              </w:rPr>
              <w:t>（5）相似单词排序</w:t>
            </w:r>
          </w:p>
          <w:p>
            <w:pPr>
              <w:rPr>
                <w:rFonts w:ascii="Times New Roman" w:hAnsi="Times New Roman"/>
                <w:snapToGrid w:val="0"/>
                <w:kern w:val="0"/>
                <w:szCs w:val="21"/>
              </w:rPr>
            </w:pPr>
            <w:r>
              <w:rPr>
                <w:rFonts w:hint="eastAsia" w:ascii="Times New Roman" w:hAnsi="Times New Roman"/>
                <w:snapToGrid w:val="0"/>
                <w:kern w:val="0"/>
                <w:szCs w:val="21"/>
              </w:rPr>
              <w:t>（6）基于技术的方法改进</w:t>
            </w:r>
          </w:p>
        </w:tc>
        <w:tc>
          <w:tcPr>
            <w:tcW w:w="3485" w:type="dxa"/>
            <w:tcMar>
              <w:top w:w="57" w:type="dxa"/>
              <w:bottom w:w="57" w:type="dxa"/>
            </w:tcMar>
            <w:vAlign w:val="center"/>
          </w:tcPr>
          <w:p>
            <w:pPr>
              <w:rPr>
                <w:rFonts w:ascii="Times New Roman" w:hAnsi="Times New Roman"/>
                <w:snapToGrid w:val="0"/>
                <w:kern w:val="0"/>
                <w:szCs w:val="21"/>
              </w:rPr>
            </w:pPr>
            <w:r>
              <w:rPr>
                <w:rFonts w:hint="eastAsia" w:ascii="Times New Roman" w:hAnsi="Times New Roman"/>
                <w:snapToGrid w:val="0"/>
                <w:kern w:val="0"/>
                <w:szCs w:val="21"/>
              </w:rPr>
              <w:t>（1）了解什么是自然语言处理，了解自然语言处理要解决的问题；</w:t>
            </w:r>
          </w:p>
          <w:p>
            <w:pPr>
              <w:rPr>
                <w:rFonts w:ascii="Times New Roman" w:hAnsi="Times New Roman"/>
                <w:snapToGrid w:val="0"/>
                <w:kern w:val="0"/>
                <w:szCs w:val="21"/>
              </w:rPr>
            </w:pPr>
            <w:r>
              <w:rPr>
                <w:rFonts w:hint="eastAsia" w:ascii="Times New Roman" w:hAnsi="Times New Roman"/>
                <w:snapToGrid w:val="0"/>
                <w:kern w:val="0"/>
                <w:szCs w:val="21"/>
              </w:rPr>
              <w:t>（2）掌握同义词词典WordNet的使用方法；</w:t>
            </w:r>
          </w:p>
          <w:p>
            <w:pPr>
              <w:rPr>
                <w:rFonts w:ascii="Times New Roman" w:hAnsi="Times New Roman"/>
                <w:snapToGrid w:val="0"/>
                <w:kern w:val="0"/>
                <w:szCs w:val="21"/>
              </w:rPr>
            </w:pPr>
            <w:r>
              <w:rPr>
                <w:rFonts w:hint="eastAsia" w:ascii="Times New Roman" w:hAnsi="Times New Roman"/>
                <w:snapToGrid w:val="0"/>
                <w:kern w:val="0"/>
                <w:szCs w:val="21"/>
              </w:rPr>
              <w:t>（3）掌握使用Python的语料库使用方法，能够使用语料库进行单词的分布处理；</w:t>
            </w:r>
          </w:p>
          <w:p>
            <w:pPr>
              <w:rPr>
                <w:rFonts w:ascii="Times New Roman" w:hAnsi="Times New Roman"/>
                <w:snapToGrid w:val="0"/>
                <w:kern w:val="0"/>
                <w:szCs w:val="21"/>
              </w:rPr>
            </w:pPr>
            <w:r>
              <w:rPr>
                <w:rFonts w:hint="eastAsia" w:ascii="Times New Roman" w:hAnsi="Times New Roman"/>
                <w:snapToGrid w:val="0"/>
                <w:kern w:val="0"/>
                <w:szCs w:val="21"/>
              </w:rPr>
              <w:t>（4）掌握单词的分布表示；</w:t>
            </w:r>
          </w:p>
          <w:p>
            <w:pPr>
              <w:rPr>
                <w:rFonts w:ascii="Times New Roman" w:hAnsi="Times New Roman"/>
                <w:snapToGrid w:val="0"/>
                <w:kern w:val="0"/>
                <w:szCs w:val="21"/>
              </w:rPr>
            </w:pPr>
            <w:r>
              <w:rPr>
                <w:rFonts w:hint="eastAsia" w:ascii="Times New Roman" w:hAnsi="Times New Roman"/>
                <w:snapToGrid w:val="0"/>
                <w:kern w:val="0"/>
                <w:szCs w:val="21"/>
              </w:rPr>
              <w:t>（5）会构建共现矩阵；</w:t>
            </w:r>
          </w:p>
          <w:p>
            <w:pPr>
              <w:rPr>
                <w:rFonts w:ascii="Times New Roman" w:hAnsi="Times New Roman"/>
                <w:snapToGrid w:val="0"/>
                <w:kern w:val="0"/>
                <w:szCs w:val="21"/>
              </w:rPr>
            </w:pPr>
            <w:r>
              <w:rPr>
                <w:rFonts w:hint="eastAsia" w:ascii="Times New Roman" w:hAnsi="Times New Roman"/>
                <w:snapToGrid w:val="0"/>
                <w:kern w:val="0"/>
                <w:szCs w:val="21"/>
              </w:rPr>
              <w:t>（6）会计算向量相似度；</w:t>
            </w:r>
          </w:p>
          <w:p>
            <w:pPr>
              <w:rPr>
                <w:rFonts w:ascii="Times New Roman" w:hAnsi="Times New Roman"/>
                <w:snapToGrid w:val="0"/>
                <w:kern w:val="0"/>
                <w:szCs w:val="21"/>
              </w:rPr>
            </w:pPr>
            <w:r>
              <w:rPr>
                <w:rFonts w:hint="eastAsia" w:ascii="Times New Roman" w:hAnsi="Times New Roman"/>
                <w:snapToGrid w:val="0"/>
                <w:kern w:val="0"/>
                <w:szCs w:val="21"/>
              </w:rPr>
              <w:t>（7）能够根据向量相似度对单词进行排序。</w:t>
            </w:r>
          </w:p>
        </w:tc>
        <w:tc>
          <w:tcPr>
            <w:tcW w:w="909"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6</w:t>
            </w:r>
            <w:r>
              <w:rPr>
                <w:rFonts w:hint="eastAsia" w:ascii="Times New Roman" w:hAnsi="Times New Roman"/>
                <w:snapToGrid w:val="0"/>
                <w:kern w:val="0"/>
                <w:szCs w:val="21"/>
              </w:rPr>
              <w:t>(讲授)</w:t>
            </w:r>
            <w:r>
              <w:rPr>
                <w:rFonts w:ascii="Times New Roman" w:hAnsi="Times New Roman"/>
                <w:snapToGrid w:val="0"/>
                <w:kern w:val="0"/>
                <w:szCs w:val="21"/>
              </w:rPr>
              <w:t>+</w:t>
            </w:r>
          </w:p>
          <w:p>
            <w:pPr>
              <w:jc w:val="center"/>
              <w:rPr>
                <w:rFonts w:ascii="Times New Roman" w:hAnsi="Times New Roman"/>
                <w:snapToGrid w:val="0"/>
                <w:kern w:val="0"/>
                <w:szCs w:val="21"/>
              </w:rPr>
            </w:pPr>
            <w:r>
              <w:rPr>
                <w:rFonts w:ascii="Times New Roman" w:hAnsi="Times New Roman"/>
                <w:snapToGrid w:val="0"/>
                <w:kern w:val="0"/>
                <w:szCs w:val="21"/>
              </w:rPr>
              <w:t>6</w:t>
            </w:r>
            <w:r>
              <w:rPr>
                <w:rFonts w:hint="eastAsia" w:ascii="Times New Roman" w:hAnsi="Times New Roman"/>
                <w:snapToGrid w:val="0"/>
                <w:kern w:val="0"/>
                <w:szCs w:val="21"/>
              </w:rPr>
              <w:t>(上机)</w:t>
            </w:r>
          </w:p>
        </w:tc>
        <w:tc>
          <w:tcPr>
            <w:tcW w:w="651"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讲授+</w:t>
            </w:r>
            <w:r>
              <w:rPr>
                <w:rFonts w:hint="eastAsia" w:ascii="Times New Roman" w:hAnsi="Times New Roman"/>
                <w:snapToGrid w:val="0"/>
                <w:kern w:val="0"/>
                <w:szCs w:val="21"/>
              </w:rPr>
              <w:t>上机+</w:t>
            </w:r>
            <w:r>
              <w:rPr>
                <w:rFonts w:ascii="Times New Roman" w:hAnsi="Times New Roman"/>
                <w:snapToGrid w:val="0"/>
                <w:kern w:val="0"/>
                <w:szCs w:val="21"/>
              </w:rPr>
              <w:t>课堂讨论</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课程目标1</w:t>
            </w:r>
          </w:p>
          <w:p>
            <w:pPr>
              <w:pStyle w:val="18"/>
              <w:ind w:left="315" w:hanging="315" w:hangingChars="150"/>
              <w:jc w:val="center"/>
              <w:rPr>
                <w:rFonts w:ascii="Times New Roman" w:eastAsia="宋体" w:cs="Times New Roman"/>
                <w:snapToGrid w:val="0"/>
                <w:color w:val="auto"/>
                <w:sz w:val="21"/>
                <w:szCs w:val="21"/>
              </w:rPr>
            </w:pPr>
            <w:r>
              <w:rPr>
                <w:rFonts w:hint="eastAsia" w:ascii="Times New Roman" w:eastAsia="宋体" w:cs="Times New Roman"/>
                <w:snapToGrid w:val="0"/>
                <w:color w:val="auto"/>
                <w:sz w:val="21"/>
                <w:szCs w:val="21"/>
              </w:rPr>
              <w:t>课程目标2</w:t>
            </w:r>
          </w:p>
          <w:p>
            <w:pPr>
              <w:pStyle w:val="18"/>
              <w:ind w:left="315" w:hanging="315" w:hangingChars="150"/>
              <w:jc w:val="center"/>
              <w:rPr>
                <w:rFonts w:ascii="Times New Roman" w:eastAsia="宋体" w:cs="Times New Roman"/>
                <w:snapToGrid w:val="0"/>
                <w:color w:val="auto"/>
                <w:sz w:val="21"/>
                <w:szCs w:val="21"/>
              </w:rPr>
            </w:pPr>
            <w:r>
              <w:rPr>
                <w:rFonts w:hint="eastAsia" w:ascii="Times New Roman" w:eastAsia="宋体" w:cs="Times New Roman"/>
                <w:snapToGrid w:val="0"/>
                <w:color w:val="auto"/>
                <w:sz w:val="21"/>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4</w:t>
            </w:r>
          </w:p>
        </w:tc>
        <w:tc>
          <w:tcPr>
            <w:tcW w:w="1662" w:type="dxa"/>
            <w:tcMar>
              <w:top w:w="57" w:type="dxa"/>
              <w:bottom w:w="57" w:type="dxa"/>
            </w:tcMar>
            <w:vAlign w:val="center"/>
          </w:tcPr>
          <w:p>
            <w:pPr>
              <w:rPr>
                <w:rFonts w:ascii="Times New Roman" w:hAnsi="Times New Roman"/>
                <w:snapToGrid w:val="0"/>
                <w:kern w:val="0"/>
                <w:szCs w:val="21"/>
              </w:rPr>
            </w:pPr>
            <w:r>
              <w:rPr>
                <w:rFonts w:ascii="Times New Roman" w:hAnsi="Times New Roman"/>
                <w:snapToGrid w:val="0"/>
                <w:kern w:val="0"/>
                <w:szCs w:val="21"/>
              </w:rPr>
              <w:t>4、</w:t>
            </w:r>
            <w:r>
              <w:rPr>
                <w:rFonts w:hint="eastAsia" w:ascii="Times New Roman" w:hAnsi="Times New Roman"/>
                <w:snapToGrid w:val="0"/>
                <w:kern w:val="0"/>
                <w:szCs w:val="21"/>
              </w:rPr>
              <w:t>W</w:t>
            </w:r>
            <w:r>
              <w:rPr>
                <w:rFonts w:ascii="Times New Roman" w:hAnsi="Times New Roman"/>
                <w:snapToGrid w:val="0"/>
                <w:kern w:val="0"/>
                <w:szCs w:val="21"/>
              </w:rPr>
              <w:t>ord2Vec</w:t>
            </w:r>
          </w:p>
          <w:p>
            <w:pPr>
              <w:rPr>
                <w:rFonts w:ascii="Times New Roman" w:hAnsi="Times New Roman"/>
                <w:snapToGrid w:val="0"/>
                <w:kern w:val="0"/>
                <w:szCs w:val="21"/>
              </w:rPr>
            </w:pPr>
            <w:r>
              <w:rPr>
                <w:rFonts w:ascii="Times New Roman" w:hAnsi="Times New Roman"/>
                <w:snapToGrid w:val="0"/>
                <w:kern w:val="0"/>
                <w:szCs w:val="21"/>
              </w:rPr>
              <w:t>（1</w:t>
            </w:r>
            <w:r>
              <w:rPr>
                <w:rFonts w:hint="eastAsia" w:ascii="Times New Roman" w:hAnsi="Times New Roman"/>
                <w:snapToGrid w:val="0"/>
                <w:kern w:val="0"/>
                <w:szCs w:val="21"/>
              </w:rPr>
              <w:t>）简答的W</w:t>
            </w:r>
            <w:r>
              <w:rPr>
                <w:rFonts w:ascii="Times New Roman" w:hAnsi="Times New Roman"/>
                <w:snapToGrid w:val="0"/>
                <w:kern w:val="0"/>
                <w:szCs w:val="21"/>
              </w:rPr>
              <w:t>ord2Vec</w:t>
            </w:r>
            <w:r>
              <w:rPr>
                <w:rFonts w:hint="eastAsia" w:ascii="Times New Roman" w:hAnsi="Times New Roman"/>
                <w:snapToGrid w:val="0"/>
                <w:kern w:val="0"/>
                <w:szCs w:val="21"/>
              </w:rPr>
              <w:t>模型</w:t>
            </w:r>
          </w:p>
          <w:p>
            <w:pPr>
              <w:rPr>
                <w:rFonts w:ascii="Times New Roman" w:hAnsi="Times New Roman"/>
                <w:snapToGrid w:val="0"/>
                <w:kern w:val="0"/>
                <w:szCs w:val="21"/>
              </w:rPr>
            </w:pPr>
            <w:r>
              <w:rPr>
                <w:rFonts w:hint="eastAsia" w:ascii="Times New Roman" w:hAnsi="Times New Roman"/>
                <w:snapToGrid w:val="0"/>
                <w:kern w:val="0"/>
                <w:szCs w:val="21"/>
              </w:rPr>
              <w:t>（2）W</w:t>
            </w:r>
            <w:r>
              <w:rPr>
                <w:rFonts w:ascii="Times New Roman" w:hAnsi="Times New Roman"/>
                <w:snapToGrid w:val="0"/>
                <w:kern w:val="0"/>
                <w:szCs w:val="21"/>
              </w:rPr>
              <w:t>ord2Vec</w:t>
            </w:r>
            <w:r>
              <w:rPr>
                <w:rFonts w:hint="eastAsia" w:ascii="Times New Roman" w:hAnsi="Times New Roman"/>
                <w:snapToGrid w:val="0"/>
                <w:kern w:val="0"/>
                <w:szCs w:val="21"/>
              </w:rPr>
              <w:t>的改进</w:t>
            </w:r>
          </w:p>
          <w:p>
            <w:pPr>
              <w:rPr>
                <w:rFonts w:ascii="Times New Roman" w:hAnsi="Times New Roman"/>
                <w:snapToGrid w:val="0"/>
                <w:kern w:val="0"/>
                <w:szCs w:val="21"/>
              </w:rPr>
            </w:pPr>
            <w:r>
              <w:rPr>
                <w:rFonts w:hint="eastAsia" w:ascii="Times New Roman" w:hAnsi="Times New Roman"/>
                <w:snapToGrid w:val="0"/>
                <w:kern w:val="0"/>
                <w:szCs w:val="21"/>
              </w:rPr>
              <w:t>（3）学习数据的准备</w:t>
            </w:r>
          </w:p>
          <w:p>
            <w:pPr>
              <w:rPr>
                <w:rFonts w:ascii="Times New Roman" w:hAnsi="Times New Roman"/>
                <w:snapToGrid w:val="0"/>
                <w:kern w:val="0"/>
                <w:szCs w:val="21"/>
              </w:rPr>
            </w:pPr>
            <w:r>
              <w:rPr>
                <w:rFonts w:hint="eastAsia" w:ascii="Times New Roman" w:hAnsi="Times New Roman"/>
                <w:snapToGrid w:val="0"/>
                <w:kern w:val="0"/>
                <w:szCs w:val="21"/>
              </w:rPr>
              <w:t>（4）W</w:t>
            </w:r>
            <w:r>
              <w:rPr>
                <w:rFonts w:ascii="Times New Roman" w:hAnsi="Times New Roman"/>
                <w:snapToGrid w:val="0"/>
                <w:kern w:val="0"/>
                <w:szCs w:val="21"/>
              </w:rPr>
              <w:t>ord2</w:t>
            </w:r>
            <w:r>
              <w:rPr>
                <w:rFonts w:hint="eastAsia" w:ascii="Times New Roman" w:hAnsi="Times New Roman"/>
                <w:snapToGrid w:val="0"/>
                <w:kern w:val="0"/>
                <w:szCs w:val="21"/>
              </w:rPr>
              <w:t>Vec的改进</w:t>
            </w:r>
          </w:p>
          <w:p>
            <w:pPr>
              <w:rPr>
                <w:rFonts w:ascii="Times New Roman" w:hAnsi="Times New Roman"/>
                <w:snapToGrid w:val="0"/>
                <w:kern w:val="0"/>
                <w:szCs w:val="21"/>
              </w:rPr>
            </w:pPr>
            <w:r>
              <w:rPr>
                <w:rFonts w:hint="eastAsia" w:ascii="Times New Roman" w:hAnsi="Times New Roman"/>
                <w:snapToGrid w:val="0"/>
                <w:kern w:val="0"/>
                <w:szCs w:val="21"/>
              </w:rPr>
              <w:t>（5）概率和语言模型</w:t>
            </w:r>
          </w:p>
          <w:p>
            <w:pPr>
              <w:rPr>
                <w:rFonts w:ascii="Times New Roman" w:hAnsi="Times New Roman"/>
                <w:snapToGrid w:val="0"/>
                <w:kern w:val="0"/>
                <w:szCs w:val="21"/>
              </w:rPr>
            </w:pPr>
          </w:p>
        </w:tc>
        <w:tc>
          <w:tcPr>
            <w:tcW w:w="3485" w:type="dxa"/>
            <w:tcMar>
              <w:top w:w="57" w:type="dxa"/>
              <w:bottom w:w="57" w:type="dxa"/>
            </w:tcMar>
            <w:vAlign w:val="center"/>
          </w:tcPr>
          <w:p>
            <w:pPr>
              <w:rPr>
                <w:rFonts w:ascii="Times New Roman" w:hAnsi="Times New Roman"/>
                <w:snapToGrid w:val="0"/>
                <w:kern w:val="0"/>
                <w:szCs w:val="21"/>
              </w:rPr>
            </w:pPr>
            <w:r>
              <w:rPr>
                <w:rFonts w:ascii="Times New Roman" w:hAnsi="Times New Roman"/>
                <w:snapToGrid w:val="0"/>
                <w:kern w:val="0"/>
                <w:szCs w:val="21"/>
              </w:rPr>
              <w:t>（1）</w:t>
            </w:r>
            <w:r>
              <w:rPr>
                <w:rFonts w:hint="eastAsia" w:ascii="Times New Roman" w:hAnsi="Times New Roman"/>
                <w:snapToGrid w:val="0"/>
                <w:kern w:val="0"/>
                <w:szCs w:val="21"/>
              </w:rPr>
              <w:t>掌握神经网络中单词的处理方法；</w:t>
            </w:r>
          </w:p>
          <w:p>
            <w:pPr>
              <w:rPr>
                <w:rFonts w:ascii="Times New Roman" w:hAnsi="Times New Roman"/>
                <w:snapToGrid w:val="0"/>
                <w:kern w:val="0"/>
                <w:szCs w:val="21"/>
              </w:rPr>
            </w:pPr>
            <w:r>
              <w:rPr>
                <w:rFonts w:hint="eastAsia" w:ascii="Times New Roman" w:hAnsi="Times New Roman"/>
                <w:snapToGrid w:val="0"/>
                <w:kern w:val="0"/>
                <w:szCs w:val="21"/>
              </w:rPr>
              <w:t>（2）掌握Word2Vec模型，并能使用Word2Vec模型进行文本处理；</w:t>
            </w:r>
          </w:p>
          <w:p>
            <w:pPr>
              <w:rPr>
                <w:rFonts w:ascii="Times New Roman" w:hAnsi="Times New Roman"/>
                <w:snapToGrid w:val="0"/>
                <w:kern w:val="0"/>
                <w:szCs w:val="21"/>
              </w:rPr>
            </w:pPr>
            <w:r>
              <w:rPr>
                <w:rFonts w:hint="eastAsia" w:ascii="Times New Roman" w:hAnsi="Times New Roman"/>
                <w:snapToGrid w:val="0"/>
                <w:kern w:val="0"/>
                <w:szCs w:val="21"/>
              </w:rPr>
              <w:t>（3）能够结合TensorFlow中的Embedding进行Embedding层的改进；</w:t>
            </w:r>
          </w:p>
          <w:p>
            <w:pPr>
              <w:rPr>
                <w:rFonts w:ascii="Times New Roman" w:hAnsi="Times New Roman"/>
                <w:snapToGrid w:val="0"/>
                <w:kern w:val="0"/>
                <w:szCs w:val="21"/>
              </w:rPr>
            </w:pPr>
            <w:r>
              <w:rPr>
                <w:rFonts w:hint="eastAsia" w:ascii="Times New Roman" w:hAnsi="Times New Roman"/>
                <w:snapToGrid w:val="0"/>
                <w:kern w:val="0"/>
                <w:szCs w:val="21"/>
              </w:rPr>
              <w:t>（4）掌握CBOW模型的实现方式，能够自主完成CBOW模型的训练和应用；</w:t>
            </w:r>
          </w:p>
          <w:p>
            <w:pPr>
              <w:rPr>
                <w:rFonts w:ascii="Times New Roman" w:hAnsi="Times New Roman"/>
                <w:snapToGrid w:val="0"/>
                <w:kern w:val="0"/>
                <w:szCs w:val="21"/>
              </w:rPr>
            </w:pPr>
            <w:r>
              <w:rPr>
                <w:rFonts w:hint="eastAsia" w:ascii="Times New Roman" w:hAnsi="Times New Roman"/>
                <w:snapToGrid w:val="0"/>
                <w:kern w:val="0"/>
                <w:szCs w:val="21"/>
              </w:rPr>
              <w:t>（5）能够结合TensorFlow改进CBOW模型的训练和应用。</w:t>
            </w:r>
          </w:p>
        </w:tc>
        <w:tc>
          <w:tcPr>
            <w:tcW w:w="909"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8</w:t>
            </w:r>
            <w:r>
              <w:rPr>
                <w:rFonts w:hint="eastAsia" w:ascii="Times New Roman" w:hAnsi="Times New Roman"/>
                <w:snapToGrid w:val="0"/>
                <w:kern w:val="0"/>
                <w:szCs w:val="21"/>
              </w:rPr>
              <w:t>(讲授)</w:t>
            </w:r>
            <w:r>
              <w:rPr>
                <w:rFonts w:ascii="Times New Roman" w:hAnsi="Times New Roman"/>
                <w:snapToGrid w:val="0"/>
                <w:kern w:val="0"/>
                <w:szCs w:val="21"/>
              </w:rPr>
              <w:t>+</w:t>
            </w:r>
          </w:p>
          <w:p>
            <w:pPr>
              <w:jc w:val="center"/>
              <w:rPr>
                <w:rFonts w:ascii="Times New Roman" w:hAnsi="Times New Roman"/>
                <w:snapToGrid w:val="0"/>
                <w:kern w:val="0"/>
                <w:szCs w:val="21"/>
              </w:rPr>
            </w:pPr>
            <w:r>
              <w:rPr>
                <w:rFonts w:ascii="Times New Roman" w:hAnsi="Times New Roman"/>
                <w:snapToGrid w:val="0"/>
                <w:kern w:val="0"/>
                <w:szCs w:val="21"/>
              </w:rPr>
              <w:t>4</w:t>
            </w:r>
            <w:r>
              <w:rPr>
                <w:rFonts w:hint="eastAsia" w:ascii="Times New Roman" w:hAnsi="Times New Roman"/>
                <w:snapToGrid w:val="0"/>
                <w:kern w:val="0"/>
                <w:szCs w:val="21"/>
              </w:rPr>
              <w:t>（上机）</w:t>
            </w:r>
          </w:p>
        </w:tc>
        <w:tc>
          <w:tcPr>
            <w:tcW w:w="651"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讲授+演示</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课程目标1</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课程目标2</w:t>
            </w:r>
          </w:p>
          <w:p>
            <w:pPr>
              <w:pStyle w:val="18"/>
              <w:ind w:left="315" w:hanging="315" w:hangingChars="150"/>
              <w:jc w:val="center"/>
              <w:rPr>
                <w:rFonts w:ascii="Times New Roman" w:eastAsia="宋体" w:cs="Times New Roman"/>
                <w:snapToGrid w:val="0"/>
                <w:color w:val="auto"/>
                <w:sz w:val="21"/>
                <w:szCs w:val="21"/>
              </w:rPr>
            </w:pPr>
            <w:r>
              <w:rPr>
                <w:rFonts w:hint="eastAsia" w:ascii="Times New Roman" w:eastAsia="宋体" w:cs="Times New Roman"/>
                <w:snapToGrid w:val="0"/>
                <w:color w:val="auto"/>
                <w:sz w:val="21"/>
                <w:szCs w:val="21"/>
              </w:rPr>
              <w:t>课程目标3</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5</w:t>
            </w:r>
          </w:p>
        </w:tc>
        <w:tc>
          <w:tcPr>
            <w:tcW w:w="1662" w:type="dxa"/>
            <w:tcMar>
              <w:top w:w="57" w:type="dxa"/>
              <w:bottom w:w="57" w:type="dxa"/>
            </w:tcMar>
            <w:vAlign w:val="center"/>
          </w:tcPr>
          <w:p>
            <w:pPr>
              <w:rPr>
                <w:rFonts w:ascii="Times New Roman" w:hAnsi="Times New Roman"/>
                <w:snapToGrid w:val="0"/>
                <w:kern w:val="0"/>
                <w:szCs w:val="21"/>
              </w:rPr>
            </w:pPr>
            <w:r>
              <w:rPr>
                <w:rFonts w:ascii="Times New Roman" w:hAnsi="Times New Roman"/>
                <w:snapToGrid w:val="0"/>
                <w:kern w:val="0"/>
                <w:szCs w:val="21"/>
              </w:rPr>
              <w:t xml:space="preserve">5、 </w:t>
            </w:r>
            <w:r>
              <w:rPr>
                <w:rFonts w:hint="eastAsia" w:ascii="Times New Roman" w:hAnsi="Times New Roman"/>
                <w:snapToGrid w:val="0"/>
                <w:kern w:val="0"/>
                <w:szCs w:val="21"/>
              </w:rPr>
              <w:t>循环神经网络</w:t>
            </w:r>
          </w:p>
          <w:p>
            <w:pPr>
              <w:rPr>
                <w:rFonts w:ascii="Times New Roman" w:hAnsi="Times New Roman"/>
                <w:snapToGrid w:val="0"/>
                <w:kern w:val="0"/>
                <w:szCs w:val="21"/>
              </w:rPr>
            </w:pPr>
            <w:r>
              <w:rPr>
                <w:rFonts w:hint="eastAsia" w:ascii="Times New Roman" w:hAnsi="Times New Roman"/>
                <w:snapToGrid w:val="0"/>
                <w:kern w:val="0"/>
                <w:szCs w:val="21"/>
              </w:rPr>
              <w:t>（1</w:t>
            </w:r>
            <w:r>
              <w:rPr>
                <w:rFonts w:ascii="Times New Roman" w:hAnsi="Times New Roman"/>
                <w:snapToGrid w:val="0"/>
                <w:kern w:val="0"/>
                <w:szCs w:val="21"/>
              </w:rPr>
              <w:t>）</w:t>
            </w:r>
            <w:r>
              <w:rPr>
                <w:rFonts w:hint="eastAsia" w:ascii="Times New Roman" w:hAnsi="Times New Roman"/>
                <w:snapToGrid w:val="0"/>
                <w:kern w:val="0"/>
                <w:szCs w:val="21"/>
              </w:rPr>
              <w:t>概率和语言模型</w:t>
            </w:r>
            <w:r>
              <w:rPr>
                <w:rFonts w:ascii="Times New Roman" w:hAnsi="Times New Roman"/>
                <w:snapToGrid w:val="0"/>
                <w:kern w:val="0"/>
                <w:szCs w:val="21"/>
              </w:rPr>
              <w:t>；</w:t>
            </w:r>
          </w:p>
          <w:p>
            <w:pPr>
              <w:rPr>
                <w:rFonts w:ascii="Times New Roman" w:hAnsi="Times New Roman"/>
                <w:snapToGrid w:val="0"/>
                <w:kern w:val="0"/>
                <w:szCs w:val="21"/>
              </w:rPr>
            </w:pPr>
            <w:r>
              <w:rPr>
                <w:rFonts w:ascii="Times New Roman" w:hAnsi="Times New Roman"/>
                <w:snapToGrid w:val="0"/>
                <w:kern w:val="0"/>
                <w:szCs w:val="21"/>
              </w:rPr>
              <w:t>（2）</w:t>
            </w:r>
            <w:r>
              <w:rPr>
                <w:rFonts w:hint="eastAsia" w:ascii="Times New Roman" w:hAnsi="Times New Roman"/>
                <w:snapToGrid w:val="0"/>
                <w:kern w:val="0"/>
                <w:szCs w:val="21"/>
              </w:rPr>
              <w:t>将CBOW模型用作语言模型</w:t>
            </w:r>
            <w:r>
              <w:rPr>
                <w:rFonts w:ascii="Times New Roman" w:hAnsi="Times New Roman"/>
                <w:snapToGrid w:val="0"/>
                <w:kern w:val="0"/>
                <w:szCs w:val="21"/>
              </w:rPr>
              <w:t>；</w:t>
            </w:r>
          </w:p>
          <w:p>
            <w:pPr>
              <w:rPr>
                <w:rFonts w:ascii="Times New Roman" w:hAnsi="Times New Roman"/>
                <w:snapToGrid w:val="0"/>
                <w:kern w:val="0"/>
                <w:szCs w:val="21"/>
              </w:rPr>
            </w:pPr>
            <w:r>
              <w:rPr>
                <w:rFonts w:ascii="Times New Roman" w:hAnsi="Times New Roman"/>
                <w:snapToGrid w:val="0"/>
                <w:kern w:val="0"/>
                <w:szCs w:val="21"/>
              </w:rPr>
              <w:t>（3）</w:t>
            </w:r>
            <w:r>
              <w:rPr>
                <w:rFonts w:ascii="Times New Roman" w:hAnsi="Times New Roman"/>
                <w:szCs w:val="21"/>
              </w:rPr>
              <w:t>RNN</w:t>
            </w:r>
          </w:p>
        </w:tc>
        <w:tc>
          <w:tcPr>
            <w:tcW w:w="3485" w:type="dxa"/>
            <w:tcMar>
              <w:top w:w="57" w:type="dxa"/>
              <w:bottom w:w="57" w:type="dxa"/>
            </w:tcMar>
            <w:vAlign w:val="center"/>
          </w:tcPr>
          <w:p>
            <w:pPr>
              <w:rPr>
                <w:rFonts w:ascii="Times New Roman" w:hAnsi="Times New Roman"/>
                <w:snapToGrid w:val="0"/>
                <w:kern w:val="0"/>
                <w:szCs w:val="21"/>
              </w:rPr>
            </w:pPr>
            <w:r>
              <w:rPr>
                <w:rFonts w:hint="eastAsia" w:ascii="Times New Roman" w:hAnsi="Times New Roman"/>
                <w:snapToGrid w:val="0"/>
                <w:kern w:val="0"/>
                <w:szCs w:val="21"/>
              </w:rPr>
              <w:t>（1）掌握语言模型的内涵；</w:t>
            </w:r>
          </w:p>
          <w:p>
            <w:pPr>
              <w:rPr>
                <w:rFonts w:ascii="Times New Roman" w:hAnsi="Times New Roman"/>
                <w:snapToGrid w:val="0"/>
                <w:kern w:val="0"/>
                <w:szCs w:val="21"/>
              </w:rPr>
            </w:pPr>
            <w:r>
              <w:rPr>
                <w:rFonts w:hint="eastAsia" w:ascii="Times New Roman" w:hAnsi="Times New Roman"/>
                <w:snapToGrid w:val="0"/>
                <w:kern w:val="0"/>
                <w:szCs w:val="21"/>
              </w:rPr>
              <w:t>（2）能够将CBOW用作语言模型；</w:t>
            </w:r>
          </w:p>
          <w:p>
            <w:pPr>
              <w:rPr>
                <w:rFonts w:ascii="Times New Roman" w:hAnsi="Times New Roman"/>
                <w:snapToGrid w:val="0"/>
                <w:kern w:val="0"/>
                <w:szCs w:val="21"/>
              </w:rPr>
            </w:pPr>
            <w:r>
              <w:rPr>
                <w:rFonts w:hint="eastAsia" w:ascii="Times New Roman" w:hAnsi="Times New Roman"/>
                <w:snapToGrid w:val="0"/>
                <w:kern w:val="0"/>
                <w:szCs w:val="21"/>
              </w:rPr>
              <w:t>（3）能够实现简答的RNN；</w:t>
            </w:r>
          </w:p>
          <w:p>
            <w:pPr>
              <w:rPr>
                <w:rFonts w:ascii="Times New Roman" w:hAnsi="Times New Roman"/>
                <w:snapToGrid w:val="0"/>
                <w:color w:val="FF0000"/>
                <w:kern w:val="0"/>
                <w:szCs w:val="21"/>
              </w:rPr>
            </w:pPr>
            <w:r>
              <w:rPr>
                <w:rFonts w:hint="eastAsia" w:ascii="Times New Roman" w:hAnsi="Times New Roman"/>
                <w:snapToGrid w:val="0"/>
                <w:kern w:val="0"/>
                <w:szCs w:val="21"/>
              </w:rPr>
              <w:t>（4）能够实现完整的RNN模型训练。</w:t>
            </w:r>
          </w:p>
        </w:tc>
        <w:tc>
          <w:tcPr>
            <w:tcW w:w="909"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6</w:t>
            </w:r>
            <w:r>
              <w:rPr>
                <w:rFonts w:hint="eastAsia" w:ascii="Times New Roman" w:hAnsi="Times New Roman"/>
                <w:snapToGrid w:val="0"/>
                <w:kern w:val="0"/>
                <w:szCs w:val="21"/>
              </w:rPr>
              <w:t>(上机)</w:t>
            </w:r>
          </w:p>
        </w:tc>
        <w:tc>
          <w:tcPr>
            <w:tcW w:w="651" w:type="dxa"/>
            <w:tcMar>
              <w:top w:w="57" w:type="dxa"/>
              <w:bottom w:w="57" w:type="dxa"/>
            </w:tcMar>
            <w:vAlign w:val="center"/>
          </w:tcPr>
          <w:p>
            <w:pPr>
              <w:pStyle w:val="18"/>
              <w:jc w:val="center"/>
              <w:rPr>
                <w:rFonts w:ascii="Times New Roman" w:eastAsia="宋体" w:cs="Times New Roman"/>
                <w:snapToGrid w:val="0"/>
                <w:color w:val="auto"/>
                <w:sz w:val="21"/>
                <w:szCs w:val="21"/>
              </w:rPr>
            </w:pPr>
            <w:r>
              <w:rPr>
                <w:rFonts w:hint="eastAsia" w:ascii="Times New Roman" w:eastAsia="宋体" w:cs="Times New Roman"/>
                <w:snapToGrid w:val="0"/>
                <w:color w:val="auto"/>
                <w:sz w:val="21"/>
                <w:szCs w:val="21"/>
              </w:rPr>
              <w:t>上机+</w:t>
            </w:r>
            <w:r>
              <w:rPr>
                <w:rFonts w:ascii="Times New Roman" w:eastAsia="宋体" w:cs="Times New Roman"/>
                <w:snapToGrid w:val="0"/>
                <w:color w:val="auto"/>
                <w:sz w:val="21"/>
                <w:szCs w:val="21"/>
              </w:rPr>
              <w:t>演示</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课程目标2</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6</w:t>
            </w:r>
          </w:p>
        </w:tc>
        <w:tc>
          <w:tcPr>
            <w:tcW w:w="1662" w:type="dxa"/>
            <w:tcMar>
              <w:top w:w="57" w:type="dxa"/>
              <w:bottom w:w="57" w:type="dxa"/>
            </w:tcMar>
            <w:vAlign w:val="center"/>
          </w:tcPr>
          <w:p>
            <w:pPr>
              <w:rPr>
                <w:rFonts w:ascii="Times New Roman" w:hAnsi="Times New Roman"/>
                <w:snapToGrid w:val="0"/>
                <w:kern w:val="0"/>
                <w:szCs w:val="21"/>
              </w:rPr>
            </w:pPr>
            <w:r>
              <w:rPr>
                <w:rFonts w:ascii="Times New Roman" w:hAnsi="Times New Roman"/>
                <w:snapToGrid w:val="0"/>
                <w:kern w:val="0"/>
                <w:szCs w:val="21"/>
              </w:rPr>
              <w:t>6、</w:t>
            </w:r>
            <w:r>
              <w:rPr>
                <w:rFonts w:hint="eastAsia" w:ascii="Times New Roman" w:hAnsi="Times New Roman"/>
                <w:snapToGrid w:val="0"/>
                <w:kern w:val="0"/>
                <w:szCs w:val="21"/>
              </w:rPr>
              <w:t>文本生成</w:t>
            </w:r>
          </w:p>
          <w:p>
            <w:pPr>
              <w:rPr>
                <w:rFonts w:ascii="Times New Roman" w:hAnsi="Times New Roman"/>
                <w:snapToGrid w:val="0"/>
                <w:kern w:val="0"/>
                <w:szCs w:val="21"/>
              </w:rPr>
            </w:pPr>
            <w:r>
              <w:rPr>
                <w:rFonts w:hint="eastAsia" w:ascii="Times New Roman" w:hAnsi="Times New Roman"/>
                <w:snapToGrid w:val="0"/>
                <w:kern w:val="0"/>
                <w:szCs w:val="21"/>
              </w:rPr>
              <w:t>（1）梯度消失和L</w:t>
            </w:r>
            <w:r>
              <w:rPr>
                <w:rFonts w:ascii="Times New Roman" w:hAnsi="Times New Roman"/>
                <w:snapToGrid w:val="0"/>
                <w:kern w:val="0"/>
                <w:szCs w:val="21"/>
              </w:rPr>
              <w:t>STM</w:t>
            </w:r>
          </w:p>
          <w:p>
            <w:pPr>
              <w:rPr>
                <w:rFonts w:ascii="Times New Roman" w:hAnsi="Times New Roman"/>
                <w:snapToGrid w:val="0"/>
                <w:kern w:val="0"/>
                <w:szCs w:val="21"/>
              </w:rPr>
            </w:pPr>
            <w:r>
              <w:rPr>
                <w:rFonts w:hint="eastAsia" w:ascii="Times New Roman" w:hAnsi="Times New Roman"/>
                <w:snapToGrid w:val="0"/>
                <w:kern w:val="0"/>
                <w:szCs w:val="21"/>
              </w:rPr>
              <w:t>（2）使用语言模型生成文本</w:t>
            </w:r>
          </w:p>
          <w:p>
            <w:pPr>
              <w:rPr>
                <w:rFonts w:ascii="Times New Roman" w:hAnsi="Times New Roman"/>
                <w:snapToGrid w:val="0"/>
                <w:kern w:val="0"/>
                <w:szCs w:val="21"/>
              </w:rPr>
            </w:pPr>
            <w:r>
              <w:rPr>
                <w:rFonts w:hint="eastAsia" w:ascii="Times New Roman" w:hAnsi="Times New Roman"/>
                <w:snapToGrid w:val="0"/>
                <w:kern w:val="0"/>
                <w:szCs w:val="21"/>
              </w:rPr>
              <w:t>（3）Seq</w:t>
            </w:r>
            <w:r>
              <w:rPr>
                <w:rFonts w:ascii="Times New Roman" w:hAnsi="Times New Roman"/>
                <w:snapToGrid w:val="0"/>
                <w:kern w:val="0"/>
                <w:szCs w:val="21"/>
              </w:rPr>
              <w:t>2</w:t>
            </w:r>
            <w:r>
              <w:rPr>
                <w:rFonts w:hint="eastAsia" w:ascii="Times New Roman" w:hAnsi="Times New Roman"/>
                <w:snapToGrid w:val="0"/>
                <w:kern w:val="0"/>
                <w:szCs w:val="21"/>
              </w:rPr>
              <w:t>Seq模型原理</w:t>
            </w:r>
          </w:p>
          <w:p>
            <w:pPr>
              <w:rPr>
                <w:rFonts w:ascii="Times New Roman" w:hAnsi="Times New Roman"/>
                <w:snapToGrid w:val="0"/>
                <w:kern w:val="0"/>
                <w:szCs w:val="21"/>
              </w:rPr>
            </w:pPr>
            <w:r>
              <w:rPr>
                <w:rFonts w:hint="eastAsia" w:ascii="Times New Roman" w:hAnsi="Times New Roman"/>
                <w:snapToGrid w:val="0"/>
                <w:kern w:val="0"/>
                <w:szCs w:val="21"/>
              </w:rPr>
              <w:t>（4）时序数据转换</w:t>
            </w:r>
          </w:p>
          <w:p>
            <w:pPr>
              <w:rPr>
                <w:rFonts w:ascii="Times New Roman" w:hAnsi="Times New Roman"/>
                <w:snapToGrid w:val="0"/>
                <w:kern w:val="0"/>
                <w:szCs w:val="21"/>
              </w:rPr>
            </w:pPr>
            <w:r>
              <w:rPr>
                <w:rFonts w:hint="eastAsia" w:ascii="Times New Roman" w:hAnsi="Times New Roman"/>
                <w:snapToGrid w:val="0"/>
                <w:kern w:val="0"/>
                <w:szCs w:val="21"/>
              </w:rPr>
              <w:t>（5）可变长度的时序数据</w:t>
            </w:r>
          </w:p>
          <w:p>
            <w:pPr>
              <w:rPr>
                <w:rFonts w:ascii="Times New Roman" w:hAnsi="Times New Roman"/>
                <w:snapToGrid w:val="0"/>
                <w:kern w:val="0"/>
                <w:szCs w:val="21"/>
              </w:rPr>
            </w:pPr>
            <w:r>
              <w:rPr>
                <w:rFonts w:hint="eastAsia" w:ascii="Times New Roman" w:hAnsi="Times New Roman"/>
                <w:snapToGrid w:val="0"/>
                <w:kern w:val="0"/>
                <w:szCs w:val="21"/>
              </w:rPr>
              <w:t>（6）端到端模型</w:t>
            </w:r>
          </w:p>
        </w:tc>
        <w:tc>
          <w:tcPr>
            <w:tcW w:w="3485" w:type="dxa"/>
            <w:tcMar>
              <w:top w:w="57" w:type="dxa"/>
              <w:bottom w:w="57" w:type="dxa"/>
            </w:tcMar>
            <w:vAlign w:val="center"/>
          </w:tcPr>
          <w:p>
            <w:pPr>
              <w:rPr>
                <w:rFonts w:ascii="Times New Roman" w:hAnsi="Times New Roman"/>
                <w:snapToGrid w:val="0"/>
                <w:kern w:val="0"/>
                <w:szCs w:val="21"/>
              </w:rPr>
            </w:pPr>
            <w:r>
              <w:rPr>
                <w:rFonts w:ascii="Times New Roman" w:hAnsi="Times New Roman"/>
                <w:snapToGrid w:val="0"/>
                <w:kern w:val="0"/>
                <w:szCs w:val="21"/>
              </w:rPr>
              <w:t>（1）</w:t>
            </w:r>
            <w:r>
              <w:rPr>
                <w:rFonts w:hint="eastAsia" w:ascii="Times New Roman" w:hAnsi="Times New Roman"/>
                <w:snapToGrid w:val="0"/>
                <w:kern w:val="0"/>
                <w:szCs w:val="21"/>
              </w:rPr>
              <w:t>能够掌握LSTM的基本结构，并能对比LSTM和RNN的结构差异；</w:t>
            </w:r>
          </w:p>
          <w:p>
            <w:pPr>
              <w:rPr>
                <w:rFonts w:ascii="Times New Roman" w:hAnsi="Times New Roman"/>
                <w:snapToGrid w:val="0"/>
                <w:kern w:val="0"/>
                <w:szCs w:val="21"/>
              </w:rPr>
            </w:pPr>
            <w:r>
              <w:rPr>
                <w:rFonts w:hint="eastAsia" w:ascii="Times New Roman" w:hAnsi="Times New Roman"/>
                <w:snapToGrid w:val="0"/>
                <w:kern w:val="0"/>
                <w:szCs w:val="21"/>
              </w:rPr>
              <w:t>（2）能够基于TensorFlow实现LSTM网络；</w:t>
            </w:r>
          </w:p>
          <w:p>
            <w:pPr>
              <w:rPr>
                <w:rFonts w:ascii="Times New Roman" w:hAnsi="Times New Roman"/>
                <w:snapToGrid w:val="0"/>
                <w:kern w:val="0"/>
                <w:szCs w:val="21"/>
              </w:rPr>
            </w:pPr>
            <w:r>
              <w:rPr>
                <w:rFonts w:hint="eastAsia" w:ascii="Times New Roman" w:hAnsi="Times New Roman"/>
                <w:snapToGrid w:val="0"/>
                <w:kern w:val="0"/>
                <w:szCs w:val="21"/>
              </w:rPr>
              <w:t>（</w:t>
            </w:r>
            <w:r>
              <w:rPr>
                <w:rFonts w:ascii="Times New Roman" w:hAnsi="Times New Roman"/>
                <w:snapToGrid w:val="0"/>
                <w:kern w:val="0"/>
                <w:szCs w:val="21"/>
              </w:rPr>
              <w:t>3</w:t>
            </w:r>
            <w:r>
              <w:rPr>
                <w:rFonts w:hint="eastAsia" w:ascii="Times New Roman" w:hAnsi="Times New Roman"/>
                <w:snapToGrid w:val="0"/>
                <w:kern w:val="0"/>
                <w:szCs w:val="21"/>
              </w:rPr>
              <w:t>）能够使用RNN生成文本；</w:t>
            </w:r>
          </w:p>
          <w:p>
            <w:pPr>
              <w:rPr>
                <w:rFonts w:ascii="Times New Roman" w:hAnsi="Times New Roman"/>
                <w:snapToGrid w:val="0"/>
                <w:kern w:val="0"/>
                <w:szCs w:val="21"/>
              </w:rPr>
            </w:pPr>
            <w:r>
              <w:rPr>
                <w:rFonts w:hint="eastAsia" w:ascii="Times New Roman" w:hAnsi="Times New Roman"/>
                <w:snapToGrid w:val="0"/>
                <w:kern w:val="0"/>
                <w:szCs w:val="21"/>
              </w:rPr>
              <w:t>（4）能够使用TensorFlow实现端到端模型。</w:t>
            </w:r>
          </w:p>
        </w:tc>
        <w:tc>
          <w:tcPr>
            <w:tcW w:w="909"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6</w:t>
            </w:r>
            <w:r>
              <w:rPr>
                <w:rFonts w:hint="eastAsia" w:ascii="Times New Roman" w:hAnsi="Times New Roman"/>
                <w:snapToGrid w:val="0"/>
                <w:kern w:val="0"/>
                <w:szCs w:val="21"/>
              </w:rPr>
              <w:t>(讲授)+</w:t>
            </w:r>
          </w:p>
          <w:p>
            <w:pPr>
              <w:jc w:val="center"/>
              <w:rPr>
                <w:rFonts w:ascii="Times New Roman" w:hAnsi="Times New Roman"/>
                <w:snapToGrid w:val="0"/>
                <w:kern w:val="0"/>
                <w:szCs w:val="21"/>
              </w:rPr>
            </w:pPr>
            <w:r>
              <w:rPr>
                <w:rFonts w:ascii="Times New Roman" w:hAnsi="Times New Roman"/>
                <w:snapToGrid w:val="0"/>
                <w:kern w:val="0"/>
                <w:szCs w:val="21"/>
              </w:rPr>
              <w:t>6(</w:t>
            </w:r>
            <w:r>
              <w:rPr>
                <w:rFonts w:hint="eastAsia" w:ascii="Times New Roman" w:hAnsi="Times New Roman"/>
                <w:snapToGrid w:val="0"/>
                <w:kern w:val="0"/>
                <w:szCs w:val="21"/>
              </w:rPr>
              <w:t>上机)</w:t>
            </w:r>
          </w:p>
        </w:tc>
        <w:tc>
          <w:tcPr>
            <w:tcW w:w="651"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小组学习+讲授+演示</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课程目标2</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课程目标4</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7"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7</w:t>
            </w:r>
          </w:p>
        </w:tc>
        <w:tc>
          <w:tcPr>
            <w:tcW w:w="1662" w:type="dxa"/>
            <w:tcMar>
              <w:top w:w="57" w:type="dxa"/>
              <w:bottom w:w="57" w:type="dxa"/>
            </w:tcMar>
            <w:vAlign w:val="center"/>
          </w:tcPr>
          <w:p>
            <w:pPr>
              <w:rPr>
                <w:rFonts w:ascii="Times New Roman" w:hAnsi="Times New Roman"/>
                <w:snapToGrid w:val="0"/>
                <w:kern w:val="0"/>
                <w:szCs w:val="21"/>
              </w:rPr>
            </w:pPr>
            <w:r>
              <w:rPr>
                <w:rFonts w:ascii="Times New Roman" w:hAnsi="Times New Roman"/>
                <w:snapToGrid w:val="0"/>
                <w:kern w:val="0"/>
                <w:szCs w:val="21"/>
              </w:rPr>
              <w:t>7、</w:t>
            </w:r>
            <w:r>
              <w:rPr>
                <w:rFonts w:hint="eastAsia" w:ascii="Times New Roman" w:hAnsi="Times New Roman"/>
                <w:snapToGrid w:val="0"/>
                <w:kern w:val="0"/>
                <w:szCs w:val="21"/>
              </w:rPr>
              <w:t>A</w:t>
            </w:r>
            <w:r>
              <w:rPr>
                <w:rFonts w:ascii="Times New Roman" w:hAnsi="Times New Roman"/>
                <w:snapToGrid w:val="0"/>
                <w:kern w:val="0"/>
                <w:szCs w:val="21"/>
              </w:rPr>
              <w:t>ttention</w:t>
            </w:r>
          </w:p>
          <w:p>
            <w:pPr>
              <w:rPr>
                <w:rFonts w:ascii="Times New Roman" w:hAnsi="Times New Roman"/>
                <w:snapToGrid w:val="0"/>
                <w:kern w:val="0"/>
                <w:szCs w:val="21"/>
              </w:rPr>
            </w:pPr>
            <w:r>
              <w:rPr>
                <w:rFonts w:hint="eastAsia" w:ascii="Times New Roman" w:hAnsi="Times New Roman"/>
                <w:snapToGrid w:val="0"/>
                <w:kern w:val="0"/>
                <w:szCs w:val="21"/>
              </w:rPr>
              <w:t>（1）编解码器的改进</w:t>
            </w:r>
          </w:p>
          <w:p>
            <w:pPr>
              <w:rPr>
                <w:rFonts w:ascii="Times New Roman" w:hAnsi="Times New Roman"/>
                <w:snapToGrid w:val="0"/>
                <w:kern w:val="0"/>
                <w:szCs w:val="21"/>
              </w:rPr>
            </w:pPr>
            <w:r>
              <w:rPr>
                <w:rFonts w:hint="eastAsia" w:ascii="Times New Roman" w:hAnsi="Times New Roman"/>
                <w:snapToGrid w:val="0"/>
                <w:kern w:val="0"/>
                <w:szCs w:val="21"/>
              </w:rPr>
              <w:t>（2）端到端+</w:t>
            </w:r>
            <w:r>
              <w:rPr>
                <w:rFonts w:ascii="Times New Roman" w:hAnsi="Times New Roman"/>
                <w:snapToGrid w:val="0"/>
                <w:kern w:val="0"/>
                <w:szCs w:val="21"/>
              </w:rPr>
              <w:t>Attention</w:t>
            </w:r>
            <w:r>
              <w:rPr>
                <w:rFonts w:hint="eastAsia" w:ascii="Times New Roman" w:hAnsi="Times New Roman"/>
                <w:snapToGrid w:val="0"/>
                <w:kern w:val="0"/>
                <w:szCs w:val="21"/>
              </w:rPr>
              <w:t>完成简单的机器翻译核心功能</w:t>
            </w:r>
          </w:p>
        </w:tc>
        <w:tc>
          <w:tcPr>
            <w:tcW w:w="3485" w:type="dxa"/>
            <w:tcMar>
              <w:top w:w="57" w:type="dxa"/>
              <w:bottom w:w="57" w:type="dxa"/>
            </w:tcMar>
            <w:vAlign w:val="center"/>
          </w:tcPr>
          <w:p>
            <w:pPr>
              <w:rPr>
                <w:rFonts w:ascii="Times New Roman" w:hAnsi="Times New Roman"/>
                <w:snapToGrid w:val="0"/>
                <w:kern w:val="0"/>
                <w:szCs w:val="21"/>
              </w:rPr>
            </w:pPr>
            <w:r>
              <w:rPr>
                <w:rFonts w:ascii="Times New Roman" w:hAnsi="Times New Roman"/>
                <w:snapToGrid w:val="0"/>
                <w:kern w:val="0"/>
                <w:szCs w:val="21"/>
              </w:rPr>
              <w:t>（1）</w:t>
            </w:r>
            <w:r>
              <w:rPr>
                <w:rFonts w:hint="eastAsia" w:ascii="Times New Roman" w:hAnsi="Times New Roman"/>
                <w:snapToGrid w:val="0"/>
                <w:kern w:val="0"/>
                <w:szCs w:val="21"/>
              </w:rPr>
              <w:t>掌握解码器和编码器改进的原理；</w:t>
            </w:r>
          </w:p>
          <w:p>
            <w:pPr>
              <w:rPr>
                <w:rFonts w:ascii="Times New Roman" w:hAnsi="Times New Roman"/>
                <w:snapToGrid w:val="0"/>
                <w:kern w:val="0"/>
                <w:szCs w:val="21"/>
              </w:rPr>
            </w:pPr>
            <w:r>
              <w:rPr>
                <w:rFonts w:hint="eastAsia" w:ascii="Times New Roman" w:hAnsi="Times New Roman"/>
                <w:snapToGrid w:val="0"/>
                <w:kern w:val="0"/>
                <w:szCs w:val="21"/>
              </w:rPr>
              <w:t>（2）能够将机器翻译模型以F</w:t>
            </w:r>
            <w:r>
              <w:rPr>
                <w:rFonts w:ascii="Times New Roman" w:hAnsi="Times New Roman"/>
                <w:snapToGrid w:val="0"/>
                <w:kern w:val="0"/>
                <w:szCs w:val="21"/>
              </w:rPr>
              <w:t>lask</w:t>
            </w:r>
            <w:r>
              <w:rPr>
                <w:rFonts w:hint="eastAsia" w:ascii="Times New Roman" w:hAnsi="Times New Roman"/>
                <w:snapToGrid w:val="0"/>
                <w:kern w:val="0"/>
                <w:szCs w:val="21"/>
              </w:rPr>
              <w:t>的方式进行发布。</w:t>
            </w:r>
          </w:p>
          <w:p>
            <w:pPr>
              <w:rPr>
                <w:rFonts w:ascii="Times New Roman" w:hAnsi="Times New Roman"/>
                <w:snapToGrid w:val="0"/>
                <w:kern w:val="0"/>
                <w:szCs w:val="21"/>
              </w:rPr>
            </w:pPr>
          </w:p>
        </w:tc>
        <w:tc>
          <w:tcPr>
            <w:tcW w:w="909"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4</w:t>
            </w:r>
            <w:r>
              <w:rPr>
                <w:rFonts w:hint="eastAsia" w:ascii="Times New Roman" w:hAnsi="Times New Roman"/>
                <w:snapToGrid w:val="0"/>
                <w:kern w:val="0"/>
                <w:szCs w:val="21"/>
              </w:rPr>
              <w:t>(讲授)+</w:t>
            </w:r>
          </w:p>
          <w:p>
            <w:pPr>
              <w:jc w:val="center"/>
              <w:rPr>
                <w:rFonts w:ascii="Times New Roman" w:hAnsi="Times New Roman"/>
                <w:snapToGrid w:val="0"/>
                <w:kern w:val="0"/>
                <w:szCs w:val="21"/>
              </w:rPr>
            </w:pPr>
            <w:r>
              <w:rPr>
                <w:rFonts w:ascii="Times New Roman" w:hAnsi="Times New Roman"/>
                <w:snapToGrid w:val="0"/>
                <w:kern w:val="0"/>
                <w:szCs w:val="21"/>
              </w:rPr>
              <w:t>2(</w:t>
            </w:r>
            <w:r>
              <w:rPr>
                <w:rFonts w:hint="eastAsia" w:ascii="Times New Roman" w:hAnsi="Times New Roman"/>
                <w:snapToGrid w:val="0"/>
                <w:kern w:val="0"/>
                <w:szCs w:val="21"/>
              </w:rPr>
              <w:t>上机)</w:t>
            </w:r>
          </w:p>
        </w:tc>
        <w:tc>
          <w:tcPr>
            <w:tcW w:w="651" w:type="dxa"/>
            <w:tcMar>
              <w:top w:w="57" w:type="dxa"/>
              <w:bottom w:w="57" w:type="dxa"/>
            </w:tcMar>
            <w:vAlign w:val="center"/>
          </w:tcPr>
          <w:p>
            <w:pPr>
              <w:jc w:val="center"/>
              <w:rPr>
                <w:rFonts w:ascii="Times New Roman" w:hAnsi="Times New Roman"/>
                <w:snapToGrid w:val="0"/>
                <w:kern w:val="0"/>
                <w:szCs w:val="21"/>
              </w:rPr>
            </w:pPr>
            <w:r>
              <w:rPr>
                <w:rFonts w:ascii="Times New Roman" w:hAnsi="Times New Roman"/>
                <w:snapToGrid w:val="0"/>
                <w:kern w:val="0"/>
                <w:szCs w:val="21"/>
              </w:rPr>
              <w:t>讲授+</w:t>
            </w:r>
            <w:r>
              <w:rPr>
                <w:rFonts w:hint="eastAsia" w:ascii="Times New Roman" w:hAnsi="Times New Roman"/>
                <w:snapToGrid w:val="0"/>
                <w:kern w:val="0"/>
                <w:szCs w:val="21"/>
              </w:rPr>
              <w:t>上机+</w:t>
            </w:r>
            <w:r>
              <w:rPr>
                <w:rFonts w:ascii="Times New Roman" w:hAnsi="Times New Roman"/>
                <w:snapToGrid w:val="0"/>
                <w:kern w:val="0"/>
                <w:szCs w:val="21"/>
              </w:rPr>
              <w:t>演示</w:t>
            </w:r>
          </w:p>
        </w:tc>
        <w:tc>
          <w:tcPr>
            <w:tcW w:w="1120" w:type="dxa"/>
            <w:tcMar>
              <w:top w:w="57" w:type="dxa"/>
              <w:bottom w:w="57" w:type="dxa"/>
            </w:tcMar>
            <w:vAlign w:val="center"/>
          </w:tcPr>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课程目标1</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课程目标3</w:t>
            </w:r>
          </w:p>
          <w:p>
            <w:pPr>
              <w:pStyle w:val="18"/>
              <w:ind w:left="315" w:hanging="315" w:hangingChars="150"/>
              <w:jc w:val="center"/>
              <w:rPr>
                <w:rFonts w:ascii="Times New Roman" w:eastAsia="宋体" w:cs="Times New Roman"/>
                <w:snapToGrid w:val="0"/>
                <w:color w:val="auto"/>
                <w:sz w:val="21"/>
                <w:szCs w:val="21"/>
              </w:rPr>
            </w:pPr>
            <w:r>
              <w:rPr>
                <w:rFonts w:ascii="Times New Roman" w:eastAsia="宋体" w:cs="Times New Roman"/>
                <w:snapToGrid w:val="0"/>
                <w:color w:val="auto"/>
                <w:sz w:val="21"/>
                <w:szCs w:val="21"/>
              </w:rPr>
              <w:t>课程目标4</w:t>
            </w:r>
          </w:p>
        </w:tc>
      </w:tr>
    </w:tbl>
    <w:p>
      <w:pPr>
        <w:spacing w:before="156" w:beforeLines="50" w:after="156" w:afterLines="50" w:line="360" w:lineRule="auto"/>
        <w:outlineLvl w:val="0"/>
        <w:rPr>
          <w:rFonts w:ascii="Times New Roman" w:hAnsi="Times New Roman" w:eastAsia="黑体"/>
          <w:sz w:val="24"/>
          <w:szCs w:val="24"/>
        </w:rPr>
        <w:sectPr>
          <w:pgSz w:w="11906" w:h="16838"/>
          <w:pgMar w:top="1440" w:right="1800" w:bottom="1440" w:left="1800" w:header="851" w:footer="992" w:gutter="0"/>
          <w:cols w:space="425" w:num="1"/>
          <w:docGrid w:type="lines" w:linePitch="312" w:charSpace="0"/>
        </w:sectPr>
      </w:pPr>
    </w:p>
    <w:p>
      <w:pPr>
        <w:spacing w:before="156" w:beforeLines="50" w:after="156" w:afterLines="50" w:line="360" w:lineRule="auto"/>
        <w:outlineLvl w:val="0"/>
        <w:rPr>
          <w:rFonts w:ascii="Times New Roman" w:hAnsi="Times New Roman" w:eastAsia="黑体"/>
          <w:sz w:val="24"/>
          <w:szCs w:val="24"/>
        </w:rPr>
      </w:pPr>
      <w:r>
        <w:rPr>
          <w:rFonts w:hint="eastAsia" w:ascii="Times New Roman" w:hAnsi="Times New Roman" w:eastAsia="黑体"/>
          <w:sz w:val="24"/>
          <w:szCs w:val="24"/>
        </w:rPr>
        <w:t>四、课程目标与毕业要求的关系</w:t>
      </w:r>
    </w:p>
    <w:p>
      <w:pPr>
        <w:spacing w:before="156" w:beforeLines="50" w:after="156" w:afterLines="50" w:line="360" w:lineRule="auto"/>
        <w:jc w:val="center"/>
        <w:outlineLvl w:val="0"/>
        <w:rPr>
          <w:rFonts w:ascii="Times New Roman" w:hAnsi="Times New Roman"/>
          <w:sz w:val="24"/>
          <w:szCs w:val="24"/>
        </w:rPr>
      </w:pPr>
      <w:r>
        <w:rPr>
          <w:rFonts w:hint="eastAsia" w:ascii="Times New Roman" w:hAnsi="Times New Roman"/>
          <w:sz w:val="24"/>
          <w:szCs w:val="24"/>
        </w:rPr>
        <w:t>课程目标对毕业要求的支撑关系</w:t>
      </w:r>
    </w:p>
    <w:tbl>
      <w:tblPr>
        <w:tblStyle w:val="8"/>
        <w:tblW w:w="82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8"/>
        <w:gridCol w:w="3260"/>
        <w:gridCol w:w="2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blHeader/>
          <w:jc w:val="center"/>
        </w:trPr>
        <w:tc>
          <w:tcPr>
            <w:tcW w:w="2638" w:type="dxa"/>
            <w:shd w:val="clear" w:color="auto" w:fill="auto"/>
            <w:vAlign w:val="center"/>
          </w:tcPr>
          <w:p>
            <w:pPr>
              <w:jc w:val="center"/>
              <w:rPr>
                <w:rFonts w:ascii="Times New Roman" w:hAnsi="Times New Roman" w:eastAsiaTheme="majorEastAsia"/>
                <w:b/>
                <w:szCs w:val="21"/>
              </w:rPr>
            </w:pPr>
            <w:r>
              <w:rPr>
                <w:rFonts w:hint="eastAsia" w:ascii="Times New Roman" w:hAnsi="Times New Roman" w:eastAsiaTheme="majorEastAsia"/>
                <w:b/>
                <w:szCs w:val="21"/>
              </w:rPr>
              <w:t>毕业要求</w:t>
            </w:r>
          </w:p>
        </w:tc>
        <w:tc>
          <w:tcPr>
            <w:tcW w:w="3260" w:type="dxa"/>
            <w:shd w:val="clear" w:color="auto" w:fill="auto"/>
            <w:vAlign w:val="center"/>
          </w:tcPr>
          <w:p>
            <w:pPr>
              <w:jc w:val="center"/>
              <w:rPr>
                <w:rFonts w:ascii="Times New Roman" w:hAnsi="Times New Roman" w:eastAsiaTheme="majorEastAsia"/>
                <w:b/>
                <w:szCs w:val="21"/>
              </w:rPr>
            </w:pPr>
            <w:r>
              <w:rPr>
                <w:rFonts w:hint="eastAsia" w:ascii="Times New Roman" w:hAnsi="Times New Roman" w:eastAsiaTheme="majorEastAsia"/>
                <w:b/>
                <w:szCs w:val="21"/>
              </w:rPr>
              <w:t>毕业要求分解指标点</w:t>
            </w:r>
          </w:p>
        </w:tc>
        <w:tc>
          <w:tcPr>
            <w:tcW w:w="2315" w:type="dxa"/>
            <w:shd w:val="clear" w:color="auto" w:fill="auto"/>
            <w:vAlign w:val="center"/>
          </w:tcPr>
          <w:p>
            <w:pPr>
              <w:jc w:val="center"/>
              <w:rPr>
                <w:rFonts w:ascii="Times New Roman" w:hAnsi="Times New Roman" w:eastAsiaTheme="majorEastAsia"/>
                <w:b/>
                <w:szCs w:val="21"/>
              </w:rPr>
            </w:pPr>
            <w:r>
              <w:rPr>
                <w:rFonts w:hint="eastAsia" w:ascii="Times New Roman" w:hAnsi="Times New Roman" w:eastAsiaTheme="majorEastAsia"/>
                <w:b/>
                <w:szCs w:val="21"/>
              </w:rPr>
              <w:t>课程目标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8" w:type="dxa"/>
            <w:shd w:val="clear" w:color="auto" w:fill="auto"/>
            <w:vAlign w:val="center"/>
          </w:tcPr>
          <w:p>
            <w:pPr>
              <w:rPr>
                <w:rFonts w:ascii="Times New Roman" w:hAnsi="Times New Roman" w:eastAsia="宋体"/>
                <w:bCs/>
                <w:color w:val="000000"/>
                <w:kern w:val="0"/>
                <w:szCs w:val="21"/>
              </w:rPr>
            </w:pPr>
            <w:r>
              <w:rPr>
                <w:rFonts w:hint="eastAsia" w:ascii="Times New Roman" w:hAnsi="Times New Roman" w:eastAsia="宋体"/>
                <w:bCs/>
                <w:color w:val="000000"/>
                <w:kern w:val="0"/>
                <w:szCs w:val="21"/>
              </w:rPr>
              <w:t>2．问题分析</w:t>
            </w:r>
          </w:p>
        </w:tc>
        <w:tc>
          <w:tcPr>
            <w:tcW w:w="3260" w:type="dxa"/>
            <w:shd w:val="clear" w:color="auto" w:fill="auto"/>
            <w:vAlign w:val="center"/>
          </w:tcPr>
          <w:p>
            <w:pPr>
              <w:rPr>
                <w:rFonts w:ascii="Times New Roman" w:hAnsi="Times New Roman"/>
                <w:szCs w:val="21"/>
              </w:rPr>
            </w:pPr>
            <w:r>
              <w:rPr>
                <w:rFonts w:hint="eastAsia" w:ascii="Times New Roman" w:hAnsi="Times New Roman" w:eastAsia="宋体"/>
                <w:color w:val="000000"/>
                <w:kern w:val="0"/>
                <w:szCs w:val="21"/>
              </w:rPr>
              <w:t>2</w:t>
            </w:r>
            <w:r>
              <w:rPr>
                <w:rFonts w:ascii="Times New Roman" w:hAnsi="Times New Roman" w:eastAsia="宋体"/>
                <w:color w:val="000000"/>
                <w:kern w:val="0"/>
                <w:szCs w:val="21"/>
              </w:rPr>
              <w:t>-4</w:t>
            </w:r>
            <w:r>
              <w:rPr>
                <w:rFonts w:hint="eastAsia" w:ascii="Times New Roman" w:hAnsi="Times New Roman" w:eastAsia="宋体"/>
                <w:color w:val="000000"/>
                <w:kern w:val="0"/>
                <w:szCs w:val="21"/>
              </w:rPr>
              <w:t xml:space="preserve"> 能够从数理科学和工程科学的角度，结合文献研究对复杂工程问题解决方案进行分析，并试图改进和优化</w:t>
            </w:r>
          </w:p>
        </w:tc>
        <w:tc>
          <w:tcPr>
            <w:tcW w:w="2315" w:type="dxa"/>
            <w:shd w:val="clear" w:color="auto" w:fill="auto"/>
            <w:vAlign w:val="center"/>
          </w:tcPr>
          <w:p>
            <w:pPr>
              <w:jc w:val="center"/>
              <w:rPr>
                <w:rFonts w:ascii="Times New Roman" w:hAnsi="Times New Roman"/>
                <w:szCs w:val="21"/>
              </w:rPr>
            </w:pPr>
            <w:r>
              <w:rPr>
                <w:rFonts w:hint="eastAsia" w:ascii="Times New Roman" w:hAnsi="Times New Roman"/>
                <w:szCs w:val="21"/>
              </w:rPr>
              <w:t>课程目标1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2638" w:type="dxa"/>
            <w:shd w:val="clear" w:color="auto" w:fill="auto"/>
            <w:vAlign w:val="center"/>
          </w:tcPr>
          <w:p>
            <w:pPr>
              <w:jc w:val="left"/>
              <w:rPr>
                <w:rFonts w:ascii="Times New Roman" w:hAnsi="Times New Roman" w:eastAsia="宋体"/>
                <w:bCs/>
                <w:color w:val="000000"/>
                <w:kern w:val="0"/>
                <w:szCs w:val="21"/>
              </w:rPr>
            </w:pPr>
            <w:r>
              <w:rPr>
                <w:rFonts w:ascii="Times New Roman" w:hAnsi="Times New Roman" w:eastAsia="宋体"/>
                <w:bCs/>
                <w:color w:val="000000"/>
                <w:kern w:val="0"/>
                <w:szCs w:val="21"/>
              </w:rPr>
              <w:t>3</w:t>
            </w:r>
            <w:r>
              <w:rPr>
                <w:rFonts w:hint="eastAsia" w:ascii="Times New Roman" w:hAnsi="Times New Roman" w:eastAsia="宋体"/>
                <w:bCs/>
                <w:color w:val="000000"/>
                <w:kern w:val="0"/>
                <w:szCs w:val="21"/>
              </w:rPr>
              <w:t>．设计/开发解决方案</w:t>
            </w:r>
          </w:p>
        </w:tc>
        <w:tc>
          <w:tcPr>
            <w:tcW w:w="3260" w:type="dxa"/>
            <w:shd w:val="clear" w:color="auto" w:fill="auto"/>
            <w:vAlign w:val="center"/>
          </w:tcPr>
          <w:p>
            <w:pPr>
              <w:rPr>
                <w:rFonts w:ascii="Times New Roman" w:hAnsi="Times New Roman"/>
                <w:szCs w:val="21"/>
              </w:rPr>
            </w:pPr>
            <w:r>
              <w:rPr>
                <w:rFonts w:hint="eastAsia" w:ascii="Times New Roman" w:hAnsi="Times New Roman" w:eastAsia="宋体"/>
                <w:color w:val="000000"/>
                <w:kern w:val="0"/>
                <w:szCs w:val="21"/>
              </w:rPr>
              <w:t>3</w:t>
            </w:r>
            <w:r>
              <w:rPr>
                <w:rFonts w:ascii="Times New Roman" w:hAnsi="Times New Roman" w:eastAsia="宋体"/>
                <w:color w:val="000000"/>
                <w:kern w:val="0"/>
                <w:szCs w:val="21"/>
              </w:rPr>
              <w:t>-2</w:t>
            </w:r>
            <w:r>
              <w:rPr>
                <w:rFonts w:hint="eastAsia" w:ascii="Times New Roman" w:hAnsi="Times New Roman" w:eastAsia="宋体"/>
                <w:color w:val="000000"/>
                <w:kern w:val="0"/>
                <w:szCs w:val="21"/>
              </w:rPr>
              <w:t xml:space="preserve"> 能够按照设计方案要求进行计算机软硬件实现。</w:t>
            </w:r>
          </w:p>
        </w:tc>
        <w:tc>
          <w:tcPr>
            <w:tcW w:w="2315" w:type="dxa"/>
            <w:shd w:val="clear" w:color="auto" w:fill="auto"/>
            <w:vAlign w:val="center"/>
          </w:tcPr>
          <w:p>
            <w:pPr>
              <w:jc w:val="center"/>
              <w:rPr>
                <w:rFonts w:ascii="Times New Roman" w:hAnsi="Times New Roman"/>
                <w:szCs w:val="21"/>
              </w:rPr>
            </w:pPr>
            <w:r>
              <w:rPr>
                <w:rFonts w:hint="eastAsia" w:ascii="Times New Roman" w:hAnsi="Times New Roman"/>
                <w:szCs w:val="21"/>
              </w:rPr>
              <w:t>课程目标2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2638" w:type="dxa"/>
            <w:shd w:val="clear" w:color="auto" w:fill="auto"/>
            <w:vAlign w:val="center"/>
          </w:tcPr>
          <w:p>
            <w:pPr>
              <w:jc w:val="left"/>
              <w:rPr>
                <w:rFonts w:ascii="Times New Roman" w:hAnsi="Times New Roman" w:eastAsia="宋体"/>
                <w:bCs/>
                <w:color w:val="000000"/>
                <w:kern w:val="0"/>
                <w:szCs w:val="21"/>
              </w:rPr>
            </w:pPr>
            <w:r>
              <w:rPr>
                <w:rFonts w:hint="eastAsia" w:ascii="Times New Roman" w:hAnsi="Times New Roman" w:eastAsia="宋体"/>
                <w:bCs/>
                <w:color w:val="000000"/>
                <w:kern w:val="0"/>
                <w:szCs w:val="21"/>
              </w:rPr>
              <w:t>4、研究</w:t>
            </w:r>
          </w:p>
        </w:tc>
        <w:tc>
          <w:tcPr>
            <w:tcW w:w="3260" w:type="dxa"/>
            <w:shd w:val="clear" w:color="auto" w:fill="auto"/>
            <w:vAlign w:val="center"/>
          </w:tcPr>
          <w:p>
            <w:pPr>
              <w:rPr>
                <w:rFonts w:ascii="Times New Roman" w:hAnsi="Times New Roman" w:eastAsia="宋体"/>
                <w:color w:val="000000"/>
                <w:kern w:val="0"/>
                <w:szCs w:val="21"/>
              </w:rPr>
            </w:pPr>
            <w:r>
              <w:rPr>
                <w:rFonts w:hint="eastAsia" w:ascii="Times New Roman" w:hAnsi="Times New Roman" w:eastAsia="宋体"/>
                <w:color w:val="000000"/>
                <w:kern w:val="0"/>
                <w:szCs w:val="21"/>
              </w:rPr>
              <w:t>4</w:t>
            </w:r>
            <w:r>
              <w:rPr>
                <w:rFonts w:ascii="Times New Roman" w:hAnsi="Times New Roman" w:eastAsia="宋体"/>
                <w:color w:val="000000"/>
                <w:kern w:val="0"/>
                <w:szCs w:val="21"/>
              </w:rPr>
              <w:t>-2</w:t>
            </w:r>
            <w:r>
              <w:rPr>
                <w:rFonts w:hint="eastAsia" w:ascii="Times New Roman" w:hAnsi="Times New Roman" w:eastAsia="宋体"/>
                <w:color w:val="000000"/>
                <w:kern w:val="0"/>
                <w:szCs w:val="21"/>
              </w:rPr>
              <w:t xml:space="preserve"> 能够运用人工智能学科相关原理和专业知识设计实验方案，并按照合理步骤实施实验以支持复杂工程问题的求解。</w:t>
            </w:r>
          </w:p>
        </w:tc>
        <w:tc>
          <w:tcPr>
            <w:tcW w:w="2315" w:type="dxa"/>
            <w:shd w:val="clear" w:color="auto" w:fill="auto"/>
            <w:vAlign w:val="center"/>
          </w:tcPr>
          <w:p>
            <w:pPr>
              <w:jc w:val="center"/>
              <w:rPr>
                <w:rFonts w:ascii="Times New Roman" w:hAnsi="Times New Roman"/>
                <w:szCs w:val="21"/>
              </w:rPr>
            </w:pPr>
            <w:r>
              <w:rPr>
                <w:rFonts w:hint="eastAsia" w:ascii="Times New Roman" w:hAnsi="Times New Roman"/>
                <w:szCs w:val="21"/>
              </w:rPr>
              <w:t>课程目标3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2638" w:type="dxa"/>
            <w:shd w:val="clear" w:color="auto" w:fill="auto"/>
            <w:vAlign w:val="center"/>
          </w:tcPr>
          <w:p>
            <w:pPr>
              <w:jc w:val="left"/>
              <w:rPr>
                <w:rFonts w:ascii="Times New Roman" w:hAnsi="Times New Roman" w:eastAsia="宋体"/>
                <w:bCs/>
                <w:color w:val="000000"/>
                <w:kern w:val="0"/>
                <w:szCs w:val="21"/>
              </w:rPr>
            </w:pPr>
            <w:r>
              <w:rPr>
                <w:rFonts w:hint="eastAsia" w:ascii="Times New Roman" w:hAnsi="Times New Roman" w:eastAsia="宋体"/>
                <w:bCs/>
                <w:color w:val="000000"/>
                <w:kern w:val="0"/>
                <w:szCs w:val="21"/>
              </w:rPr>
              <w:t>5、使用现代工具</w:t>
            </w:r>
          </w:p>
        </w:tc>
        <w:tc>
          <w:tcPr>
            <w:tcW w:w="3260" w:type="dxa"/>
            <w:shd w:val="clear" w:color="auto" w:fill="auto"/>
            <w:vAlign w:val="center"/>
          </w:tcPr>
          <w:p>
            <w:pPr>
              <w:rPr>
                <w:rFonts w:ascii="Times New Roman" w:hAnsi="Times New Roman" w:eastAsia="宋体"/>
                <w:color w:val="000000"/>
                <w:kern w:val="0"/>
                <w:szCs w:val="21"/>
              </w:rPr>
            </w:pPr>
            <w:r>
              <w:rPr>
                <w:rFonts w:hint="eastAsia" w:ascii="Times New Roman" w:hAnsi="Times New Roman" w:eastAsia="宋体"/>
                <w:color w:val="000000"/>
                <w:kern w:val="0"/>
                <w:szCs w:val="21"/>
              </w:rPr>
              <w:t>5</w:t>
            </w:r>
            <w:r>
              <w:rPr>
                <w:rFonts w:ascii="Times New Roman" w:hAnsi="Times New Roman" w:eastAsia="宋体"/>
                <w:color w:val="000000"/>
                <w:kern w:val="0"/>
                <w:szCs w:val="21"/>
              </w:rPr>
              <w:t>-2</w:t>
            </w:r>
            <w:r>
              <w:rPr>
                <w:rFonts w:hint="eastAsia" w:ascii="Times New Roman" w:hAnsi="Times New Roman" w:eastAsia="宋体"/>
                <w:color w:val="000000"/>
                <w:kern w:val="0"/>
                <w:szCs w:val="21"/>
              </w:rPr>
              <w:t xml:space="preserve"> 能够开发、选择和使用恰当的技术和工具对计算机复杂工程问题进行模拟、仿真和预测。</w:t>
            </w:r>
          </w:p>
        </w:tc>
        <w:tc>
          <w:tcPr>
            <w:tcW w:w="2315" w:type="dxa"/>
            <w:shd w:val="clear" w:color="auto" w:fill="auto"/>
            <w:vAlign w:val="center"/>
          </w:tcPr>
          <w:p>
            <w:pPr>
              <w:jc w:val="center"/>
              <w:rPr>
                <w:rFonts w:ascii="Times New Roman" w:hAnsi="Times New Roman"/>
                <w:szCs w:val="21"/>
              </w:rPr>
            </w:pPr>
            <w:r>
              <w:rPr>
                <w:rFonts w:hint="eastAsia" w:ascii="Times New Roman" w:hAnsi="Times New Roman"/>
                <w:szCs w:val="21"/>
              </w:rPr>
              <w:t>课程目标4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2638" w:type="dxa"/>
            <w:shd w:val="clear" w:color="auto" w:fill="auto"/>
            <w:vAlign w:val="center"/>
          </w:tcPr>
          <w:p>
            <w:pPr>
              <w:jc w:val="left"/>
              <w:rPr>
                <w:rFonts w:ascii="Times New Roman" w:hAnsi="Times New Roman" w:eastAsia="宋体"/>
                <w:bCs/>
                <w:color w:val="000000"/>
                <w:kern w:val="0"/>
                <w:szCs w:val="21"/>
              </w:rPr>
            </w:pPr>
            <w:r>
              <w:rPr>
                <w:rFonts w:hint="eastAsia" w:ascii="Times New Roman" w:hAnsi="Times New Roman" w:eastAsia="宋体"/>
                <w:bCs/>
                <w:color w:val="000000"/>
                <w:kern w:val="0"/>
                <w:szCs w:val="21"/>
              </w:rPr>
              <w:t>9、个人和团队</w:t>
            </w:r>
          </w:p>
        </w:tc>
        <w:tc>
          <w:tcPr>
            <w:tcW w:w="3260" w:type="dxa"/>
            <w:shd w:val="clear" w:color="auto" w:fill="auto"/>
            <w:vAlign w:val="center"/>
          </w:tcPr>
          <w:p>
            <w:pPr>
              <w:rPr>
                <w:rFonts w:ascii="Times New Roman" w:hAnsi="Times New Roman" w:eastAsia="宋体"/>
                <w:color w:val="000000"/>
                <w:kern w:val="0"/>
                <w:szCs w:val="21"/>
              </w:rPr>
            </w:pPr>
            <w:r>
              <w:rPr>
                <w:rFonts w:hint="eastAsia" w:ascii="Times New Roman" w:hAnsi="Times New Roman" w:eastAsia="宋体"/>
                <w:color w:val="000000"/>
                <w:kern w:val="0"/>
                <w:szCs w:val="21"/>
              </w:rPr>
              <w:t>9</w:t>
            </w:r>
            <w:r>
              <w:rPr>
                <w:rFonts w:ascii="Times New Roman" w:hAnsi="Times New Roman" w:eastAsia="宋体"/>
                <w:color w:val="000000"/>
                <w:kern w:val="0"/>
                <w:szCs w:val="21"/>
              </w:rPr>
              <w:t>-3</w:t>
            </w:r>
            <w:r>
              <w:rPr>
                <w:rFonts w:hint="eastAsia" w:ascii="Times New Roman" w:hAnsi="Times New Roman" w:eastAsia="宋体"/>
                <w:color w:val="000000"/>
                <w:kern w:val="0"/>
                <w:szCs w:val="21"/>
              </w:rPr>
              <w:t xml:space="preserve"> 能够理解个人在团队中的角色划分，且胜任相应的角色职责。</w:t>
            </w:r>
          </w:p>
        </w:tc>
        <w:tc>
          <w:tcPr>
            <w:tcW w:w="2315" w:type="dxa"/>
            <w:shd w:val="clear" w:color="auto" w:fill="auto"/>
            <w:vAlign w:val="center"/>
          </w:tcPr>
          <w:p>
            <w:pPr>
              <w:jc w:val="center"/>
              <w:rPr>
                <w:rFonts w:ascii="Times New Roman" w:hAnsi="Times New Roman"/>
                <w:szCs w:val="21"/>
              </w:rPr>
            </w:pPr>
            <w:r>
              <w:rPr>
                <w:rFonts w:hint="eastAsia" w:ascii="Times New Roman" w:hAnsi="Times New Roman"/>
                <w:szCs w:val="21"/>
              </w:rPr>
              <w:t>课程目标5</w:t>
            </w:r>
          </w:p>
        </w:tc>
      </w:tr>
      <w:bookmarkEnd w:id="0"/>
      <w:bookmarkEnd w:id="1"/>
    </w:tbl>
    <w:p>
      <w:pPr>
        <w:spacing w:before="156" w:beforeLines="50" w:after="156" w:afterLines="50" w:line="360" w:lineRule="auto"/>
        <w:ind w:firstLine="480" w:firstLineChars="200"/>
        <w:outlineLvl w:val="0"/>
        <w:rPr>
          <w:rFonts w:ascii="Times New Roman" w:hAnsi="Times New Roman" w:eastAsia="黑体"/>
          <w:sz w:val="24"/>
          <w:szCs w:val="24"/>
        </w:rPr>
      </w:pPr>
      <w:r>
        <w:rPr>
          <w:rFonts w:hint="eastAsia" w:ascii="Times New Roman" w:hAnsi="Times New Roman" w:eastAsia="黑体"/>
          <w:sz w:val="24"/>
          <w:szCs w:val="24"/>
        </w:rPr>
        <w:t>五、课程教学方法</w:t>
      </w:r>
    </w:p>
    <w:p>
      <w:pPr>
        <w:spacing w:line="360" w:lineRule="auto"/>
        <w:rPr>
          <w:rFonts w:ascii="Times New Roman" w:hAnsi="Times New Roman"/>
          <w:sz w:val="24"/>
          <w:szCs w:val="24"/>
        </w:rPr>
      </w:pPr>
      <w:r>
        <w:rPr>
          <w:rFonts w:ascii="Times New Roman" w:hAnsi="Times New Roman"/>
          <w:sz w:val="24"/>
          <w:szCs w:val="24"/>
        </w:rPr>
        <w:tab/>
      </w:r>
      <w:r>
        <w:rPr>
          <w:rFonts w:hint="eastAsia" w:ascii="Times New Roman" w:hAnsi="Times New Roman"/>
          <w:sz w:val="24"/>
          <w:szCs w:val="24"/>
        </w:rPr>
        <w:t>本课程侧重学生自主学习能力、项目开发综合能力的培养，老师角色演变为技术指导者，帮助学生解决学习中的问题。</w:t>
      </w:r>
      <w:r>
        <w:rPr>
          <w:rFonts w:hint="eastAsia" w:ascii="Times New Roman" w:hAnsi="Times New Roman"/>
          <w:snapToGrid w:val="0"/>
          <w:kern w:val="0"/>
          <w:sz w:val="24"/>
        </w:rPr>
        <w:t>故采用“讲授+自主+项目模式”混合式教学模式，并形成针对该模式教学的规范配套课程材料，包括：课程大纲、授课计划、在线学习资源等。</w:t>
      </w:r>
    </w:p>
    <w:p>
      <w:pPr>
        <w:spacing w:line="360" w:lineRule="auto"/>
        <w:ind w:firstLine="420"/>
        <w:outlineLvl w:val="0"/>
        <w:rPr>
          <w:rFonts w:ascii="Times New Roman" w:hAnsi="Times New Roman"/>
          <w:sz w:val="24"/>
          <w:szCs w:val="24"/>
        </w:rPr>
      </w:pPr>
      <w:r>
        <w:rPr>
          <w:rFonts w:hint="eastAsia" w:ascii="Times New Roman" w:hAnsi="Times New Roman"/>
          <w:sz w:val="24"/>
          <w:szCs w:val="24"/>
        </w:rPr>
        <w:t>1. 课堂讲授</w:t>
      </w:r>
    </w:p>
    <w:p>
      <w:pPr>
        <w:spacing w:line="360" w:lineRule="auto"/>
        <w:ind w:firstLine="420"/>
        <w:rPr>
          <w:rFonts w:ascii="Times New Roman" w:hAnsi="Times New Roman"/>
          <w:sz w:val="24"/>
          <w:szCs w:val="24"/>
        </w:rPr>
      </w:pPr>
      <w:r>
        <w:rPr>
          <w:rFonts w:hint="eastAsia" w:ascii="Times New Roman" w:hAnsi="Times New Roman"/>
          <w:sz w:val="24"/>
          <w:szCs w:val="24"/>
        </w:rPr>
        <w:t>(1) 采用项目式教学，激发学生主动学习的兴趣，培养学生对专业的认识，引导学生明确学习目标。</w:t>
      </w:r>
    </w:p>
    <w:p>
      <w:pPr>
        <w:spacing w:line="360" w:lineRule="auto"/>
        <w:ind w:firstLine="420"/>
        <w:rPr>
          <w:rFonts w:ascii="Times New Roman" w:hAnsi="Times New Roman"/>
          <w:sz w:val="24"/>
          <w:szCs w:val="24"/>
        </w:rPr>
      </w:pPr>
      <w:r>
        <w:rPr>
          <w:rFonts w:hint="eastAsia" w:ascii="Times New Roman" w:hAnsi="Times New Roman"/>
          <w:sz w:val="24"/>
          <w:szCs w:val="24"/>
        </w:rPr>
        <w:t>(2) 采用案例式教学。理论教学与工程实践相结合，增强学生对专业的学习兴趣。</w:t>
      </w:r>
    </w:p>
    <w:p>
      <w:pPr>
        <w:spacing w:line="360" w:lineRule="auto"/>
        <w:ind w:firstLine="420"/>
        <w:rPr>
          <w:rFonts w:ascii="Times New Roman" w:hAnsi="Times New Roman"/>
          <w:sz w:val="24"/>
          <w:szCs w:val="24"/>
        </w:rPr>
      </w:pPr>
      <w:r>
        <w:rPr>
          <w:rFonts w:hint="eastAsia" w:ascii="Times New Roman" w:hAnsi="Times New Roman"/>
          <w:sz w:val="24"/>
          <w:szCs w:val="24"/>
        </w:rPr>
        <w:t>(3) 采用互动式教学。课内讨论和课外答疑相结合。</w:t>
      </w:r>
    </w:p>
    <w:p>
      <w:pPr>
        <w:spacing w:line="360" w:lineRule="auto"/>
        <w:ind w:firstLine="420"/>
        <w:outlineLvl w:val="0"/>
        <w:rPr>
          <w:rFonts w:ascii="Times New Roman" w:hAnsi="Times New Roman"/>
          <w:sz w:val="24"/>
          <w:szCs w:val="24"/>
        </w:rPr>
      </w:pPr>
      <w:r>
        <w:rPr>
          <w:rFonts w:hint="eastAsia" w:ascii="Times New Roman" w:hAnsi="Times New Roman"/>
          <w:sz w:val="24"/>
          <w:szCs w:val="24"/>
        </w:rPr>
        <w:t>2. 上机</w:t>
      </w:r>
    </w:p>
    <w:p>
      <w:pPr>
        <w:spacing w:before="156" w:beforeLines="50" w:after="156" w:afterLines="50" w:line="360" w:lineRule="auto"/>
        <w:ind w:firstLine="420" w:firstLineChars="200"/>
        <w:outlineLvl w:val="0"/>
        <w:rPr>
          <w:rFonts w:asciiTheme="minorEastAsia" w:hAnsiTheme="minorEastAsia"/>
          <w:szCs w:val="21"/>
        </w:rPr>
      </w:pPr>
      <w:r>
        <w:rPr>
          <w:rFonts w:hint="eastAsia" w:asciiTheme="minorEastAsia" w:hAnsiTheme="minorEastAsia"/>
          <w:szCs w:val="21"/>
        </w:rPr>
        <w:t>上机教学是本课程的一个重要环节，上机学时为32个学时，主要内容为理论课程知识的动手实践。以巩固知识、培养学生兴趣、动手实践能力、团队合作精神为目的，以老师引导、学生自主完成为主。</w:t>
      </w:r>
    </w:p>
    <w:p>
      <w:pPr>
        <w:spacing w:before="156" w:beforeLines="50" w:after="156" w:afterLines="50" w:line="360" w:lineRule="auto"/>
        <w:ind w:firstLine="480" w:firstLineChars="200"/>
        <w:outlineLvl w:val="0"/>
        <w:rPr>
          <w:rFonts w:ascii="Times New Roman" w:hAnsi="Times New Roman" w:eastAsia="黑体"/>
          <w:sz w:val="24"/>
          <w:szCs w:val="24"/>
        </w:rPr>
      </w:pPr>
      <w:r>
        <w:rPr>
          <w:rFonts w:hint="eastAsia" w:ascii="Times New Roman" w:hAnsi="Times New Roman" w:eastAsia="黑体"/>
          <w:sz w:val="24"/>
          <w:szCs w:val="24"/>
        </w:rPr>
        <w:t>六、课程考核方法</w:t>
      </w:r>
    </w:p>
    <w:p>
      <w:pPr>
        <w:spacing w:line="360" w:lineRule="auto"/>
        <w:ind w:firstLine="480" w:firstLineChars="200"/>
        <w:jc w:val="left"/>
        <w:rPr>
          <w:rFonts w:ascii="Times New Roman" w:hAnsi="Times New Roman"/>
          <w:snapToGrid w:val="0"/>
          <w:kern w:val="0"/>
          <w:sz w:val="24"/>
          <w:szCs w:val="24"/>
        </w:rPr>
      </w:pPr>
      <w:r>
        <w:rPr>
          <w:rFonts w:ascii="Times New Roman" w:hAnsi="Times New Roman"/>
          <w:snapToGrid w:val="0"/>
          <w:kern w:val="0"/>
          <w:sz w:val="24"/>
          <w:szCs w:val="24"/>
        </w:rPr>
        <w:t>检验课程目标达成度，评价学生学习成果达成度。将本课程总成绩以百分制计算得出后，按折算关系分优秀（考核分折算90分及以上）、良好（考核分折算80到89分）、中等（考核分值算70到79分）、及格（考核分折算60到69分）、不及格（考核分折算60分以下）五级制记载</w:t>
      </w:r>
      <w:r>
        <w:rPr>
          <w:rFonts w:hint="eastAsia" w:ascii="Times New Roman" w:hAnsi="Times New Roman"/>
          <w:snapToGrid w:val="0"/>
          <w:kern w:val="0"/>
          <w:sz w:val="24"/>
          <w:szCs w:val="24"/>
        </w:rPr>
        <w:t>。</w:t>
      </w:r>
      <w:r>
        <w:rPr>
          <w:rFonts w:ascii="Times New Roman" w:hAnsi="Times New Roman"/>
          <w:snapToGrid w:val="0"/>
          <w:kern w:val="0"/>
          <w:sz w:val="24"/>
          <w:szCs w:val="24"/>
        </w:rPr>
        <w:t>考核环节包含平时考核、</w:t>
      </w:r>
      <w:r>
        <w:rPr>
          <w:rFonts w:hint="eastAsia" w:ascii="Times New Roman" w:hAnsi="Times New Roman"/>
          <w:snapToGrid w:val="0"/>
          <w:kern w:val="0"/>
          <w:sz w:val="24"/>
          <w:szCs w:val="24"/>
        </w:rPr>
        <w:t>学习笔记考核和</w:t>
      </w:r>
      <w:r>
        <w:rPr>
          <w:rFonts w:ascii="Times New Roman" w:hAnsi="Times New Roman"/>
          <w:snapToGrid w:val="0"/>
          <w:kern w:val="0"/>
          <w:sz w:val="24"/>
          <w:szCs w:val="24"/>
        </w:rPr>
        <w:t>期末考核。平时考核主要由课堂考核、平台考核、作业考核构成。各考核环节所占分值比例可根据具体情况微调，建议值及考核细则如下</w:t>
      </w:r>
      <w:r>
        <w:rPr>
          <w:rFonts w:hint="eastAsia" w:ascii="Times New Roman" w:hAnsi="Times New Roman"/>
          <w:snapToGrid w:val="0"/>
          <w:kern w:val="0"/>
          <w:sz w:val="24"/>
          <w:szCs w:val="24"/>
        </w:rPr>
        <w:t>：</w:t>
      </w:r>
    </w:p>
    <w:tbl>
      <w:tblPr>
        <w:tblStyle w:val="8"/>
        <w:tblW w:w="850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567"/>
        <w:gridCol w:w="426"/>
        <w:gridCol w:w="709"/>
        <w:gridCol w:w="4875"/>
        <w:gridCol w:w="12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auto"/>
            <w:vAlign w:val="center"/>
          </w:tcPr>
          <w:p>
            <w:pPr>
              <w:jc w:val="center"/>
              <w:rPr>
                <w:rFonts w:ascii="Times New Roman" w:hAnsi="Times New Roman" w:eastAsiaTheme="majorEastAsia"/>
                <w:b/>
                <w:szCs w:val="21"/>
              </w:rPr>
            </w:pPr>
            <w:bookmarkStart w:id="4" w:name="OLE_LINK137"/>
            <w:bookmarkStart w:id="5" w:name="OLE_LINK106"/>
            <w:bookmarkStart w:id="6" w:name="OLE_LINK103"/>
            <w:bookmarkStart w:id="7" w:name="OLE_LINK4"/>
            <w:bookmarkStart w:id="8" w:name="OLE_LINK50"/>
            <w:bookmarkStart w:id="9" w:name="OLE_LINK109"/>
            <w:bookmarkStart w:id="10" w:name="OLE_LINK108"/>
            <w:bookmarkStart w:id="11" w:name="OLE_LINK5"/>
            <w:bookmarkStart w:id="12" w:name="OLE_LINK69"/>
            <w:bookmarkStart w:id="13" w:name="OLE_LINK36"/>
            <w:bookmarkStart w:id="14" w:name="OLE_LINK110"/>
            <w:r>
              <w:rPr>
                <w:rFonts w:hint="eastAsia" w:ascii="Times New Roman" w:hAnsi="Times New Roman" w:eastAsiaTheme="majorEastAsia"/>
                <w:b/>
                <w:szCs w:val="21"/>
              </w:rPr>
              <w:t>考核</w:t>
            </w:r>
          </w:p>
          <w:p>
            <w:pPr>
              <w:jc w:val="center"/>
              <w:rPr>
                <w:rFonts w:ascii="Times New Roman" w:hAnsi="Times New Roman" w:eastAsiaTheme="majorEastAsia"/>
                <w:b/>
                <w:szCs w:val="21"/>
              </w:rPr>
            </w:pPr>
            <w:r>
              <w:rPr>
                <w:rFonts w:hint="eastAsia" w:ascii="Times New Roman" w:hAnsi="Times New Roman" w:eastAsiaTheme="majorEastAsia"/>
                <w:b/>
                <w:szCs w:val="21"/>
              </w:rPr>
              <w:t>依据</w:t>
            </w:r>
          </w:p>
        </w:tc>
        <w:tc>
          <w:tcPr>
            <w:tcW w:w="1702" w:type="dxa"/>
            <w:gridSpan w:val="3"/>
            <w:shd w:val="clear" w:color="auto" w:fill="auto"/>
            <w:vAlign w:val="center"/>
          </w:tcPr>
          <w:p>
            <w:pPr>
              <w:jc w:val="center"/>
              <w:rPr>
                <w:rFonts w:ascii="Times New Roman" w:hAnsi="Times New Roman" w:eastAsiaTheme="majorEastAsia"/>
                <w:b/>
                <w:szCs w:val="21"/>
              </w:rPr>
            </w:pPr>
            <w:r>
              <w:rPr>
                <w:rFonts w:hint="eastAsia" w:ascii="Times New Roman" w:hAnsi="Times New Roman" w:eastAsiaTheme="majorEastAsia"/>
                <w:b/>
                <w:szCs w:val="21"/>
              </w:rPr>
              <w:t>建议</w:t>
            </w:r>
          </w:p>
          <w:p>
            <w:pPr>
              <w:jc w:val="center"/>
              <w:rPr>
                <w:rFonts w:ascii="Times New Roman" w:hAnsi="Times New Roman" w:eastAsiaTheme="majorEastAsia"/>
                <w:b/>
                <w:szCs w:val="21"/>
              </w:rPr>
            </w:pPr>
            <w:r>
              <w:rPr>
                <w:rFonts w:hint="eastAsia" w:ascii="Times New Roman" w:hAnsi="Times New Roman" w:eastAsiaTheme="majorEastAsia"/>
                <w:b/>
                <w:szCs w:val="21"/>
              </w:rPr>
              <w:t>分值</w:t>
            </w:r>
          </w:p>
        </w:tc>
        <w:tc>
          <w:tcPr>
            <w:tcW w:w="4875" w:type="dxa"/>
            <w:shd w:val="clear" w:color="auto" w:fill="auto"/>
            <w:vAlign w:val="center"/>
          </w:tcPr>
          <w:p>
            <w:pPr>
              <w:jc w:val="center"/>
              <w:rPr>
                <w:rFonts w:ascii="Times New Roman" w:hAnsi="Times New Roman" w:eastAsiaTheme="majorEastAsia"/>
                <w:b/>
                <w:szCs w:val="21"/>
              </w:rPr>
            </w:pPr>
            <w:r>
              <w:rPr>
                <w:rFonts w:hint="eastAsia" w:ascii="Times New Roman" w:hAnsi="Times New Roman" w:eastAsiaTheme="majorEastAsia"/>
                <w:b/>
                <w:szCs w:val="21"/>
              </w:rPr>
              <w:t>考核/评价细则</w:t>
            </w:r>
          </w:p>
        </w:tc>
        <w:tc>
          <w:tcPr>
            <w:tcW w:w="1219" w:type="dxa"/>
            <w:shd w:val="clear" w:color="auto" w:fill="auto"/>
            <w:vAlign w:val="center"/>
          </w:tcPr>
          <w:p>
            <w:pPr>
              <w:jc w:val="center"/>
              <w:rPr>
                <w:rFonts w:ascii="Times New Roman" w:hAnsi="Times New Roman" w:eastAsiaTheme="majorEastAsia"/>
                <w:b/>
                <w:szCs w:val="21"/>
              </w:rPr>
            </w:pPr>
            <w:r>
              <w:rPr>
                <w:rFonts w:hint="eastAsia" w:ascii="Times New Roman" w:hAnsi="Times New Roman" w:eastAsiaTheme="majorEastAsia"/>
                <w:b/>
                <w:szCs w:val="21"/>
              </w:rPr>
              <w:t>对应课</w:t>
            </w:r>
          </w:p>
          <w:p>
            <w:pPr>
              <w:jc w:val="center"/>
              <w:rPr>
                <w:rFonts w:ascii="Times New Roman" w:hAnsi="Times New Roman" w:eastAsiaTheme="majorEastAsia"/>
                <w:b/>
                <w:szCs w:val="21"/>
              </w:rPr>
            </w:pPr>
            <w:r>
              <w:rPr>
                <w:rFonts w:hint="eastAsia" w:ascii="Times New Roman" w:hAnsi="Times New Roman" w:eastAsiaTheme="majorEastAsia"/>
                <w:b/>
                <w:szCs w:val="21"/>
              </w:rPr>
              <w:t>程目标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709" w:type="dxa"/>
            <w:vMerge w:val="restart"/>
            <w:shd w:val="clear" w:color="auto" w:fill="auto"/>
            <w:vAlign w:val="center"/>
          </w:tcPr>
          <w:p>
            <w:pPr>
              <w:jc w:val="center"/>
              <w:rPr>
                <w:rFonts w:ascii="Times New Roman" w:hAnsi="Times New Roman"/>
                <w:szCs w:val="21"/>
              </w:rPr>
            </w:pPr>
            <w:r>
              <w:rPr>
                <w:rFonts w:ascii="Times New Roman" w:hAnsi="Times New Roman"/>
                <w:szCs w:val="21"/>
              </w:rPr>
              <w:t>平时</w:t>
            </w:r>
            <w:r>
              <w:rPr>
                <w:rFonts w:hint="eastAsia" w:ascii="Times New Roman" w:hAnsi="Times New Roman"/>
                <w:szCs w:val="21"/>
              </w:rPr>
              <w:t>考核</w:t>
            </w:r>
          </w:p>
        </w:tc>
        <w:tc>
          <w:tcPr>
            <w:tcW w:w="567" w:type="dxa"/>
            <w:vMerge w:val="restart"/>
            <w:shd w:val="clear" w:color="auto" w:fill="auto"/>
            <w:vAlign w:val="center"/>
          </w:tcPr>
          <w:p>
            <w:pPr>
              <w:jc w:val="center"/>
              <w:rPr>
                <w:rFonts w:ascii="Times New Roman" w:hAnsi="Times New Roman"/>
                <w:szCs w:val="21"/>
              </w:rPr>
            </w:pPr>
            <w:r>
              <w:rPr>
                <w:rFonts w:ascii="Times New Roman" w:hAnsi="Times New Roman"/>
                <w:szCs w:val="21"/>
              </w:rPr>
              <w:t>50</w:t>
            </w:r>
          </w:p>
        </w:tc>
        <w:tc>
          <w:tcPr>
            <w:tcW w:w="426" w:type="dxa"/>
            <w:shd w:val="clear" w:color="auto" w:fill="auto"/>
            <w:vAlign w:val="center"/>
          </w:tcPr>
          <w:p>
            <w:pPr>
              <w:jc w:val="center"/>
              <w:rPr>
                <w:rFonts w:ascii="Times New Roman" w:hAnsi="Times New Roman"/>
                <w:szCs w:val="21"/>
              </w:rPr>
            </w:pPr>
            <w:r>
              <w:rPr>
                <w:rFonts w:hint="eastAsia" w:ascii="Times New Roman" w:hAnsi="Times New Roman"/>
                <w:szCs w:val="21"/>
              </w:rPr>
              <w:t>课堂</w:t>
            </w:r>
          </w:p>
        </w:tc>
        <w:tc>
          <w:tcPr>
            <w:tcW w:w="709" w:type="dxa"/>
            <w:shd w:val="clear" w:color="auto" w:fill="auto"/>
            <w:vAlign w:val="center"/>
          </w:tcPr>
          <w:p>
            <w:pPr>
              <w:jc w:val="center"/>
              <w:rPr>
                <w:rFonts w:ascii="Times New Roman" w:hAnsi="Times New Roman"/>
                <w:szCs w:val="21"/>
              </w:rPr>
            </w:pPr>
            <w:r>
              <w:rPr>
                <w:rFonts w:hint="eastAsia" w:ascii="Times New Roman" w:hAnsi="Times New Roman"/>
                <w:color w:val="000000"/>
                <w:szCs w:val="21"/>
              </w:rPr>
              <w:t>3</w:t>
            </w:r>
            <w:r>
              <w:rPr>
                <w:rFonts w:ascii="Times New Roman" w:hAnsi="Times New Roman"/>
                <w:color w:val="000000"/>
                <w:szCs w:val="21"/>
              </w:rPr>
              <w:t>0%</w:t>
            </w:r>
          </w:p>
        </w:tc>
        <w:tc>
          <w:tcPr>
            <w:tcW w:w="4875" w:type="dxa"/>
            <w:shd w:val="clear" w:color="auto" w:fill="auto"/>
            <w:vAlign w:val="center"/>
          </w:tcPr>
          <w:p>
            <w:pPr>
              <w:rPr>
                <w:rFonts w:ascii="Times New Roman" w:hAnsi="Times New Roman"/>
                <w:color w:val="000000"/>
                <w:szCs w:val="21"/>
              </w:rPr>
            </w:pPr>
            <w:r>
              <w:rPr>
                <w:rFonts w:ascii="Times New Roman" w:hAnsi="Times New Roman"/>
                <w:color w:val="000000"/>
                <w:szCs w:val="21"/>
              </w:rPr>
              <w:t>（1）根据出勤情况打分，如请假、旷课、迟到</w:t>
            </w:r>
            <w:r>
              <w:rPr>
                <w:rFonts w:hint="eastAsia" w:ascii="Times New Roman" w:hAnsi="Times New Roman"/>
                <w:color w:val="000000"/>
                <w:szCs w:val="21"/>
              </w:rPr>
              <w:t>、</w:t>
            </w:r>
            <w:r>
              <w:rPr>
                <w:rFonts w:ascii="Times New Roman" w:hAnsi="Times New Roman"/>
                <w:color w:val="000000"/>
                <w:szCs w:val="21"/>
              </w:rPr>
              <w:t>早退等；</w:t>
            </w:r>
          </w:p>
          <w:p>
            <w:pPr>
              <w:rPr>
                <w:rFonts w:ascii="Times New Roman" w:hAnsi="Times New Roman"/>
                <w:szCs w:val="21"/>
              </w:rPr>
            </w:pPr>
            <w:r>
              <w:rPr>
                <w:rFonts w:ascii="Times New Roman" w:hAnsi="Times New Roman"/>
                <w:color w:val="000000"/>
                <w:szCs w:val="21"/>
              </w:rPr>
              <w:t>（2）根据</w:t>
            </w:r>
            <w:r>
              <w:rPr>
                <w:rFonts w:hint="eastAsia" w:ascii="Times New Roman" w:hAnsi="Times New Roman"/>
                <w:color w:val="000000"/>
                <w:szCs w:val="21"/>
              </w:rPr>
              <w:t>课堂上的</w:t>
            </w:r>
            <w:r>
              <w:rPr>
                <w:rFonts w:ascii="Times New Roman" w:hAnsi="Times New Roman"/>
                <w:color w:val="000000"/>
                <w:szCs w:val="21"/>
              </w:rPr>
              <w:t>表现打分，如课堂纪律、回答问题等</w:t>
            </w:r>
            <w:r>
              <w:rPr>
                <w:rFonts w:hint="eastAsia" w:ascii="Times New Roman" w:hAnsi="Times New Roman"/>
                <w:color w:val="000000"/>
                <w:szCs w:val="21"/>
              </w:rPr>
              <w:t>情况。</w:t>
            </w:r>
          </w:p>
        </w:tc>
        <w:tc>
          <w:tcPr>
            <w:tcW w:w="1219" w:type="dxa"/>
            <w:shd w:val="clear" w:color="auto" w:fill="auto"/>
            <w:vAlign w:val="center"/>
          </w:tcPr>
          <w:p>
            <w:pPr>
              <w:jc w:val="center"/>
              <w:rPr>
                <w:rFonts w:ascii="Times New Roman" w:hAnsi="Times New Roman"/>
                <w:szCs w:val="21"/>
              </w:rPr>
            </w:pPr>
            <w:bookmarkStart w:id="15" w:name="OLE_LINK37"/>
            <w:r>
              <w:rPr>
                <w:rFonts w:ascii="Times New Roman" w:hAnsi="Times New Roman"/>
                <w:szCs w:val="21"/>
              </w:rPr>
              <w:t>课程目标1</w:t>
            </w:r>
            <w:bookmarkEnd w:id="15"/>
          </w:p>
          <w:p>
            <w:pPr>
              <w:jc w:val="center"/>
              <w:rPr>
                <w:rFonts w:ascii="Times New Roman" w:hAnsi="Times New Roman"/>
                <w:szCs w:val="21"/>
              </w:rPr>
            </w:pPr>
            <w:r>
              <w:rPr>
                <w:rFonts w:hint="eastAsia" w:ascii="Times New Roman" w:hAnsi="Times New Roman"/>
                <w:szCs w:val="21"/>
              </w:rPr>
              <w:t>课程目标2</w:t>
            </w:r>
          </w:p>
          <w:p>
            <w:pPr>
              <w:jc w:val="center"/>
              <w:rPr>
                <w:rFonts w:ascii="Times New Roman" w:hAnsi="Times New Roman"/>
                <w:szCs w:val="21"/>
              </w:rPr>
            </w:pPr>
            <w:r>
              <w:rPr>
                <w:rFonts w:hint="eastAsia" w:ascii="Times New Roman" w:hAnsi="Times New Roman"/>
                <w:szCs w:val="21"/>
              </w:rPr>
              <w:t>课程目标3</w:t>
            </w:r>
          </w:p>
          <w:p>
            <w:pPr>
              <w:jc w:val="center"/>
              <w:rPr>
                <w:rFonts w:ascii="Times New Roman" w:hAnsi="Times New Roman"/>
                <w:szCs w:val="21"/>
              </w:rPr>
            </w:pPr>
            <w:r>
              <w:rPr>
                <w:rFonts w:hint="eastAsia" w:ascii="Times New Roman" w:hAnsi="Times New Roman"/>
                <w:szCs w:val="21"/>
              </w:rPr>
              <w:t>课程目标4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709" w:type="dxa"/>
            <w:vMerge w:val="continue"/>
            <w:shd w:val="clear" w:color="auto" w:fill="auto"/>
            <w:vAlign w:val="center"/>
          </w:tcPr>
          <w:p>
            <w:pPr>
              <w:jc w:val="center"/>
              <w:rPr>
                <w:rFonts w:ascii="Times New Roman" w:hAnsi="Times New Roman"/>
                <w:color w:val="0D0D0D"/>
                <w:szCs w:val="21"/>
              </w:rPr>
            </w:pPr>
          </w:p>
        </w:tc>
        <w:tc>
          <w:tcPr>
            <w:tcW w:w="567" w:type="dxa"/>
            <w:vMerge w:val="continue"/>
            <w:shd w:val="clear" w:color="auto" w:fill="auto"/>
            <w:vAlign w:val="center"/>
          </w:tcPr>
          <w:p>
            <w:pPr>
              <w:jc w:val="center"/>
              <w:rPr>
                <w:rFonts w:ascii="Times New Roman" w:hAnsi="Times New Roman"/>
                <w:szCs w:val="21"/>
              </w:rPr>
            </w:pPr>
          </w:p>
        </w:tc>
        <w:tc>
          <w:tcPr>
            <w:tcW w:w="426" w:type="dxa"/>
            <w:shd w:val="clear" w:color="auto" w:fill="auto"/>
            <w:vAlign w:val="center"/>
          </w:tcPr>
          <w:p>
            <w:pPr>
              <w:jc w:val="center"/>
              <w:rPr>
                <w:rFonts w:ascii="Times New Roman" w:hAnsi="Times New Roman"/>
                <w:szCs w:val="21"/>
              </w:rPr>
            </w:pPr>
            <w:r>
              <w:rPr>
                <w:rFonts w:hint="eastAsia" w:ascii="Times New Roman" w:hAnsi="Times New Roman"/>
                <w:szCs w:val="21"/>
              </w:rPr>
              <w:t>作业</w:t>
            </w:r>
          </w:p>
        </w:tc>
        <w:tc>
          <w:tcPr>
            <w:tcW w:w="709" w:type="dxa"/>
            <w:shd w:val="clear" w:color="auto" w:fill="auto"/>
            <w:vAlign w:val="center"/>
          </w:tcPr>
          <w:p>
            <w:pPr>
              <w:jc w:val="center"/>
              <w:rPr>
                <w:rFonts w:ascii="Times New Roman" w:hAnsi="Times New Roman"/>
                <w:szCs w:val="21"/>
              </w:rPr>
            </w:pPr>
            <w:r>
              <w:rPr>
                <w:rFonts w:ascii="Times New Roman" w:hAnsi="Times New Roman"/>
                <w:szCs w:val="21"/>
              </w:rPr>
              <w:t>70%</w:t>
            </w:r>
          </w:p>
        </w:tc>
        <w:tc>
          <w:tcPr>
            <w:tcW w:w="4875" w:type="dxa"/>
            <w:shd w:val="clear" w:color="auto" w:fill="auto"/>
            <w:vAlign w:val="center"/>
          </w:tcPr>
          <w:p>
            <w:pPr>
              <w:rPr>
                <w:rFonts w:ascii="Times New Roman" w:hAnsi="Times New Roman"/>
                <w:color w:val="000000"/>
                <w:szCs w:val="21"/>
              </w:rPr>
            </w:pPr>
            <w:r>
              <w:rPr>
                <w:rFonts w:ascii="Times New Roman" w:hAnsi="Times New Roman"/>
                <w:color w:val="000000"/>
                <w:szCs w:val="21"/>
              </w:rPr>
              <w:t>（1）</w:t>
            </w:r>
            <w:r>
              <w:rPr>
                <w:rFonts w:hint="eastAsia" w:ascii="Times New Roman" w:hAnsi="Times New Roman"/>
                <w:color w:val="000000"/>
                <w:szCs w:val="21"/>
              </w:rPr>
              <w:t>主要考核学生对课程阶段知识点的理解掌握情况和知识点的应用程度；</w:t>
            </w:r>
          </w:p>
          <w:p>
            <w:pPr>
              <w:rPr>
                <w:rFonts w:ascii="Times New Roman" w:hAnsi="Times New Roman"/>
                <w:snapToGrid w:val="0"/>
                <w:kern w:val="0"/>
                <w:szCs w:val="21"/>
              </w:rPr>
            </w:pPr>
            <w:r>
              <w:rPr>
                <w:rFonts w:hint="eastAsia" w:ascii="Times New Roman" w:hAnsi="Times New Roman"/>
                <w:color w:val="000000"/>
                <w:szCs w:val="21"/>
              </w:rPr>
              <w:t>（2）根据学生作业的完成情况进行打分。</w:t>
            </w:r>
          </w:p>
        </w:tc>
        <w:tc>
          <w:tcPr>
            <w:tcW w:w="1219" w:type="dxa"/>
            <w:shd w:val="clear" w:color="auto" w:fill="auto"/>
            <w:vAlign w:val="center"/>
          </w:tcPr>
          <w:p>
            <w:pPr>
              <w:jc w:val="center"/>
              <w:rPr>
                <w:rFonts w:ascii="Times New Roman" w:hAnsi="Times New Roman"/>
                <w:szCs w:val="21"/>
              </w:rPr>
            </w:pPr>
            <w:r>
              <w:rPr>
                <w:rFonts w:ascii="Times New Roman" w:hAnsi="Times New Roman"/>
                <w:szCs w:val="21"/>
              </w:rPr>
              <w:t>课程目标1</w:t>
            </w:r>
          </w:p>
          <w:p>
            <w:pPr>
              <w:jc w:val="center"/>
              <w:rPr>
                <w:rFonts w:ascii="Times New Roman" w:hAnsi="Times New Roman"/>
                <w:szCs w:val="21"/>
              </w:rPr>
            </w:pPr>
            <w:r>
              <w:rPr>
                <w:rFonts w:hint="eastAsia" w:ascii="Times New Roman" w:hAnsi="Times New Roman"/>
                <w:szCs w:val="21"/>
              </w:rPr>
              <w:t>课程目标2</w:t>
            </w:r>
          </w:p>
          <w:p>
            <w:pPr>
              <w:jc w:val="center"/>
              <w:rPr>
                <w:rFonts w:ascii="Times New Roman" w:hAnsi="Times New Roman"/>
                <w:szCs w:val="21"/>
              </w:rPr>
            </w:pPr>
            <w:r>
              <w:rPr>
                <w:rFonts w:hint="eastAsia" w:ascii="Times New Roman" w:hAnsi="Times New Roman"/>
                <w:szCs w:val="21"/>
              </w:rPr>
              <w:t>课程目标3</w:t>
            </w:r>
          </w:p>
          <w:p>
            <w:pPr>
              <w:jc w:val="center"/>
              <w:rPr>
                <w:rFonts w:ascii="Times New Roman" w:hAnsi="Times New Roman"/>
                <w:szCs w:val="21"/>
              </w:rPr>
            </w:pPr>
            <w:r>
              <w:rPr>
                <w:rFonts w:hint="eastAsia" w:ascii="Times New Roman" w:hAnsi="Times New Roman"/>
                <w:szCs w:val="21"/>
              </w:rPr>
              <w:t>课程目标4课程目标5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709" w:type="dxa"/>
            <w:shd w:val="clear" w:color="auto" w:fill="auto"/>
            <w:vAlign w:val="center"/>
          </w:tcPr>
          <w:p>
            <w:pPr>
              <w:jc w:val="center"/>
              <w:rPr>
                <w:rFonts w:ascii="Times New Roman" w:hAnsi="Times New Roman"/>
                <w:color w:val="0D0D0D"/>
                <w:szCs w:val="21"/>
              </w:rPr>
            </w:pPr>
            <w:r>
              <w:rPr>
                <w:rFonts w:hint="eastAsia"/>
                <w:szCs w:val="21"/>
              </w:rPr>
              <w:t>学习笔记考核</w:t>
            </w:r>
          </w:p>
        </w:tc>
        <w:tc>
          <w:tcPr>
            <w:tcW w:w="1702" w:type="dxa"/>
            <w:gridSpan w:val="3"/>
            <w:shd w:val="clear" w:color="auto" w:fill="auto"/>
            <w:vAlign w:val="center"/>
          </w:tcPr>
          <w:p>
            <w:pPr>
              <w:jc w:val="center"/>
              <w:rPr>
                <w:rFonts w:ascii="Times New Roman" w:hAnsi="Times New Roman"/>
                <w:szCs w:val="21"/>
              </w:rPr>
            </w:pPr>
            <w:r>
              <w:rPr>
                <w:rFonts w:ascii="Times New Roman" w:hAnsi="Times New Roman"/>
                <w:szCs w:val="21"/>
              </w:rPr>
              <w:t>10</w:t>
            </w:r>
          </w:p>
        </w:tc>
        <w:tc>
          <w:tcPr>
            <w:tcW w:w="4875" w:type="dxa"/>
            <w:shd w:val="clear" w:color="auto" w:fill="auto"/>
            <w:vAlign w:val="center"/>
          </w:tcPr>
          <w:p>
            <w:pPr>
              <w:rPr>
                <w:rFonts w:ascii="Times New Roman" w:hAnsi="Times New Roman"/>
                <w:color w:val="000000"/>
                <w:szCs w:val="21"/>
              </w:rPr>
            </w:pPr>
            <w:r>
              <w:rPr>
                <w:rFonts w:hint="eastAsia"/>
                <w:color w:val="000000"/>
                <w:szCs w:val="21"/>
              </w:rPr>
              <w:t>学生在课程学习过程中的纸质记录笔记，并根据检查情况综合评分。</w:t>
            </w:r>
          </w:p>
        </w:tc>
        <w:tc>
          <w:tcPr>
            <w:tcW w:w="1219" w:type="dxa"/>
            <w:shd w:val="clear" w:color="auto" w:fill="auto"/>
            <w:vAlign w:val="center"/>
          </w:tcPr>
          <w:p>
            <w:pPr>
              <w:jc w:val="center"/>
              <w:rPr>
                <w:rFonts w:ascii="Times New Roman" w:hAnsi="Times New Roman"/>
                <w:szCs w:val="21"/>
              </w:rPr>
            </w:pPr>
            <w:r>
              <w:rPr>
                <w:rFonts w:ascii="Times New Roman" w:hAnsi="Times New Roman"/>
                <w:szCs w:val="21"/>
              </w:rPr>
              <w:t>课程目标1</w:t>
            </w:r>
          </w:p>
          <w:p>
            <w:pPr>
              <w:jc w:val="center"/>
              <w:rPr>
                <w:rFonts w:ascii="Times New Roman" w:hAnsi="Times New Roman"/>
                <w:szCs w:val="21"/>
              </w:rPr>
            </w:pPr>
            <w:r>
              <w:rPr>
                <w:rFonts w:ascii="Times New Roman" w:hAnsi="Times New Roman"/>
                <w:szCs w:val="21"/>
              </w:rPr>
              <w:t>课程目标</w:t>
            </w:r>
            <w:r>
              <w:rPr>
                <w:rFonts w:hint="eastAsia" w:ascii="Times New Roman" w:hAnsi="Times New Roman"/>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shd w:val="clear" w:color="auto" w:fill="auto"/>
            <w:vAlign w:val="center"/>
          </w:tcPr>
          <w:p>
            <w:pPr>
              <w:jc w:val="center"/>
              <w:rPr>
                <w:rFonts w:ascii="Times New Roman" w:hAnsi="Times New Roman"/>
                <w:szCs w:val="21"/>
              </w:rPr>
            </w:pPr>
            <w:r>
              <w:rPr>
                <w:rFonts w:ascii="Times New Roman" w:hAnsi="Times New Roman"/>
                <w:szCs w:val="21"/>
              </w:rPr>
              <w:t>期末考核</w:t>
            </w:r>
          </w:p>
        </w:tc>
        <w:tc>
          <w:tcPr>
            <w:tcW w:w="1702" w:type="dxa"/>
            <w:gridSpan w:val="3"/>
            <w:shd w:val="clear" w:color="auto" w:fill="auto"/>
            <w:vAlign w:val="center"/>
          </w:tcPr>
          <w:p>
            <w:pPr>
              <w:jc w:val="center"/>
              <w:rPr>
                <w:rFonts w:ascii="Times New Roman" w:hAnsi="Times New Roman"/>
                <w:szCs w:val="21"/>
              </w:rPr>
            </w:pPr>
            <w:r>
              <w:rPr>
                <w:rFonts w:ascii="Times New Roman" w:hAnsi="Times New Roman"/>
                <w:szCs w:val="21"/>
              </w:rPr>
              <w:t>40</w:t>
            </w:r>
          </w:p>
        </w:tc>
        <w:tc>
          <w:tcPr>
            <w:tcW w:w="4875" w:type="dxa"/>
            <w:shd w:val="clear" w:color="auto" w:fill="auto"/>
            <w:vAlign w:val="center"/>
          </w:tcPr>
          <w:p>
            <w:pPr>
              <w:rPr>
                <w:rFonts w:ascii="Times New Roman" w:hAnsi="Times New Roman"/>
                <w:color w:val="000000"/>
                <w:szCs w:val="21"/>
              </w:rPr>
            </w:pPr>
            <w:r>
              <w:rPr>
                <w:rFonts w:ascii="Times New Roman" w:hAnsi="Times New Roman"/>
                <w:color w:val="000000"/>
                <w:szCs w:val="21"/>
              </w:rPr>
              <w:t>（1）本课程属于考查课程，</w:t>
            </w:r>
            <w:r>
              <w:rPr>
                <w:rFonts w:hint="eastAsia" w:ascii="Times New Roman" w:hAnsi="Times New Roman"/>
                <w:color w:val="000000"/>
                <w:szCs w:val="21"/>
              </w:rPr>
              <w:t>主要考查学生知识的理解、知识的应用、问题的解决等能力，不</w:t>
            </w:r>
            <w:r>
              <w:rPr>
                <w:rFonts w:ascii="Times New Roman" w:hAnsi="Times New Roman"/>
                <w:color w:val="000000"/>
                <w:szCs w:val="21"/>
              </w:rPr>
              <w:t>进行笔试考试；</w:t>
            </w:r>
            <w:r>
              <w:rPr>
                <w:rFonts w:ascii="Times New Roman" w:hAnsi="Times New Roman"/>
                <w:color w:val="000000"/>
                <w:szCs w:val="21"/>
              </w:rPr>
              <w:br w:type="textWrapping"/>
            </w:r>
            <w:r>
              <w:rPr>
                <w:rFonts w:ascii="Times New Roman" w:hAnsi="Times New Roman"/>
                <w:color w:val="000000"/>
                <w:szCs w:val="21"/>
              </w:rPr>
              <w:t>（2）</w:t>
            </w:r>
            <w:r>
              <w:rPr>
                <w:rFonts w:hint="eastAsia" w:ascii="Times New Roman" w:hAnsi="Times New Roman"/>
                <w:color w:val="000000"/>
                <w:szCs w:val="21"/>
              </w:rPr>
              <w:t>期末考核形式以课程综合项目考核为主，根据学生的项目完成情况进行打分。</w:t>
            </w:r>
          </w:p>
        </w:tc>
        <w:tc>
          <w:tcPr>
            <w:tcW w:w="1219" w:type="dxa"/>
            <w:shd w:val="clear" w:color="auto" w:fill="auto"/>
            <w:vAlign w:val="center"/>
          </w:tcPr>
          <w:p>
            <w:pPr>
              <w:jc w:val="center"/>
              <w:rPr>
                <w:rFonts w:ascii="Times New Roman" w:hAnsi="Times New Roman"/>
                <w:szCs w:val="21"/>
              </w:rPr>
            </w:pPr>
            <w:r>
              <w:rPr>
                <w:rFonts w:ascii="Times New Roman" w:hAnsi="Times New Roman"/>
                <w:szCs w:val="21"/>
              </w:rPr>
              <w:t>课程目标1</w:t>
            </w:r>
          </w:p>
          <w:p>
            <w:pPr>
              <w:jc w:val="center"/>
              <w:rPr>
                <w:rFonts w:ascii="Times New Roman" w:hAnsi="Times New Roman"/>
                <w:szCs w:val="21"/>
              </w:rPr>
            </w:pPr>
            <w:r>
              <w:rPr>
                <w:rFonts w:ascii="Times New Roman" w:hAnsi="Times New Roman"/>
                <w:szCs w:val="21"/>
              </w:rPr>
              <w:t>课程目标</w:t>
            </w:r>
            <w:r>
              <w:rPr>
                <w:rFonts w:hint="eastAsia" w:ascii="Times New Roman" w:hAnsi="Times New Roman"/>
                <w:szCs w:val="21"/>
              </w:rPr>
              <w:t>3</w:t>
            </w:r>
          </w:p>
        </w:tc>
      </w:tr>
      <w:bookmarkEnd w:id="4"/>
      <w:bookmarkEnd w:id="5"/>
      <w:bookmarkEnd w:id="6"/>
      <w:bookmarkEnd w:id="7"/>
      <w:bookmarkEnd w:id="8"/>
      <w:bookmarkEnd w:id="9"/>
      <w:bookmarkEnd w:id="10"/>
      <w:bookmarkEnd w:id="11"/>
      <w:bookmarkEnd w:id="12"/>
      <w:bookmarkEnd w:id="13"/>
      <w:bookmarkEnd w:id="14"/>
    </w:tbl>
    <w:p>
      <w:pPr>
        <w:spacing w:before="156" w:beforeLines="50" w:after="156" w:afterLines="50" w:line="360" w:lineRule="auto"/>
        <w:ind w:firstLine="480" w:firstLineChars="200"/>
        <w:outlineLvl w:val="0"/>
        <w:rPr>
          <w:rFonts w:ascii="Times New Roman" w:hAnsi="Times New Roman" w:eastAsia="黑体"/>
          <w:sz w:val="24"/>
          <w:szCs w:val="24"/>
        </w:rPr>
      </w:pPr>
      <w:r>
        <w:rPr>
          <w:rFonts w:hint="eastAsia" w:ascii="Times New Roman" w:hAnsi="Times New Roman" w:eastAsia="黑体"/>
          <w:sz w:val="24"/>
          <w:szCs w:val="24"/>
        </w:rPr>
        <w:t>七、课程目标达成度评价</w:t>
      </w:r>
    </w:p>
    <w:p>
      <w:pPr>
        <w:spacing w:line="360" w:lineRule="auto"/>
        <w:ind w:firstLine="420"/>
        <w:jc w:val="left"/>
        <w:rPr>
          <w:rFonts w:ascii="Times New Roman" w:hAnsi="Times New Roman"/>
          <w:sz w:val="24"/>
          <w:szCs w:val="21"/>
        </w:rPr>
      </w:pPr>
      <w:r>
        <w:rPr>
          <w:rFonts w:ascii="Times New Roman" w:hAnsi="Times New Roman"/>
          <w:sz w:val="24"/>
          <w:szCs w:val="21"/>
        </w:rPr>
        <w:t>课程目标达成度评价包括课程分目标达成度评价，以及课程总目标达成度评价，具体计算方法如下：</w:t>
      </w:r>
    </w:p>
    <w:p>
      <w:pPr>
        <w:ind w:firstLine="420"/>
        <w:jc w:val="center"/>
        <w:rPr>
          <w:rFonts w:ascii="Times New Roman" w:hAnsi="Times New Roman"/>
          <w:sz w:val="24"/>
          <w:szCs w:val="21"/>
        </w:rPr>
      </w:pPr>
      <w:r>
        <w:rPr>
          <w:rFonts w:ascii="Times New Roman" w:hAnsi="Times New Roman"/>
          <w:position w:val="-26"/>
          <w:sz w:val="19"/>
          <w:szCs w:val="19"/>
        </w:rPr>
        <w:object>
          <v:shape id="_x0000_i1025" o:spt="75" type="#_x0000_t75" style="height:32.25pt;width:405.75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ascii="Times New Roman" w:hAnsi="Times New Roman"/>
          <w:position w:val="-26"/>
          <w:sz w:val="19"/>
          <w:szCs w:val="19"/>
        </w:rPr>
        <w:object>
          <v:shape id="_x0000_i1026" o:spt="75" type="#_x0000_t75" style="height:32.25pt;width:267.75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p>
    <w:p>
      <w:pPr>
        <w:spacing w:before="156" w:beforeLines="50" w:after="156" w:afterLines="50" w:line="360" w:lineRule="auto"/>
        <w:ind w:firstLine="480" w:firstLineChars="200"/>
        <w:outlineLvl w:val="0"/>
        <w:rPr>
          <w:rFonts w:ascii="Times New Roman" w:hAnsi="Times New Roman" w:eastAsia="黑体"/>
          <w:sz w:val="24"/>
          <w:szCs w:val="24"/>
        </w:rPr>
      </w:pPr>
      <w:r>
        <w:rPr>
          <w:rFonts w:hint="eastAsia" w:ascii="Times New Roman" w:hAnsi="Times New Roman" w:eastAsia="黑体"/>
          <w:sz w:val="24"/>
          <w:szCs w:val="24"/>
        </w:rPr>
        <w:t>八、建议教材及参考书</w:t>
      </w:r>
    </w:p>
    <w:p>
      <w:pPr>
        <w:spacing w:before="156" w:beforeLines="50" w:after="156" w:afterLines="50" w:line="360" w:lineRule="auto"/>
        <w:ind w:firstLine="480" w:firstLineChars="200"/>
        <w:rPr>
          <w:rFonts w:ascii="Times New Roman" w:hAnsi="Times New Roman"/>
          <w:sz w:val="24"/>
          <w:szCs w:val="24"/>
        </w:rPr>
      </w:pPr>
      <w:bookmarkStart w:id="16" w:name="OLE_LINK224"/>
      <w:bookmarkStart w:id="17" w:name="OLE_LINK225"/>
      <w:r>
        <w:rPr>
          <w:rFonts w:hint="eastAsia" w:ascii="Times New Roman" w:hAnsi="Times New Roman"/>
          <w:sz w:val="24"/>
          <w:szCs w:val="24"/>
        </w:rPr>
        <w:t>推荐</w:t>
      </w:r>
      <w:r>
        <w:rPr>
          <w:rFonts w:ascii="Times New Roman" w:hAnsi="Times New Roman"/>
          <w:sz w:val="24"/>
          <w:szCs w:val="24"/>
        </w:rPr>
        <w:t>教材</w:t>
      </w:r>
      <w:bookmarkEnd w:id="16"/>
      <w:bookmarkEnd w:id="17"/>
    </w:p>
    <w:p>
      <w:pPr>
        <w:numPr>
          <w:ilvl w:val="0"/>
          <w:numId w:val="3"/>
        </w:numPr>
        <w:spacing w:before="156" w:beforeLines="50" w:after="156" w:afterLines="50" w:line="360" w:lineRule="auto"/>
        <w:rPr>
          <w:rFonts w:ascii="Times New Roman" w:hAnsi="Times New Roman"/>
          <w:bCs/>
          <w:sz w:val="24"/>
          <w:szCs w:val="24"/>
        </w:rPr>
      </w:pPr>
      <w:r>
        <w:rPr>
          <w:rFonts w:hint="eastAsia" w:ascii="Times New Roman" w:hAnsi="Times New Roman"/>
          <w:bCs/>
          <w:sz w:val="24"/>
          <w:szCs w:val="24"/>
        </w:rPr>
        <w:t>斋藤康毅. 深度学习进阶 自然语言处理 [</w:t>
      </w:r>
      <w:r>
        <w:rPr>
          <w:rFonts w:ascii="Times New Roman" w:hAnsi="Times New Roman"/>
          <w:bCs/>
          <w:sz w:val="24"/>
          <w:szCs w:val="24"/>
        </w:rPr>
        <w:t>M]</w:t>
      </w:r>
      <w:r>
        <w:rPr>
          <w:rFonts w:hint="eastAsia" w:ascii="Times New Roman" w:hAnsi="Times New Roman"/>
          <w:bCs/>
          <w:sz w:val="24"/>
          <w:szCs w:val="24"/>
        </w:rPr>
        <w:t>.</w:t>
      </w:r>
      <w:r>
        <w:rPr>
          <w:rFonts w:ascii="Times New Roman" w:hAnsi="Times New Roman"/>
          <w:bCs/>
          <w:sz w:val="24"/>
          <w:szCs w:val="24"/>
        </w:rPr>
        <w:t xml:space="preserve"> </w:t>
      </w:r>
      <w:r>
        <w:rPr>
          <w:rFonts w:hint="eastAsia" w:ascii="Times New Roman" w:hAnsi="Times New Roman"/>
          <w:bCs/>
          <w:sz w:val="24"/>
          <w:szCs w:val="24"/>
        </w:rPr>
        <w:t>北京：人民邮电出版社，2</w:t>
      </w:r>
      <w:r>
        <w:rPr>
          <w:rFonts w:ascii="Times New Roman" w:hAnsi="Times New Roman"/>
          <w:bCs/>
          <w:sz w:val="24"/>
          <w:szCs w:val="24"/>
        </w:rPr>
        <w:t>020.</w:t>
      </w:r>
    </w:p>
    <w:p>
      <w:pPr>
        <w:numPr>
          <w:ilvl w:val="0"/>
          <w:numId w:val="3"/>
        </w:numPr>
        <w:spacing w:before="156" w:beforeLines="50" w:after="156" w:afterLines="50" w:line="360" w:lineRule="auto"/>
        <w:rPr>
          <w:rFonts w:ascii="Times New Roman" w:hAnsi="Times New Roman"/>
          <w:sz w:val="24"/>
          <w:szCs w:val="24"/>
        </w:rPr>
      </w:pPr>
      <w:r>
        <w:rPr>
          <w:rFonts w:hint="eastAsia" w:ascii="Times New Roman" w:hAnsi="Times New Roman"/>
          <w:sz w:val="24"/>
          <w:szCs w:val="24"/>
        </w:rPr>
        <w:t>内部讲义.</w:t>
      </w:r>
      <w:r>
        <w:rPr>
          <w:rFonts w:ascii="Times New Roman" w:hAnsi="Times New Roman"/>
          <w:sz w:val="24"/>
          <w:szCs w:val="24"/>
        </w:rPr>
        <w:t xml:space="preserve"> </w:t>
      </w:r>
      <w:r>
        <w:rPr>
          <w:rFonts w:hint="eastAsia" w:ascii="Times New Roman" w:hAnsi="Times New Roman"/>
          <w:sz w:val="24"/>
          <w:szCs w:val="24"/>
        </w:rPr>
        <w:t>自然语言处理内部讲义.</w:t>
      </w:r>
      <w:r>
        <w:rPr>
          <w:rFonts w:ascii="Times New Roman" w:hAnsi="Times New Roman"/>
          <w:sz w:val="24"/>
          <w:szCs w:val="24"/>
        </w:rPr>
        <w:t xml:space="preserve"> </w:t>
      </w:r>
      <w:r>
        <w:rPr>
          <w:rFonts w:hint="eastAsia" w:ascii="Times New Roman" w:hAnsi="Times New Roman"/>
          <w:sz w:val="24"/>
          <w:szCs w:val="24"/>
        </w:rPr>
        <w:t>殷振华.</w:t>
      </w:r>
    </w:p>
    <w:p>
      <w:pPr>
        <w:spacing w:before="156" w:beforeLines="50" w:after="156" w:afterLines="50" w:line="360" w:lineRule="auto"/>
        <w:ind w:firstLine="480" w:firstLineChars="200"/>
        <w:rPr>
          <w:rFonts w:ascii="Times New Roman" w:hAnsi="Times New Roman"/>
          <w:sz w:val="24"/>
          <w:szCs w:val="24"/>
        </w:rPr>
      </w:pPr>
      <w:r>
        <w:rPr>
          <w:rFonts w:hint="eastAsia" w:ascii="Times New Roman" w:hAnsi="Times New Roman"/>
          <w:sz w:val="24"/>
          <w:szCs w:val="24"/>
        </w:rPr>
        <w:t>参考材料</w:t>
      </w:r>
    </w:p>
    <w:p>
      <w:pPr>
        <w:numPr>
          <w:ilvl w:val="0"/>
          <w:numId w:val="4"/>
        </w:numPr>
        <w:spacing w:line="360" w:lineRule="auto"/>
        <w:rPr>
          <w:rFonts w:ascii="Times New Roman" w:hAnsi="Times New Roman" w:eastAsia="宋体"/>
          <w:bCs/>
          <w:color w:val="000000"/>
          <w:sz w:val="24"/>
          <w:szCs w:val="24"/>
        </w:rPr>
      </w:pPr>
      <w:bookmarkStart w:id="18" w:name="OLE_LINK134"/>
      <w:bookmarkStart w:id="19" w:name="OLE_LINK133"/>
      <w:bookmarkStart w:id="20" w:name="OLE_LINK132"/>
      <w:r>
        <w:rPr>
          <w:rFonts w:hint="eastAsia" w:ascii="Times New Roman" w:hAnsi="Times New Roman" w:eastAsia="宋体"/>
          <w:bCs/>
          <w:color w:val="000000"/>
          <w:sz w:val="24"/>
          <w:szCs w:val="24"/>
        </w:rPr>
        <w:t>李金洪. 深度学习之TensorFlow入门、原理与进阶实战</w:t>
      </w:r>
      <w:bookmarkEnd w:id="18"/>
      <w:bookmarkEnd w:id="19"/>
      <w:bookmarkEnd w:id="20"/>
      <w:r>
        <w:rPr>
          <w:rFonts w:hint="eastAsia" w:ascii="Times New Roman" w:hAnsi="Times New Roman" w:eastAsia="宋体"/>
          <w:bCs/>
          <w:color w:val="000000"/>
          <w:sz w:val="24"/>
          <w:szCs w:val="24"/>
        </w:rPr>
        <w:t xml:space="preserve"> [</w:t>
      </w:r>
      <w:r>
        <w:rPr>
          <w:rFonts w:ascii="Times New Roman" w:hAnsi="Times New Roman" w:eastAsia="宋体"/>
          <w:bCs/>
          <w:color w:val="000000"/>
          <w:sz w:val="24"/>
          <w:szCs w:val="24"/>
        </w:rPr>
        <w:t xml:space="preserve">M]. </w:t>
      </w:r>
      <w:r>
        <w:rPr>
          <w:rFonts w:hint="eastAsia" w:ascii="Times New Roman" w:hAnsi="Times New Roman" w:eastAsia="宋体"/>
          <w:bCs/>
          <w:color w:val="000000"/>
          <w:sz w:val="24"/>
          <w:szCs w:val="24"/>
        </w:rPr>
        <w:t>北京：机械工业出版社，2</w:t>
      </w:r>
      <w:r>
        <w:rPr>
          <w:rFonts w:ascii="Times New Roman" w:hAnsi="Times New Roman" w:eastAsia="宋体"/>
          <w:bCs/>
          <w:color w:val="000000"/>
          <w:sz w:val="24"/>
          <w:szCs w:val="24"/>
        </w:rPr>
        <w:t>019</w:t>
      </w:r>
      <w:r>
        <w:rPr>
          <w:rFonts w:hint="eastAsia" w:ascii="Times New Roman" w:hAnsi="Times New Roman" w:eastAsia="宋体"/>
          <w:bCs/>
          <w:color w:val="000000"/>
          <w:sz w:val="24"/>
          <w:szCs w:val="24"/>
        </w:rPr>
        <w:t>.</w:t>
      </w:r>
    </w:p>
    <w:p>
      <w:pPr>
        <w:numPr>
          <w:ilvl w:val="0"/>
          <w:numId w:val="4"/>
        </w:numPr>
        <w:spacing w:line="360" w:lineRule="auto"/>
        <w:rPr>
          <w:rFonts w:ascii="Times New Roman" w:hAnsi="Times New Roman" w:eastAsia="宋体"/>
          <w:bCs/>
          <w:color w:val="000000"/>
          <w:sz w:val="24"/>
          <w:szCs w:val="24"/>
        </w:rPr>
      </w:pPr>
      <w:r>
        <w:rPr>
          <w:rFonts w:hint="eastAsia" w:ascii="Times New Roman" w:hAnsi="Times New Roman" w:eastAsia="宋体"/>
          <w:bCs/>
          <w:color w:val="000000"/>
          <w:sz w:val="24"/>
          <w:szCs w:val="24"/>
        </w:rPr>
        <w:t>斋藤康毅. 深度学习入门 基于P</w:t>
      </w:r>
      <w:r>
        <w:rPr>
          <w:rFonts w:ascii="Times New Roman" w:hAnsi="Times New Roman" w:eastAsia="宋体"/>
          <w:bCs/>
          <w:color w:val="000000"/>
          <w:sz w:val="24"/>
          <w:szCs w:val="24"/>
        </w:rPr>
        <w:t>ython</w:t>
      </w:r>
      <w:r>
        <w:rPr>
          <w:rFonts w:hint="eastAsia" w:ascii="Times New Roman" w:hAnsi="Times New Roman" w:eastAsia="宋体"/>
          <w:bCs/>
          <w:color w:val="000000"/>
          <w:sz w:val="24"/>
          <w:szCs w:val="24"/>
        </w:rPr>
        <w:t>的理论与实现 [</w:t>
      </w:r>
      <w:r>
        <w:rPr>
          <w:rFonts w:ascii="Times New Roman" w:hAnsi="Times New Roman" w:eastAsia="宋体"/>
          <w:bCs/>
          <w:color w:val="000000"/>
          <w:sz w:val="24"/>
          <w:szCs w:val="24"/>
        </w:rPr>
        <w:t>M]</w:t>
      </w:r>
      <w:r>
        <w:rPr>
          <w:rFonts w:hint="eastAsia" w:ascii="Times New Roman" w:hAnsi="Times New Roman" w:eastAsia="宋体"/>
          <w:bCs/>
          <w:color w:val="000000"/>
          <w:sz w:val="24"/>
          <w:szCs w:val="24"/>
        </w:rPr>
        <w:t>.</w:t>
      </w:r>
      <w:r>
        <w:rPr>
          <w:rFonts w:ascii="Times New Roman" w:hAnsi="Times New Roman" w:eastAsia="宋体"/>
          <w:bCs/>
          <w:color w:val="000000"/>
          <w:sz w:val="24"/>
          <w:szCs w:val="24"/>
        </w:rPr>
        <w:t xml:space="preserve"> </w:t>
      </w:r>
      <w:r>
        <w:rPr>
          <w:rFonts w:hint="eastAsia" w:ascii="Times New Roman" w:hAnsi="Times New Roman" w:eastAsia="宋体"/>
          <w:bCs/>
          <w:color w:val="000000"/>
          <w:sz w:val="24"/>
          <w:szCs w:val="24"/>
        </w:rPr>
        <w:t>北京：人民邮电出版社，2</w:t>
      </w:r>
      <w:r>
        <w:rPr>
          <w:rFonts w:ascii="Times New Roman" w:hAnsi="Times New Roman" w:eastAsia="宋体"/>
          <w:bCs/>
          <w:color w:val="000000"/>
          <w:sz w:val="24"/>
          <w:szCs w:val="24"/>
        </w:rPr>
        <w:t>021.</w:t>
      </w:r>
    </w:p>
    <w:p>
      <w:pPr>
        <w:numPr>
          <w:ilvl w:val="0"/>
          <w:numId w:val="4"/>
        </w:numPr>
        <w:spacing w:line="360" w:lineRule="auto"/>
        <w:rPr>
          <w:rFonts w:ascii="Times New Roman" w:hAnsi="Times New Roman" w:eastAsia="宋体"/>
          <w:bCs/>
          <w:color w:val="000000"/>
          <w:sz w:val="24"/>
          <w:szCs w:val="24"/>
        </w:rPr>
      </w:pPr>
      <w:r>
        <w:rPr>
          <w:rFonts w:hint="eastAsia" w:ascii="Times New Roman" w:hAnsi="Times New Roman" w:eastAsia="宋体"/>
          <w:bCs/>
          <w:color w:val="000000"/>
          <w:sz w:val="24"/>
          <w:szCs w:val="24"/>
        </w:rPr>
        <w:t>斋藤康毅. 深度学习进阶 自然语言处理 [</w:t>
      </w:r>
      <w:r>
        <w:rPr>
          <w:rFonts w:ascii="Times New Roman" w:hAnsi="Times New Roman" w:eastAsia="宋体"/>
          <w:bCs/>
          <w:color w:val="000000"/>
          <w:sz w:val="24"/>
          <w:szCs w:val="24"/>
        </w:rPr>
        <w:t>M]</w:t>
      </w:r>
      <w:r>
        <w:rPr>
          <w:rFonts w:hint="eastAsia" w:ascii="Times New Roman" w:hAnsi="Times New Roman" w:eastAsia="宋体"/>
          <w:bCs/>
          <w:color w:val="000000"/>
          <w:sz w:val="24"/>
          <w:szCs w:val="24"/>
        </w:rPr>
        <w:t>.</w:t>
      </w:r>
      <w:r>
        <w:rPr>
          <w:rFonts w:ascii="Times New Roman" w:hAnsi="Times New Roman" w:eastAsia="宋体"/>
          <w:bCs/>
          <w:color w:val="000000"/>
          <w:sz w:val="24"/>
          <w:szCs w:val="24"/>
        </w:rPr>
        <w:t xml:space="preserve"> </w:t>
      </w:r>
      <w:r>
        <w:rPr>
          <w:rFonts w:hint="eastAsia" w:ascii="Times New Roman" w:hAnsi="Times New Roman" w:eastAsia="宋体"/>
          <w:bCs/>
          <w:color w:val="000000"/>
          <w:sz w:val="24"/>
          <w:szCs w:val="24"/>
        </w:rPr>
        <w:t>北京：人民邮电出版社，2</w:t>
      </w:r>
      <w:r>
        <w:rPr>
          <w:rFonts w:ascii="Times New Roman" w:hAnsi="Times New Roman" w:eastAsia="宋体"/>
          <w:bCs/>
          <w:color w:val="000000"/>
          <w:sz w:val="24"/>
          <w:szCs w:val="24"/>
        </w:rPr>
        <w:t>020.</w:t>
      </w:r>
    </w:p>
    <w:p>
      <w:pPr>
        <w:spacing w:line="360" w:lineRule="auto"/>
        <w:ind w:left="840"/>
        <w:rPr>
          <w:rFonts w:ascii="Times New Roman" w:hAnsi="Times New Roman" w:eastAsia="宋体"/>
          <w:bCs/>
          <w:color w:val="000000"/>
          <w:sz w:val="24"/>
          <w:szCs w:val="24"/>
        </w:rPr>
      </w:pPr>
    </w:p>
    <w:p>
      <w:pPr>
        <w:spacing w:line="360" w:lineRule="auto"/>
        <w:ind w:left="840"/>
        <w:rPr>
          <w:rFonts w:ascii="Times New Roman" w:hAnsi="Times New Roman" w:eastAsia="宋体"/>
          <w:bCs/>
          <w:color w:val="000000"/>
          <w:sz w:val="24"/>
          <w:szCs w:val="24"/>
        </w:rPr>
      </w:pPr>
    </w:p>
    <w:p>
      <w:pPr>
        <w:spacing w:line="312" w:lineRule="auto"/>
        <w:jc w:val="center"/>
        <w:rPr>
          <w:rFonts w:ascii="Times New Roman" w:hAnsi="Times New Roman" w:eastAsia="黑体"/>
          <w:b/>
          <w:sz w:val="24"/>
        </w:rPr>
      </w:pPr>
      <w:r>
        <w:rPr>
          <w:rFonts w:hint="eastAsia" w:ascii="Times New Roman" w:hAnsi="Times New Roman" w:eastAsia="黑体"/>
          <w:b/>
          <w:sz w:val="24"/>
        </w:rPr>
        <w:t xml:space="preserve">制定者： </w:t>
      </w:r>
      <w:r>
        <w:rPr>
          <w:rFonts w:ascii="Times New Roman" w:hAnsi="Times New Roman" w:eastAsia="黑体"/>
          <w:b/>
          <w:sz w:val="24"/>
        </w:rPr>
        <w:t xml:space="preserve">  </w:t>
      </w:r>
      <w:r>
        <w:rPr>
          <w:rFonts w:hint="eastAsia" w:ascii="Times New Roman" w:hAnsi="Times New Roman" w:eastAsia="黑体"/>
          <w:b/>
          <w:sz w:val="24"/>
        </w:rPr>
        <w:t xml:space="preserve"> </w:t>
      </w:r>
      <w:r>
        <w:rPr>
          <w:rFonts w:ascii="Times New Roman" w:hAnsi="Times New Roman" w:eastAsia="黑体"/>
          <w:b/>
          <w:sz w:val="24"/>
        </w:rPr>
        <w:t xml:space="preserve"> </w:t>
      </w:r>
      <w:r>
        <w:rPr>
          <w:rFonts w:hint="eastAsia" w:ascii="Times New Roman" w:hAnsi="Times New Roman" w:eastAsia="黑体"/>
          <w:b/>
          <w:sz w:val="24"/>
        </w:rPr>
        <w:t xml:space="preserve">审核人： </w:t>
      </w:r>
      <w:r>
        <w:rPr>
          <w:rFonts w:ascii="Times New Roman" w:hAnsi="Times New Roman" w:eastAsia="黑体"/>
          <w:b/>
          <w:sz w:val="24"/>
        </w:rPr>
        <w:t xml:space="preserve">   </w:t>
      </w:r>
      <w:r>
        <w:rPr>
          <w:rFonts w:hint="eastAsia" w:ascii="Times New Roman" w:hAnsi="Times New Roman" w:eastAsia="黑体"/>
          <w:b/>
          <w:sz w:val="24"/>
        </w:rPr>
        <w:t xml:space="preserve"> 批准人： </w:t>
      </w:r>
      <w:r>
        <w:rPr>
          <w:rFonts w:ascii="Times New Roman" w:hAnsi="Times New Roman" w:eastAsia="黑体"/>
          <w:b/>
          <w:sz w:val="24"/>
        </w:rPr>
        <w:t xml:space="preserve">      </w:t>
      </w:r>
      <w:r>
        <w:rPr>
          <w:rFonts w:hint="eastAsia" w:ascii="Times New Roman" w:hAnsi="Times New Roman" w:eastAsia="黑体"/>
          <w:b/>
          <w:sz w:val="24"/>
        </w:rPr>
        <w:t>制定单位（盖章）</w:t>
      </w:r>
    </w:p>
    <w:p>
      <w:pPr>
        <w:spacing w:line="312" w:lineRule="auto"/>
        <w:ind w:firstLine="482" w:firstLineChars="200"/>
        <w:rPr>
          <w:rFonts w:ascii="Times New Roman" w:hAnsi="Times New Roman" w:eastAsia="黑体"/>
          <w:b/>
          <w:sz w:val="24"/>
        </w:rPr>
      </w:pPr>
      <w:r>
        <w:rPr>
          <w:rFonts w:hint="eastAsia" w:ascii="Times New Roman" w:hAnsi="Times New Roman" w:eastAsia="黑体"/>
          <w:b/>
          <w:sz w:val="24"/>
        </w:rPr>
        <w:t xml:space="preserve"> </w:t>
      </w:r>
      <w:r>
        <w:rPr>
          <w:rFonts w:ascii="Times New Roman" w:hAnsi="Times New Roman" w:eastAsia="黑体"/>
          <w:b/>
          <w:sz w:val="24"/>
        </w:rPr>
        <w:t xml:space="preserve">                                        </w:t>
      </w:r>
      <w:r>
        <w:rPr>
          <w:rFonts w:hint="eastAsia" w:ascii="Times New Roman" w:hAnsi="Times New Roman" w:eastAsia="黑体"/>
          <w:b/>
          <w:sz w:val="24"/>
        </w:rPr>
        <w:t>制定日期：2</w:t>
      </w:r>
      <w:r>
        <w:rPr>
          <w:rFonts w:ascii="Times New Roman" w:hAnsi="Times New Roman" w:eastAsia="黑体"/>
          <w:b/>
          <w:sz w:val="24"/>
        </w:rPr>
        <w:t>021</w:t>
      </w:r>
      <w:r>
        <w:rPr>
          <w:rFonts w:hint="eastAsia" w:ascii="Times New Roman" w:hAnsi="Times New Roman" w:eastAsia="黑体"/>
          <w:b/>
          <w:sz w:val="24"/>
        </w:rPr>
        <w:t>年3月5日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Arial">
    <w:panose1 w:val="020B0604020202020204"/>
    <w:charset w:val="00"/>
    <w:family w:val="auto"/>
    <w:pitch w:val="default"/>
    <w:sig w:usb0="E0002EFF" w:usb1="C000785B" w:usb2="00000009" w:usb3="00000000" w:csb0="400001FF" w:csb1="FFFF0000"/>
  </w:font>
  <w:font w:name="华文隶书">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4A086D"/>
    <w:multiLevelType w:val="multilevel"/>
    <w:tmpl w:val="114A086D"/>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DBD34EE"/>
    <w:multiLevelType w:val="multilevel"/>
    <w:tmpl w:val="3DBD34EE"/>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458F4BD8"/>
    <w:multiLevelType w:val="multilevel"/>
    <w:tmpl w:val="458F4BD8"/>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6C485601"/>
    <w:multiLevelType w:val="multilevel"/>
    <w:tmpl w:val="6C4856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17C5B"/>
    <w:rsid w:val="00000EE6"/>
    <w:rsid w:val="0000275B"/>
    <w:rsid w:val="00002E2F"/>
    <w:rsid w:val="00004900"/>
    <w:rsid w:val="00005DCD"/>
    <w:rsid w:val="0000627B"/>
    <w:rsid w:val="000125DF"/>
    <w:rsid w:val="00014414"/>
    <w:rsid w:val="0001627D"/>
    <w:rsid w:val="0001790B"/>
    <w:rsid w:val="00022063"/>
    <w:rsid w:val="00030908"/>
    <w:rsid w:val="00032832"/>
    <w:rsid w:val="00034254"/>
    <w:rsid w:val="00036A17"/>
    <w:rsid w:val="00036DEF"/>
    <w:rsid w:val="000373B6"/>
    <w:rsid w:val="00040926"/>
    <w:rsid w:val="00042EC3"/>
    <w:rsid w:val="00042F72"/>
    <w:rsid w:val="000433EA"/>
    <w:rsid w:val="000442B2"/>
    <w:rsid w:val="000453C3"/>
    <w:rsid w:val="00045670"/>
    <w:rsid w:val="00045876"/>
    <w:rsid w:val="000461B8"/>
    <w:rsid w:val="000477E0"/>
    <w:rsid w:val="000478F0"/>
    <w:rsid w:val="00051A78"/>
    <w:rsid w:val="00060694"/>
    <w:rsid w:val="00062454"/>
    <w:rsid w:val="00062992"/>
    <w:rsid w:val="00063173"/>
    <w:rsid w:val="0006498C"/>
    <w:rsid w:val="00066456"/>
    <w:rsid w:val="00073909"/>
    <w:rsid w:val="000742AA"/>
    <w:rsid w:val="00075901"/>
    <w:rsid w:val="00077D30"/>
    <w:rsid w:val="000801FE"/>
    <w:rsid w:val="00081CB0"/>
    <w:rsid w:val="00082EA7"/>
    <w:rsid w:val="00083042"/>
    <w:rsid w:val="0008304D"/>
    <w:rsid w:val="00085107"/>
    <w:rsid w:val="00085E5E"/>
    <w:rsid w:val="00086076"/>
    <w:rsid w:val="00091497"/>
    <w:rsid w:val="0009739B"/>
    <w:rsid w:val="000A1867"/>
    <w:rsid w:val="000A5D84"/>
    <w:rsid w:val="000A7754"/>
    <w:rsid w:val="000B0B36"/>
    <w:rsid w:val="000B2461"/>
    <w:rsid w:val="000B30D2"/>
    <w:rsid w:val="000B6AE1"/>
    <w:rsid w:val="000C0319"/>
    <w:rsid w:val="000C1727"/>
    <w:rsid w:val="000C249E"/>
    <w:rsid w:val="000C5B22"/>
    <w:rsid w:val="000C6F3C"/>
    <w:rsid w:val="000D3684"/>
    <w:rsid w:val="000D392A"/>
    <w:rsid w:val="000D45A1"/>
    <w:rsid w:val="000D45EE"/>
    <w:rsid w:val="000E1643"/>
    <w:rsid w:val="000E1A2C"/>
    <w:rsid w:val="000E5BB9"/>
    <w:rsid w:val="000F137B"/>
    <w:rsid w:val="000F1A9D"/>
    <w:rsid w:val="000F7720"/>
    <w:rsid w:val="0010345B"/>
    <w:rsid w:val="00105776"/>
    <w:rsid w:val="0010706D"/>
    <w:rsid w:val="0011097E"/>
    <w:rsid w:val="00113664"/>
    <w:rsid w:val="0011590A"/>
    <w:rsid w:val="00117C1B"/>
    <w:rsid w:val="0012797E"/>
    <w:rsid w:val="001326E3"/>
    <w:rsid w:val="00135B35"/>
    <w:rsid w:val="00142101"/>
    <w:rsid w:val="00143CDD"/>
    <w:rsid w:val="0014513E"/>
    <w:rsid w:val="00146016"/>
    <w:rsid w:val="00153F66"/>
    <w:rsid w:val="00155ED6"/>
    <w:rsid w:val="0015695A"/>
    <w:rsid w:val="00156A9C"/>
    <w:rsid w:val="00160A3C"/>
    <w:rsid w:val="001630F3"/>
    <w:rsid w:val="00166C06"/>
    <w:rsid w:val="00170C19"/>
    <w:rsid w:val="00172047"/>
    <w:rsid w:val="00174D14"/>
    <w:rsid w:val="00183EAB"/>
    <w:rsid w:val="001852F1"/>
    <w:rsid w:val="00192695"/>
    <w:rsid w:val="001A01AD"/>
    <w:rsid w:val="001A0878"/>
    <w:rsid w:val="001A1783"/>
    <w:rsid w:val="001A6787"/>
    <w:rsid w:val="001A6B30"/>
    <w:rsid w:val="001A7361"/>
    <w:rsid w:val="001B1D75"/>
    <w:rsid w:val="001B24BC"/>
    <w:rsid w:val="001B54F2"/>
    <w:rsid w:val="001C61FB"/>
    <w:rsid w:val="001D0B77"/>
    <w:rsid w:val="001D0F93"/>
    <w:rsid w:val="001D32E6"/>
    <w:rsid w:val="001E02AE"/>
    <w:rsid w:val="001E5B8F"/>
    <w:rsid w:val="001F3478"/>
    <w:rsid w:val="001F715B"/>
    <w:rsid w:val="00200A2C"/>
    <w:rsid w:val="002011CC"/>
    <w:rsid w:val="00202070"/>
    <w:rsid w:val="00202C8B"/>
    <w:rsid w:val="00206920"/>
    <w:rsid w:val="00207AAD"/>
    <w:rsid w:val="00210B9E"/>
    <w:rsid w:val="00211FC0"/>
    <w:rsid w:val="0021265E"/>
    <w:rsid w:val="002132CD"/>
    <w:rsid w:val="002142E8"/>
    <w:rsid w:val="00217130"/>
    <w:rsid w:val="00221208"/>
    <w:rsid w:val="00222E17"/>
    <w:rsid w:val="002236CA"/>
    <w:rsid w:val="002309EC"/>
    <w:rsid w:val="00235EFA"/>
    <w:rsid w:val="00237A32"/>
    <w:rsid w:val="0024553D"/>
    <w:rsid w:val="002467F3"/>
    <w:rsid w:val="00246B09"/>
    <w:rsid w:val="0025030E"/>
    <w:rsid w:val="002550EA"/>
    <w:rsid w:val="0025542D"/>
    <w:rsid w:val="00257821"/>
    <w:rsid w:val="002671E9"/>
    <w:rsid w:val="002711A9"/>
    <w:rsid w:val="00274707"/>
    <w:rsid w:val="00275171"/>
    <w:rsid w:val="00275DB8"/>
    <w:rsid w:val="002771C6"/>
    <w:rsid w:val="00277E97"/>
    <w:rsid w:val="00280069"/>
    <w:rsid w:val="00281269"/>
    <w:rsid w:val="00281564"/>
    <w:rsid w:val="0028257D"/>
    <w:rsid w:val="002849D7"/>
    <w:rsid w:val="002863D1"/>
    <w:rsid w:val="002868B2"/>
    <w:rsid w:val="00291DDA"/>
    <w:rsid w:val="00293228"/>
    <w:rsid w:val="00297DBD"/>
    <w:rsid w:val="002A3FD4"/>
    <w:rsid w:val="002A69DA"/>
    <w:rsid w:val="002B6F3B"/>
    <w:rsid w:val="002B7369"/>
    <w:rsid w:val="002C07D2"/>
    <w:rsid w:val="002C1B46"/>
    <w:rsid w:val="002C5E90"/>
    <w:rsid w:val="002D11D1"/>
    <w:rsid w:val="002D1454"/>
    <w:rsid w:val="002D689E"/>
    <w:rsid w:val="002D6D9E"/>
    <w:rsid w:val="002E1548"/>
    <w:rsid w:val="002E4DFA"/>
    <w:rsid w:val="002E66D9"/>
    <w:rsid w:val="002F0ABC"/>
    <w:rsid w:val="002F1665"/>
    <w:rsid w:val="002F358D"/>
    <w:rsid w:val="002F4F22"/>
    <w:rsid w:val="002F687F"/>
    <w:rsid w:val="002F688F"/>
    <w:rsid w:val="00302B22"/>
    <w:rsid w:val="00303832"/>
    <w:rsid w:val="00305DCC"/>
    <w:rsid w:val="00311875"/>
    <w:rsid w:val="00311E6B"/>
    <w:rsid w:val="0031393F"/>
    <w:rsid w:val="00315039"/>
    <w:rsid w:val="00315CF6"/>
    <w:rsid w:val="00316BFD"/>
    <w:rsid w:val="0031756E"/>
    <w:rsid w:val="003233B4"/>
    <w:rsid w:val="00323E03"/>
    <w:rsid w:val="003250B7"/>
    <w:rsid w:val="0032690D"/>
    <w:rsid w:val="00331685"/>
    <w:rsid w:val="003321D5"/>
    <w:rsid w:val="0034420C"/>
    <w:rsid w:val="003445B2"/>
    <w:rsid w:val="00345064"/>
    <w:rsid w:val="0035277B"/>
    <w:rsid w:val="00352ACC"/>
    <w:rsid w:val="00354E34"/>
    <w:rsid w:val="00355597"/>
    <w:rsid w:val="0035632C"/>
    <w:rsid w:val="00356BDA"/>
    <w:rsid w:val="003606C4"/>
    <w:rsid w:val="003615D4"/>
    <w:rsid w:val="00365BAD"/>
    <w:rsid w:val="00371208"/>
    <w:rsid w:val="00372CDB"/>
    <w:rsid w:val="00374990"/>
    <w:rsid w:val="00382EFB"/>
    <w:rsid w:val="00383878"/>
    <w:rsid w:val="003844A0"/>
    <w:rsid w:val="003A0D2E"/>
    <w:rsid w:val="003A10C9"/>
    <w:rsid w:val="003A10EE"/>
    <w:rsid w:val="003A1207"/>
    <w:rsid w:val="003A2A8E"/>
    <w:rsid w:val="003A7885"/>
    <w:rsid w:val="003A79D6"/>
    <w:rsid w:val="003B23B0"/>
    <w:rsid w:val="003B3849"/>
    <w:rsid w:val="003B4A68"/>
    <w:rsid w:val="003B4EF9"/>
    <w:rsid w:val="003B50F7"/>
    <w:rsid w:val="003C63FB"/>
    <w:rsid w:val="003D1634"/>
    <w:rsid w:val="003D2902"/>
    <w:rsid w:val="003D6892"/>
    <w:rsid w:val="003D70BB"/>
    <w:rsid w:val="003E35CE"/>
    <w:rsid w:val="003E6D59"/>
    <w:rsid w:val="003E7BAC"/>
    <w:rsid w:val="003E7C57"/>
    <w:rsid w:val="003F14A7"/>
    <w:rsid w:val="003F5E0B"/>
    <w:rsid w:val="003F73A4"/>
    <w:rsid w:val="004003B1"/>
    <w:rsid w:val="00400863"/>
    <w:rsid w:val="00400BBE"/>
    <w:rsid w:val="00401F10"/>
    <w:rsid w:val="004044A6"/>
    <w:rsid w:val="00405313"/>
    <w:rsid w:val="0040560A"/>
    <w:rsid w:val="00405B58"/>
    <w:rsid w:val="00406486"/>
    <w:rsid w:val="00406AA9"/>
    <w:rsid w:val="004122CE"/>
    <w:rsid w:val="00413A28"/>
    <w:rsid w:val="004204BC"/>
    <w:rsid w:val="00425D76"/>
    <w:rsid w:val="00431C6C"/>
    <w:rsid w:val="00432A33"/>
    <w:rsid w:val="00432FF2"/>
    <w:rsid w:val="004452DE"/>
    <w:rsid w:val="00454AE7"/>
    <w:rsid w:val="00455F08"/>
    <w:rsid w:val="00461DA3"/>
    <w:rsid w:val="00462FD1"/>
    <w:rsid w:val="00463CBC"/>
    <w:rsid w:val="00467F59"/>
    <w:rsid w:val="0047293C"/>
    <w:rsid w:val="00474668"/>
    <w:rsid w:val="00477201"/>
    <w:rsid w:val="0047722D"/>
    <w:rsid w:val="00477978"/>
    <w:rsid w:val="00480CEA"/>
    <w:rsid w:val="00483C48"/>
    <w:rsid w:val="00485F9D"/>
    <w:rsid w:val="00487BBB"/>
    <w:rsid w:val="00491E3F"/>
    <w:rsid w:val="0049581F"/>
    <w:rsid w:val="00497603"/>
    <w:rsid w:val="00497779"/>
    <w:rsid w:val="004A0746"/>
    <w:rsid w:val="004A2036"/>
    <w:rsid w:val="004B21E2"/>
    <w:rsid w:val="004B377C"/>
    <w:rsid w:val="004B3FB2"/>
    <w:rsid w:val="004B5650"/>
    <w:rsid w:val="004B5791"/>
    <w:rsid w:val="004C1457"/>
    <w:rsid w:val="004C15A4"/>
    <w:rsid w:val="004C18DF"/>
    <w:rsid w:val="004D3109"/>
    <w:rsid w:val="004D310A"/>
    <w:rsid w:val="004D47FC"/>
    <w:rsid w:val="004E1914"/>
    <w:rsid w:val="004E203C"/>
    <w:rsid w:val="004E54DF"/>
    <w:rsid w:val="004E6D84"/>
    <w:rsid w:val="004E756C"/>
    <w:rsid w:val="004F0EE6"/>
    <w:rsid w:val="004F1F40"/>
    <w:rsid w:val="004F2908"/>
    <w:rsid w:val="004F413F"/>
    <w:rsid w:val="004F6848"/>
    <w:rsid w:val="00500D9C"/>
    <w:rsid w:val="005045AF"/>
    <w:rsid w:val="005055B3"/>
    <w:rsid w:val="00507E68"/>
    <w:rsid w:val="0051121C"/>
    <w:rsid w:val="00511245"/>
    <w:rsid w:val="00512F5E"/>
    <w:rsid w:val="00515DF5"/>
    <w:rsid w:val="005172C7"/>
    <w:rsid w:val="00521A5A"/>
    <w:rsid w:val="00522AF8"/>
    <w:rsid w:val="00523976"/>
    <w:rsid w:val="00527661"/>
    <w:rsid w:val="00527745"/>
    <w:rsid w:val="00530398"/>
    <w:rsid w:val="00530C71"/>
    <w:rsid w:val="005337DE"/>
    <w:rsid w:val="00536752"/>
    <w:rsid w:val="00543140"/>
    <w:rsid w:val="00545B55"/>
    <w:rsid w:val="00552E6F"/>
    <w:rsid w:val="00557FB9"/>
    <w:rsid w:val="00561858"/>
    <w:rsid w:val="0056373F"/>
    <w:rsid w:val="00564B2D"/>
    <w:rsid w:val="005660EF"/>
    <w:rsid w:val="00566F74"/>
    <w:rsid w:val="005742EE"/>
    <w:rsid w:val="0057462F"/>
    <w:rsid w:val="005749C9"/>
    <w:rsid w:val="00576AC2"/>
    <w:rsid w:val="00583323"/>
    <w:rsid w:val="005841C5"/>
    <w:rsid w:val="00586F2C"/>
    <w:rsid w:val="0058772F"/>
    <w:rsid w:val="005914C3"/>
    <w:rsid w:val="00591C6D"/>
    <w:rsid w:val="00593181"/>
    <w:rsid w:val="005951D8"/>
    <w:rsid w:val="00595912"/>
    <w:rsid w:val="005A0A4C"/>
    <w:rsid w:val="005A0CC1"/>
    <w:rsid w:val="005A680F"/>
    <w:rsid w:val="005A6A0D"/>
    <w:rsid w:val="005A6BC0"/>
    <w:rsid w:val="005B09A3"/>
    <w:rsid w:val="005B1E7D"/>
    <w:rsid w:val="005B5E1A"/>
    <w:rsid w:val="005B676E"/>
    <w:rsid w:val="005C07E2"/>
    <w:rsid w:val="005C214C"/>
    <w:rsid w:val="005C5421"/>
    <w:rsid w:val="005C71F7"/>
    <w:rsid w:val="005D03D5"/>
    <w:rsid w:val="005D3884"/>
    <w:rsid w:val="005D4AB4"/>
    <w:rsid w:val="005D6337"/>
    <w:rsid w:val="005D7570"/>
    <w:rsid w:val="005D7957"/>
    <w:rsid w:val="005D7B04"/>
    <w:rsid w:val="005E11B3"/>
    <w:rsid w:val="005E4235"/>
    <w:rsid w:val="005E7A09"/>
    <w:rsid w:val="005E7E3B"/>
    <w:rsid w:val="005F213C"/>
    <w:rsid w:val="005F30CF"/>
    <w:rsid w:val="005F3851"/>
    <w:rsid w:val="005F616F"/>
    <w:rsid w:val="0061158C"/>
    <w:rsid w:val="00620CFA"/>
    <w:rsid w:val="006244E1"/>
    <w:rsid w:val="0062477C"/>
    <w:rsid w:val="00635814"/>
    <w:rsid w:val="00641347"/>
    <w:rsid w:val="006445A1"/>
    <w:rsid w:val="00644A9B"/>
    <w:rsid w:val="00645984"/>
    <w:rsid w:val="00646848"/>
    <w:rsid w:val="006476FA"/>
    <w:rsid w:val="00652F54"/>
    <w:rsid w:val="006553BE"/>
    <w:rsid w:val="00656A46"/>
    <w:rsid w:val="00657CFB"/>
    <w:rsid w:val="0066033F"/>
    <w:rsid w:val="006611DC"/>
    <w:rsid w:val="00662AB0"/>
    <w:rsid w:val="0066620A"/>
    <w:rsid w:val="00666D10"/>
    <w:rsid w:val="006704C6"/>
    <w:rsid w:val="0067224A"/>
    <w:rsid w:val="00672EAD"/>
    <w:rsid w:val="00684432"/>
    <w:rsid w:val="00687289"/>
    <w:rsid w:val="00696812"/>
    <w:rsid w:val="006A50F7"/>
    <w:rsid w:val="006A522E"/>
    <w:rsid w:val="006A61A0"/>
    <w:rsid w:val="006B57F5"/>
    <w:rsid w:val="006B7B05"/>
    <w:rsid w:val="006C1F2D"/>
    <w:rsid w:val="006C289F"/>
    <w:rsid w:val="006C29E0"/>
    <w:rsid w:val="006C5F84"/>
    <w:rsid w:val="006E2A86"/>
    <w:rsid w:val="006E2D78"/>
    <w:rsid w:val="006E4DF2"/>
    <w:rsid w:val="006E7357"/>
    <w:rsid w:val="006E782F"/>
    <w:rsid w:val="006F20EE"/>
    <w:rsid w:val="006F314C"/>
    <w:rsid w:val="006F50B7"/>
    <w:rsid w:val="006F6F1F"/>
    <w:rsid w:val="006F766E"/>
    <w:rsid w:val="007009A3"/>
    <w:rsid w:val="007031D4"/>
    <w:rsid w:val="00705CD4"/>
    <w:rsid w:val="0071100B"/>
    <w:rsid w:val="00711D9A"/>
    <w:rsid w:val="00714B4E"/>
    <w:rsid w:val="00715B08"/>
    <w:rsid w:val="00715F3D"/>
    <w:rsid w:val="007164E0"/>
    <w:rsid w:val="0071734E"/>
    <w:rsid w:val="0072062F"/>
    <w:rsid w:val="00722376"/>
    <w:rsid w:val="0072342B"/>
    <w:rsid w:val="00724389"/>
    <w:rsid w:val="00726812"/>
    <w:rsid w:val="00726ACA"/>
    <w:rsid w:val="0073340A"/>
    <w:rsid w:val="00733684"/>
    <w:rsid w:val="007346B1"/>
    <w:rsid w:val="00741726"/>
    <w:rsid w:val="00745F65"/>
    <w:rsid w:val="00751D55"/>
    <w:rsid w:val="007538D2"/>
    <w:rsid w:val="00754B83"/>
    <w:rsid w:val="0075793E"/>
    <w:rsid w:val="0076624D"/>
    <w:rsid w:val="00770306"/>
    <w:rsid w:val="0077556F"/>
    <w:rsid w:val="00775C48"/>
    <w:rsid w:val="00777704"/>
    <w:rsid w:val="0078455A"/>
    <w:rsid w:val="00784A72"/>
    <w:rsid w:val="00791A1B"/>
    <w:rsid w:val="0079268F"/>
    <w:rsid w:val="00794044"/>
    <w:rsid w:val="0079487D"/>
    <w:rsid w:val="00795872"/>
    <w:rsid w:val="0079646D"/>
    <w:rsid w:val="007A003E"/>
    <w:rsid w:val="007A3F20"/>
    <w:rsid w:val="007A587A"/>
    <w:rsid w:val="007A75FC"/>
    <w:rsid w:val="007B1DC9"/>
    <w:rsid w:val="007B4D64"/>
    <w:rsid w:val="007B74A8"/>
    <w:rsid w:val="007C2C2E"/>
    <w:rsid w:val="007C6004"/>
    <w:rsid w:val="007D034C"/>
    <w:rsid w:val="007D0717"/>
    <w:rsid w:val="007D1C3C"/>
    <w:rsid w:val="007D207E"/>
    <w:rsid w:val="007D43CA"/>
    <w:rsid w:val="007E3A2D"/>
    <w:rsid w:val="007E4971"/>
    <w:rsid w:val="007E6AC6"/>
    <w:rsid w:val="007E72C1"/>
    <w:rsid w:val="007F13F9"/>
    <w:rsid w:val="007F26F2"/>
    <w:rsid w:val="007F3D2F"/>
    <w:rsid w:val="007F4AE3"/>
    <w:rsid w:val="007F7F07"/>
    <w:rsid w:val="00804F13"/>
    <w:rsid w:val="008103C2"/>
    <w:rsid w:val="0081047D"/>
    <w:rsid w:val="008166BC"/>
    <w:rsid w:val="00817C59"/>
    <w:rsid w:val="008227B4"/>
    <w:rsid w:val="008243CB"/>
    <w:rsid w:val="0082794A"/>
    <w:rsid w:val="00830948"/>
    <w:rsid w:val="008341AC"/>
    <w:rsid w:val="00835BBD"/>
    <w:rsid w:val="0083602E"/>
    <w:rsid w:val="008405C3"/>
    <w:rsid w:val="008424BC"/>
    <w:rsid w:val="0084267B"/>
    <w:rsid w:val="0084471F"/>
    <w:rsid w:val="00845363"/>
    <w:rsid w:val="00846E09"/>
    <w:rsid w:val="00852E45"/>
    <w:rsid w:val="00853E48"/>
    <w:rsid w:val="008563DC"/>
    <w:rsid w:val="0086274A"/>
    <w:rsid w:val="00864F5C"/>
    <w:rsid w:val="00866AC1"/>
    <w:rsid w:val="0087025B"/>
    <w:rsid w:val="00875ECD"/>
    <w:rsid w:val="008766E7"/>
    <w:rsid w:val="00884F01"/>
    <w:rsid w:val="00885995"/>
    <w:rsid w:val="00894AAF"/>
    <w:rsid w:val="00896ED2"/>
    <w:rsid w:val="008A2CA8"/>
    <w:rsid w:val="008B231B"/>
    <w:rsid w:val="008B3360"/>
    <w:rsid w:val="008B3789"/>
    <w:rsid w:val="008B6B63"/>
    <w:rsid w:val="008B7A16"/>
    <w:rsid w:val="008C21C5"/>
    <w:rsid w:val="008C548A"/>
    <w:rsid w:val="008D28BD"/>
    <w:rsid w:val="008D3A54"/>
    <w:rsid w:val="008D52FC"/>
    <w:rsid w:val="008D6041"/>
    <w:rsid w:val="008D6234"/>
    <w:rsid w:val="008D625F"/>
    <w:rsid w:val="008D7312"/>
    <w:rsid w:val="008E07B7"/>
    <w:rsid w:val="008E41AB"/>
    <w:rsid w:val="008E574C"/>
    <w:rsid w:val="008E5E40"/>
    <w:rsid w:val="008F7BF8"/>
    <w:rsid w:val="008F7C85"/>
    <w:rsid w:val="00900E65"/>
    <w:rsid w:val="00902D61"/>
    <w:rsid w:val="00904DE6"/>
    <w:rsid w:val="00906D22"/>
    <w:rsid w:val="00907B1D"/>
    <w:rsid w:val="00910F2F"/>
    <w:rsid w:val="009111A1"/>
    <w:rsid w:val="00913C07"/>
    <w:rsid w:val="00913D2C"/>
    <w:rsid w:val="0091605E"/>
    <w:rsid w:val="009200B7"/>
    <w:rsid w:val="00923C0D"/>
    <w:rsid w:val="009242BE"/>
    <w:rsid w:val="00927F25"/>
    <w:rsid w:val="009301F9"/>
    <w:rsid w:val="009309A8"/>
    <w:rsid w:val="00934309"/>
    <w:rsid w:val="009425C9"/>
    <w:rsid w:val="00947118"/>
    <w:rsid w:val="00950493"/>
    <w:rsid w:val="00951968"/>
    <w:rsid w:val="009548AD"/>
    <w:rsid w:val="00957892"/>
    <w:rsid w:val="0096635D"/>
    <w:rsid w:val="0096636A"/>
    <w:rsid w:val="0097176D"/>
    <w:rsid w:val="009722C6"/>
    <w:rsid w:val="00974A28"/>
    <w:rsid w:val="00976F04"/>
    <w:rsid w:val="00982C3D"/>
    <w:rsid w:val="009840FB"/>
    <w:rsid w:val="00984F0B"/>
    <w:rsid w:val="00985D70"/>
    <w:rsid w:val="0098601C"/>
    <w:rsid w:val="00986D02"/>
    <w:rsid w:val="00990279"/>
    <w:rsid w:val="00991DB6"/>
    <w:rsid w:val="00995BD9"/>
    <w:rsid w:val="009965BF"/>
    <w:rsid w:val="00997720"/>
    <w:rsid w:val="009A0F32"/>
    <w:rsid w:val="009A59A0"/>
    <w:rsid w:val="009A7F0D"/>
    <w:rsid w:val="009B1E69"/>
    <w:rsid w:val="009B1F53"/>
    <w:rsid w:val="009B5E9A"/>
    <w:rsid w:val="009C24E2"/>
    <w:rsid w:val="009C38FA"/>
    <w:rsid w:val="009C5724"/>
    <w:rsid w:val="009C5FD9"/>
    <w:rsid w:val="009C653D"/>
    <w:rsid w:val="009C7A6B"/>
    <w:rsid w:val="009C7C06"/>
    <w:rsid w:val="009D0B31"/>
    <w:rsid w:val="009D0FBB"/>
    <w:rsid w:val="009D156F"/>
    <w:rsid w:val="009D2222"/>
    <w:rsid w:val="009D29F1"/>
    <w:rsid w:val="009D4BD3"/>
    <w:rsid w:val="009D5B89"/>
    <w:rsid w:val="009D7828"/>
    <w:rsid w:val="009D7A36"/>
    <w:rsid w:val="009E1368"/>
    <w:rsid w:val="009E247E"/>
    <w:rsid w:val="009E4AC3"/>
    <w:rsid w:val="009E56AE"/>
    <w:rsid w:val="009E58E8"/>
    <w:rsid w:val="009E68FF"/>
    <w:rsid w:val="009E7051"/>
    <w:rsid w:val="009F35EF"/>
    <w:rsid w:val="009F60E8"/>
    <w:rsid w:val="00A00A29"/>
    <w:rsid w:val="00A06218"/>
    <w:rsid w:val="00A12BEE"/>
    <w:rsid w:val="00A12C99"/>
    <w:rsid w:val="00A13F34"/>
    <w:rsid w:val="00A144E7"/>
    <w:rsid w:val="00A15538"/>
    <w:rsid w:val="00A15AC8"/>
    <w:rsid w:val="00A169C1"/>
    <w:rsid w:val="00A21944"/>
    <w:rsid w:val="00A24E1E"/>
    <w:rsid w:val="00A30D6D"/>
    <w:rsid w:val="00A30DF4"/>
    <w:rsid w:val="00A34152"/>
    <w:rsid w:val="00A35B0D"/>
    <w:rsid w:val="00A3620E"/>
    <w:rsid w:val="00A41699"/>
    <w:rsid w:val="00A41EA7"/>
    <w:rsid w:val="00A503B8"/>
    <w:rsid w:val="00A514CE"/>
    <w:rsid w:val="00A51E19"/>
    <w:rsid w:val="00A556A1"/>
    <w:rsid w:val="00A630D9"/>
    <w:rsid w:val="00A63FEF"/>
    <w:rsid w:val="00A667FB"/>
    <w:rsid w:val="00A71C27"/>
    <w:rsid w:val="00A723B9"/>
    <w:rsid w:val="00A75AC2"/>
    <w:rsid w:val="00A77617"/>
    <w:rsid w:val="00A83008"/>
    <w:rsid w:val="00A8386A"/>
    <w:rsid w:val="00A86047"/>
    <w:rsid w:val="00A877BD"/>
    <w:rsid w:val="00A92204"/>
    <w:rsid w:val="00A9414A"/>
    <w:rsid w:val="00A94216"/>
    <w:rsid w:val="00A949F2"/>
    <w:rsid w:val="00A97A5E"/>
    <w:rsid w:val="00AA279E"/>
    <w:rsid w:val="00AA69C2"/>
    <w:rsid w:val="00AB08B4"/>
    <w:rsid w:val="00AB2386"/>
    <w:rsid w:val="00AB438D"/>
    <w:rsid w:val="00AB5569"/>
    <w:rsid w:val="00AB55C2"/>
    <w:rsid w:val="00AB665C"/>
    <w:rsid w:val="00AB714F"/>
    <w:rsid w:val="00AC0DD9"/>
    <w:rsid w:val="00AC3864"/>
    <w:rsid w:val="00AC4B4C"/>
    <w:rsid w:val="00AC5244"/>
    <w:rsid w:val="00AD2E75"/>
    <w:rsid w:val="00AD4B68"/>
    <w:rsid w:val="00AD7147"/>
    <w:rsid w:val="00AE3E35"/>
    <w:rsid w:val="00AE4DF0"/>
    <w:rsid w:val="00AE5C42"/>
    <w:rsid w:val="00AF1F5B"/>
    <w:rsid w:val="00AF6EC3"/>
    <w:rsid w:val="00AF7C80"/>
    <w:rsid w:val="00B00660"/>
    <w:rsid w:val="00B0350F"/>
    <w:rsid w:val="00B053FF"/>
    <w:rsid w:val="00B05F03"/>
    <w:rsid w:val="00B065C9"/>
    <w:rsid w:val="00B0731C"/>
    <w:rsid w:val="00B07FCF"/>
    <w:rsid w:val="00B116DE"/>
    <w:rsid w:val="00B12F22"/>
    <w:rsid w:val="00B22F34"/>
    <w:rsid w:val="00B2346D"/>
    <w:rsid w:val="00B235CF"/>
    <w:rsid w:val="00B246B9"/>
    <w:rsid w:val="00B310EB"/>
    <w:rsid w:val="00B34FE0"/>
    <w:rsid w:val="00B35951"/>
    <w:rsid w:val="00B3746F"/>
    <w:rsid w:val="00B41A31"/>
    <w:rsid w:val="00B4543B"/>
    <w:rsid w:val="00B45E02"/>
    <w:rsid w:val="00B45E99"/>
    <w:rsid w:val="00B46618"/>
    <w:rsid w:val="00B50DAA"/>
    <w:rsid w:val="00B51193"/>
    <w:rsid w:val="00B516D8"/>
    <w:rsid w:val="00B527E1"/>
    <w:rsid w:val="00B553CA"/>
    <w:rsid w:val="00B55D1F"/>
    <w:rsid w:val="00B572B7"/>
    <w:rsid w:val="00B57AD0"/>
    <w:rsid w:val="00B625E1"/>
    <w:rsid w:val="00B6267B"/>
    <w:rsid w:val="00B66D75"/>
    <w:rsid w:val="00B73D9A"/>
    <w:rsid w:val="00B75057"/>
    <w:rsid w:val="00B75E20"/>
    <w:rsid w:val="00B76DC8"/>
    <w:rsid w:val="00B80198"/>
    <w:rsid w:val="00B82021"/>
    <w:rsid w:val="00B844D3"/>
    <w:rsid w:val="00B84743"/>
    <w:rsid w:val="00B87E27"/>
    <w:rsid w:val="00B87EF1"/>
    <w:rsid w:val="00B91DCC"/>
    <w:rsid w:val="00B93A4A"/>
    <w:rsid w:val="00B965D9"/>
    <w:rsid w:val="00B969C8"/>
    <w:rsid w:val="00B97E3B"/>
    <w:rsid w:val="00BA2826"/>
    <w:rsid w:val="00BA61F9"/>
    <w:rsid w:val="00BB174A"/>
    <w:rsid w:val="00BB2DC4"/>
    <w:rsid w:val="00BB4643"/>
    <w:rsid w:val="00BB5D6F"/>
    <w:rsid w:val="00BB74F8"/>
    <w:rsid w:val="00BC2DBE"/>
    <w:rsid w:val="00BC497F"/>
    <w:rsid w:val="00BC5113"/>
    <w:rsid w:val="00BC512B"/>
    <w:rsid w:val="00BD21F6"/>
    <w:rsid w:val="00BD2919"/>
    <w:rsid w:val="00BE0ADB"/>
    <w:rsid w:val="00BE6C65"/>
    <w:rsid w:val="00BE7558"/>
    <w:rsid w:val="00BF06FC"/>
    <w:rsid w:val="00BF37B4"/>
    <w:rsid w:val="00BF4448"/>
    <w:rsid w:val="00C012FB"/>
    <w:rsid w:val="00C02F3F"/>
    <w:rsid w:val="00C0420F"/>
    <w:rsid w:val="00C10771"/>
    <w:rsid w:val="00C149BC"/>
    <w:rsid w:val="00C15E33"/>
    <w:rsid w:val="00C17C5B"/>
    <w:rsid w:val="00C215F9"/>
    <w:rsid w:val="00C21CA8"/>
    <w:rsid w:val="00C234A4"/>
    <w:rsid w:val="00C240D3"/>
    <w:rsid w:val="00C37952"/>
    <w:rsid w:val="00C422CA"/>
    <w:rsid w:val="00C453B2"/>
    <w:rsid w:val="00C50A2F"/>
    <w:rsid w:val="00C5203D"/>
    <w:rsid w:val="00C52B25"/>
    <w:rsid w:val="00C64E39"/>
    <w:rsid w:val="00C65C6E"/>
    <w:rsid w:val="00C672CF"/>
    <w:rsid w:val="00C70D45"/>
    <w:rsid w:val="00C7161F"/>
    <w:rsid w:val="00C75A77"/>
    <w:rsid w:val="00C76D13"/>
    <w:rsid w:val="00C907E1"/>
    <w:rsid w:val="00C90D3E"/>
    <w:rsid w:val="00C90FD8"/>
    <w:rsid w:val="00C91D87"/>
    <w:rsid w:val="00C94ECA"/>
    <w:rsid w:val="00C96AD6"/>
    <w:rsid w:val="00CA0EB0"/>
    <w:rsid w:val="00CA22CC"/>
    <w:rsid w:val="00CA2622"/>
    <w:rsid w:val="00CA2AA1"/>
    <w:rsid w:val="00CA43DB"/>
    <w:rsid w:val="00CA4FE5"/>
    <w:rsid w:val="00CA68AB"/>
    <w:rsid w:val="00CB1AF1"/>
    <w:rsid w:val="00CB48DC"/>
    <w:rsid w:val="00CB61FC"/>
    <w:rsid w:val="00CC18D7"/>
    <w:rsid w:val="00CC219F"/>
    <w:rsid w:val="00CC28E5"/>
    <w:rsid w:val="00CC40BE"/>
    <w:rsid w:val="00CD055E"/>
    <w:rsid w:val="00CD6951"/>
    <w:rsid w:val="00CD6F81"/>
    <w:rsid w:val="00CE1519"/>
    <w:rsid w:val="00CE1A00"/>
    <w:rsid w:val="00CF255B"/>
    <w:rsid w:val="00CF4A91"/>
    <w:rsid w:val="00D01C3C"/>
    <w:rsid w:val="00D04C94"/>
    <w:rsid w:val="00D07307"/>
    <w:rsid w:val="00D20B34"/>
    <w:rsid w:val="00D2472F"/>
    <w:rsid w:val="00D269E2"/>
    <w:rsid w:val="00D32B41"/>
    <w:rsid w:val="00D4000E"/>
    <w:rsid w:val="00D40808"/>
    <w:rsid w:val="00D434B8"/>
    <w:rsid w:val="00D458DA"/>
    <w:rsid w:val="00D45EF6"/>
    <w:rsid w:val="00D52683"/>
    <w:rsid w:val="00D604D8"/>
    <w:rsid w:val="00D651FF"/>
    <w:rsid w:val="00D66328"/>
    <w:rsid w:val="00D7316D"/>
    <w:rsid w:val="00D776DA"/>
    <w:rsid w:val="00D82C96"/>
    <w:rsid w:val="00D836D8"/>
    <w:rsid w:val="00D90807"/>
    <w:rsid w:val="00D911D6"/>
    <w:rsid w:val="00D94B80"/>
    <w:rsid w:val="00D955A9"/>
    <w:rsid w:val="00D971AD"/>
    <w:rsid w:val="00DA070D"/>
    <w:rsid w:val="00DA0A39"/>
    <w:rsid w:val="00DA1E12"/>
    <w:rsid w:val="00DA2A77"/>
    <w:rsid w:val="00DA4420"/>
    <w:rsid w:val="00DA54D5"/>
    <w:rsid w:val="00DA5DBB"/>
    <w:rsid w:val="00DB0731"/>
    <w:rsid w:val="00DB372C"/>
    <w:rsid w:val="00DB412A"/>
    <w:rsid w:val="00DB4A39"/>
    <w:rsid w:val="00DB5A8B"/>
    <w:rsid w:val="00DB5CFE"/>
    <w:rsid w:val="00DB5DD1"/>
    <w:rsid w:val="00DB7104"/>
    <w:rsid w:val="00DB7431"/>
    <w:rsid w:val="00DC07F6"/>
    <w:rsid w:val="00DC188C"/>
    <w:rsid w:val="00DC4026"/>
    <w:rsid w:val="00DC52CD"/>
    <w:rsid w:val="00DC646D"/>
    <w:rsid w:val="00DD3277"/>
    <w:rsid w:val="00DD558F"/>
    <w:rsid w:val="00DE010D"/>
    <w:rsid w:val="00DE0383"/>
    <w:rsid w:val="00DE1718"/>
    <w:rsid w:val="00DE17AD"/>
    <w:rsid w:val="00DE42AC"/>
    <w:rsid w:val="00DE7CE1"/>
    <w:rsid w:val="00DF101E"/>
    <w:rsid w:val="00DF20A0"/>
    <w:rsid w:val="00DF34AF"/>
    <w:rsid w:val="00DF6A68"/>
    <w:rsid w:val="00E06DBD"/>
    <w:rsid w:val="00E10467"/>
    <w:rsid w:val="00E17918"/>
    <w:rsid w:val="00E22D41"/>
    <w:rsid w:val="00E25E96"/>
    <w:rsid w:val="00E34FB8"/>
    <w:rsid w:val="00E3519D"/>
    <w:rsid w:val="00E36A2A"/>
    <w:rsid w:val="00E3730D"/>
    <w:rsid w:val="00E4138F"/>
    <w:rsid w:val="00E43610"/>
    <w:rsid w:val="00E44340"/>
    <w:rsid w:val="00E46370"/>
    <w:rsid w:val="00E47E5D"/>
    <w:rsid w:val="00E53BC9"/>
    <w:rsid w:val="00E543EE"/>
    <w:rsid w:val="00E551F3"/>
    <w:rsid w:val="00E5549C"/>
    <w:rsid w:val="00E56082"/>
    <w:rsid w:val="00E57B10"/>
    <w:rsid w:val="00E60F6E"/>
    <w:rsid w:val="00E6194B"/>
    <w:rsid w:val="00E66035"/>
    <w:rsid w:val="00E7023F"/>
    <w:rsid w:val="00E71CF4"/>
    <w:rsid w:val="00E739D2"/>
    <w:rsid w:val="00E76436"/>
    <w:rsid w:val="00E81FA9"/>
    <w:rsid w:val="00E83914"/>
    <w:rsid w:val="00E84524"/>
    <w:rsid w:val="00E869AF"/>
    <w:rsid w:val="00E87265"/>
    <w:rsid w:val="00E93A98"/>
    <w:rsid w:val="00E94A2E"/>
    <w:rsid w:val="00E94CCC"/>
    <w:rsid w:val="00E95DF7"/>
    <w:rsid w:val="00E96C3B"/>
    <w:rsid w:val="00E96EDE"/>
    <w:rsid w:val="00E97AF7"/>
    <w:rsid w:val="00EA0217"/>
    <w:rsid w:val="00EA29B1"/>
    <w:rsid w:val="00EA7065"/>
    <w:rsid w:val="00EB217D"/>
    <w:rsid w:val="00EB523A"/>
    <w:rsid w:val="00EB5C21"/>
    <w:rsid w:val="00EC2159"/>
    <w:rsid w:val="00ED341A"/>
    <w:rsid w:val="00ED60FE"/>
    <w:rsid w:val="00ED6971"/>
    <w:rsid w:val="00ED6F9D"/>
    <w:rsid w:val="00EE441B"/>
    <w:rsid w:val="00EE59ED"/>
    <w:rsid w:val="00EE6368"/>
    <w:rsid w:val="00EE6A3B"/>
    <w:rsid w:val="00EE70A6"/>
    <w:rsid w:val="00EF121B"/>
    <w:rsid w:val="00EF18AE"/>
    <w:rsid w:val="00EF202E"/>
    <w:rsid w:val="00EF2B56"/>
    <w:rsid w:val="00EF3F16"/>
    <w:rsid w:val="00F003F7"/>
    <w:rsid w:val="00F007D1"/>
    <w:rsid w:val="00F02941"/>
    <w:rsid w:val="00F06059"/>
    <w:rsid w:val="00F07CC6"/>
    <w:rsid w:val="00F10D29"/>
    <w:rsid w:val="00F12B80"/>
    <w:rsid w:val="00F15B24"/>
    <w:rsid w:val="00F16242"/>
    <w:rsid w:val="00F16339"/>
    <w:rsid w:val="00F20A97"/>
    <w:rsid w:val="00F20D8F"/>
    <w:rsid w:val="00F2158C"/>
    <w:rsid w:val="00F234E0"/>
    <w:rsid w:val="00F249B6"/>
    <w:rsid w:val="00F25813"/>
    <w:rsid w:val="00F272DC"/>
    <w:rsid w:val="00F3075F"/>
    <w:rsid w:val="00F34D58"/>
    <w:rsid w:val="00F35CDB"/>
    <w:rsid w:val="00F376C1"/>
    <w:rsid w:val="00F42EDC"/>
    <w:rsid w:val="00F439BD"/>
    <w:rsid w:val="00F45BDE"/>
    <w:rsid w:val="00F46C56"/>
    <w:rsid w:val="00F50292"/>
    <w:rsid w:val="00F50B8D"/>
    <w:rsid w:val="00F562C1"/>
    <w:rsid w:val="00F574BB"/>
    <w:rsid w:val="00F60D35"/>
    <w:rsid w:val="00F630EF"/>
    <w:rsid w:val="00F656EA"/>
    <w:rsid w:val="00F670C2"/>
    <w:rsid w:val="00F70F48"/>
    <w:rsid w:val="00F74082"/>
    <w:rsid w:val="00F749BC"/>
    <w:rsid w:val="00F75CB0"/>
    <w:rsid w:val="00F77707"/>
    <w:rsid w:val="00F835A0"/>
    <w:rsid w:val="00F916FE"/>
    <w:rsid w:val="00FA0337"/>
    <w:rsid w:val="00FA1363"/>
    <w:rsid w:val="00FA13F5"/>
    <w:rsid w:val="00FA1B51"/>
    <w:rsid w:val="00FA693F"/>
    <w:rsid w:val="00FA6E9C"/>
    <w:rsid w:val="00FA729D"/>
    <w:rsid w:val="00FB0ABA"/>
    <w:rsid w:val="00FB16A4"/>
    <w:rsid w:val="00FB23B9"/>
    <w:rsid w:val="00FB31BF"/>
    <w:rsid w:val="00FB3A8E"/>
    <w:rsid w:val="00FB40F6"/>
    <w:rsid w:val="00FB7E8E"/>
    <w:rsid w:val="00FC01C3"/>
    <w:rsid w:val="00FC7528"/>
    <w:rsid w:val="00FC7BF1"/>
    <w:rsid w:val="00FD081C"/>
    <w:rsid w:val="00FD2FC8"/>
    <w:rsid w:val="00FD4810"/>
    <w:rsid w:val="00FE0BB6"/>
    <w:rsid w:val="00FE2D5E"/>
    <w:rsid w:val="00FE5901"/>
    <w:rsid w:val="00FF3218"/>
    <w:rsid w:val="00FF40BE"/>
    <w:rsid w:val="00FF4A5A"/>
    <w:rsid w:val="7B2843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6"/>
    <w:semiHidden/>
    <w:unhideWhenUsed/>
    <w:qFormat/>
    <w:uiPriority w:val="99"/>
    <w:rPr>
      <w:rFonts w:ascii="宋体" w:eastAsia="宋体"/>
      <w:sz w:val="24"/>
      <w:szCs w:val="24"/>
    </w:rPr>
  </w:style>
  <w:style w:type="paragraph" w:styleId="3">
    <w:name w:val="annotation text"/>
    <w:basedOn w:val="1"/>
    <w:link w:val="11"/>
    <w:semiHidden/>
    <w:unhideWhenUsed/>
    <w:uiPriority w:val="99"/>
    <w:pPr>
      <w:jc w:val="left"/>
    </w:pPr>
  </w:style>
  <w:style w:type="paragraph" w:styleId="4">
    <w:name w:val="Balloon Text"/>
    <w:basedOn w:val="1"/>
    <w:link w:val="13"/>
    <w:semiHidden/>
    <w:unhideWhenUsed/>
    <w:qFormat/>
    <w:uiPriority w:val="99"/>
    <w:rPr>
      <w:sz w:val="18"/>
      <w:szCs w:val="18"/>
    </w:rPr>
  </w:style>
  <w:style w:type="paragraph" w:styleId="5">
    <w:name w:val="footer"/>
    <w:basedOn w:val="1"/>
    <w:link w:val="15"/>
    <w:unhideWhenUsed/>
    <w:qFormat/>
    <w:uiPriority w:val="0"/>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2"/>
    <w:semiHidden/>
    <w:unhideWhenUsed/>
    <w:qFormat/>
    <w:uiPriority w:val="99"/>
    <w:rPr>
      <w:b/>
      <w:bCs/>
    </w:rPr>
  </w:style>
  <w:style w:type="character" w:styleId="10">
    <w:name w:val="annotation reference"/>
    <w:basedOn w:val="9"/>
    <w:semiHidden/>
    <w:unhideWhenUsed/>
    <w:qFormat/>
    <w:uiPriority w:val="99"/>
    <w:rPr>
      <w:sz w:val="21"/>
      <w:szCs w:val="21"/>
    </w:rPr>
  </w:style>
  <w:style w:type="character" w:customStyle="1" w:styleId="11">
    <w:name w:val="批注文字 字符"/>
    <w:basedOn w:val="9"/>
    <w:link w:val="3"/>
    <w:semiHidden/>
    <w:qFormat/>
    <w:uiPriority w:val="99"/>
  </w:style>
  <w:style w:type="character" w:customStyle="1" w:styleId="12">
    <w:name w:val="批注主题 字符"/>
    <w:basedOn w:val="11"/>
    <w:link w:val="7"/>
    <w:semiHidden/>
    <w:qFormat/>
    <w:uiPriority w:val="99"/>
    <w:rPr>
      <w:b/>
      <w:bCs/>
    </w:rPr>
  </w:style>
  <w:style w:type="character" w:customStyle="1" w:styleId="13">
    <w:name w:val="批注框文本 字符"/>
    <w:basedOn w:val="9"/>
    <w:link w:val="4"/>
    <w:semiHidden/>
    <w:qFormat/>
    <w:uiPriority w:val="99"/>
    <w:rPr>
      <w:sz w:val="18"/>
      <w:szCs w:val="18"/>
    </w:rPr>
  </w:style>
  <w:style w:type="character" w:customStyle="1" w:styleId="14">
    <w:name w:val="页眉 字符"/>
    <w:basedOn w:val="9"/>
    <w:link w:val="6"/>
    <w:qFormat/>
    <w:uiPriority w:val="99"/>
    <w:rPr>
      <w:sz w:val="18"/>
      <w:szCs w:val="18"/>
    </w:rPr>
  </w:style>
  <w:style w:type="character" w:customStyle="1" w:styleId="15">
    <w:name w:val="页脚 字符"/>
    <w:basedOn w:val="9"/>
    <w:link w:val="5"/>
    <w:qFormat/>
    <w:uiPriority w:val="0"/>
    <w:rPr>
      <w:sz w:val="18"/>
      <w:szCs w:val="18"/>
    </w:rPr>
  </w:style>
  <w:style w:type="character" w:customStyle="1" w:styleId="16">
    <w:name w:val="文档结构图 字符"/>
    <w:basedOn w:val="9"/>
    <w:link w:val="2"/>
    <w:semiHidden/>
    <w:qFormat/>
    <w:uiPriority w:val="99"/>
    <w:rPr>
      <w:rFonts w:ascii="宋体" w:eastAsia="宋体"/>
      <w:sz w:val="24"/>
      <w:szCs w:val="24"/>
    </w:rPr>
  </w:style>
  <w:style w:type="paragraph" w:styleId="17">
    <w:name w:val="List Paragraph"/>
    <w:basedOn w:val="1"/>
    <w:qFormat/>
    <w:uiPriority w:val="34"/>
    <w:pPr>
      <w:ind w:firstLine="420" w:firstLineChars="200"/>
    </w:pPr>
  </w:style>
  <w:style w:type="paragraph" w:customStyle="1" w:styleId="18">
    <w:name w:val="Default"/>
    <w:qFormat/>
    <w:uiPriority w:val="0"/>
    <w:pPr>
      <w:widowControl w:val="0"/>
      <w:autoSpaceDE w:val="0"/>
      <w:autoSpaceDN w:val="0"/>
      <w:adjustRightInd w:val="0"/>
    </w:pPr>
    <w:rPr>
      <w:rFonts w:ascii="Arial Unicode MS" w:hAnsi="Times New Roman" w:eastAsia="Arial Unicode MS" w:cs="Arial Unicode MS"/>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96860E-7760-5149-9618-C16FA991D4AF}">
  <ds:schemaRefs/>
</ds:datastoreItem>
</file>

<file path=docProps/app.xml><?xml version="1.0" encoding="utf-8"?>
<Properties xmlns="http://schemas.openxmlformats.org/officeDocument/2006/extended-properties" xmlns:vt="http://schemas.openxmlformats.org/officeDocument/2006/docPropsVTypes">
  <Template>Normal.dotm</Template>
  <Pages>4</Pages>
  <Words>580</Words>
  <Characters>3308</Characters>
  <Lines>27</Lines>
  <Paragraphs>7</Paragraphs>
  <TotalTime>885</TotalTime>
  <ScaleCrop>false</ScaleCrop>
  <LinksUpToDate>false</LinksUpToDate>
  <CharactersWithSpaces>3881</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2017-01-08T00:46:00Z</dcterms:created>
  <dc:creator>weilu</dc:creator>
  <cp:lastModifiedBy>WPS_1553736928</cp:lastModifiedBy>
  <cp:lastPrinted>2021-07-22T02:03:06Z</cp:lastPrinted>
  <dcterms:modified xsi:type="dcterms:W3CDTF">2021-07-22T02:03:58Z</dcterms:modified>
  <cp:revision>984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2668C1EC0349472690171C81D88A459E</vt:lpwstr>
  </property>
</Properties>
</file>