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E8711" w14:textId="4739DB84" w:rsidR="007B2719" w:rsidRPr="00D60A62" w:rsidRDefault="00DD1348" w:rsidP="00D60A62">
      <w:pPr>
        <w:spacing w:line="360" w:lineRule="auto"/>
        <w:jc w:val="center"/>
        <w:rPr>
          <w:rFonts w:ascii="宋体" w:eastAsia="宋体" w:hAnsi="宋体"/>
          <w:sz w:val="44"/>
          <w:szCs w:val="44"/>
        </w:rPr>
      </w:pPr>
      <w:r w:rsidRPr="00D60A62">
        <w:rPr>
          <w:rFonts w:ascii="宋体" w:eastAsia="宋体" w:hAnsi="宋体" w:hint="eastAsia"/>
          <w:sz w:val="44"/>
          <w:szCs w:val="44"/>
        </w:rPr>
        <w:t>基于RAG架构的</w:t>
      </w:r>
      <w:r w:rsidR="00D60A62" w:rsidRPr="00D60A62">
        <w:rPr>
          <w:rFonts w:ascii="宋体" w:eastAsia="宋体" w:hAnsi="宋体" w:hint="eastAsia"/>
          <w:sz w:val="44"/>
          <w:szCs w:val="44"/>
        </w:rPr>
        <w:t>人工智能</w:t>
      </w:r>
      <w:r w:rsidRPr="00D60A62">
        <w:rPr>
          <w:rFonts w:ascii="宋体" w:eastAsia="宋体" w:hAnsi="宋体" w:hint="eastAsia"/>
          <w:sz w:val="44"/>
          <w:szCs w:val="44"/>
        </w:rPr>
        <w:t>专业</w:t>
      </w:r>
      <w:r w:rsidR="00D60A62" w:rsidRPr="00D60A62">
        <w:rPr>
          <w:rFonts w:ascii="宋体" w:eastAsia="宋体" w:hAnsi="宋体" w:hint="eastAsia"/>
          <w:sz w:val="44"/>
          <w:szCs w:val="44"/>
        </w:rPr>
        <w:t>教学辅助系统</w:t>
      </w:r>
      <w:r w:rsidR="00D60A62" w:rsidRPr="00D60A62">
        <w:rPr>
          <w:rFonts w:ascii="宋体" w:eastAsia="宋体" w:hAnsi="宋体" w:hint="eastAsia"/>
          <w:sz w:val="44"/>
          <w:szCs w:val="44"/>
        </w:rPr>
        <w:t>构建</w:t>
      </w:r>
      <w:r w:rsidRPr="00D60A62">
        <w:rPr>
          <w:rFonts w:ascii="宋体" w:eastAsia="宋体" w:hAnsi="宋体" w:hint="eastAsia"/>
          <w:sz w:val="44"/>
          <w:szCs w:val="44"/>
        </w:rPr>
        <w:t>与应用</w:t>
      </w:r>
    </w:p>
    <w:p w14:paraId="4D81FAEC" w14:textId="44420FB5" w:rsidR="00F86049" w:rsidRPr="00FC7199" w:rsidRDefault="00F86049" w:rsidP="00432711">
      <w:pPr>
        <w:spacing w:line="360" w:lineRule="auto"/>
        <w:rPr>
          <w:rFonts w:ascii="宋体" w:eastAsia="宋体" w:hAnsi="宋体" w:hint="eastAsia"/>
        </w:rPr>
      </w:pPr>
      <w:r w:rsidRPr="00FC7199">
        <w:rPr>
          <w:rFonts w:ascii="宋体" w:eastAsia="宋体" w:hAnsi="宋体" w:hint="eastAsia"/>
        </w:rPr>
        <w:t>作者1 作者2 作者3</w:t>
      </w:r>
    </w:p>
    <w:p w14:paraId="72FE8BF7" w14:textId="77777777" w:rsidR="00DD1348" w:rsidRPr="00FC7199" w:rsidRDefault="00DD1348" w:rsidP="00432711">
      <w:pPr>
        <w:spacing w:line="360" w:lineRule="auto"/>
        <w:rPr>
          <w:rFonts w:ascii="宋体" w:eastAsia="宋体" w:hAnsi="宋体"/>
        </w:rPr>
      </w:pPr>
    </w:p>
    <w:p w14:paraId="127BF26B" w14:textId="73D023D7" w:rsidR="00F86049" w:rsidRPr="00FC7199" w:rsidRDefault="00F86049" w:rsidP="00432711">
      <w:pPr>
        <w:spacing w:line="360" w:lineRule="auto"/>
        <w:rPr>
          <w:rFonts w:ascii="宋体" w:eastAsia="宋体" w:hAnsi="宋体"/>
        </w:rPr>
      </w:pPr>
      <w:r w:rsidRPr="00FC7199">
        <w:rPr>
          <w:rFonts w:ascii="宋体" w:eastAsia="宋体" w:hAnsi="宋体" w:hint="eastAsia"/>
        </w:rPr>
        <w:t>摘要：</w:t>
      </w:r>
      <w:r w:rsidR="009827B5" w:rsidRPr="00372648">
        <w:rPr>
          <w:rFonts w:ascii="宋体" w:eastAsia="宋体" w:hAnsi="宋体" w:hint="eastAsia"/>
          <w:color w:val="EE0000"/>
        </w:rPr>
        <w:t>（待论文完整后补充）</w:t>
      </w:r>
      <w:r w:rsidRPr="00372648">
        <w:rPr>
          <w:rFonts w:ascii="宋体" w:eastAsia="宋体" w:hAnsi="宋体" w:hint="eastAsia"/>
          <w:color w:val="EE0000"/>
        </w:rPr>
        <w:t>研究目的、方法、结果和结论</w:t>
      </w:r>
      <w:r w:rsidRPr="00372648">
        <w:rPr>
          <w:rFonts w:ascii="宋体" w:eastAsia="宋体" w:hAnsi="宋体" w:hint="eastAsia"/>
          <w:color w:val="EE0000"/>
        </w:rPr>
        <w:t>。</w:t>
      </w:r>
      <w:r w:rsidRPr="00FC7199">
        <w:rPr>
          <w:rFonts w:ascii="宋体" w:eastAsia="宋体" w:hAnsi="宋体" w:hint="eastAsia"/>
        </w:rPr>
        <w:t>为解决学生对在专业成长路径中规划不明确的问题，采用RAG构建专业发展知识库，结合大模型开发智能助手，帮助学生梳理成长路径。</w:t>
      </w:r>
    </w:p>
    <w:p w14:paraId="514459ED" w14:textId="37AAF084" w:rsidR="00F86049" w:rsidRPr="00FC7199" w:rsidRDefault="00F86049" w:rsidP="00432711">
      <w:pPr>
        <w:spacing w:line="360" w:lineRule="auto"/>
        <w:rPr>
          <w:rFonts w:ascii="宋体" w:eastAsia="宋体" w:hAnsi="宋体"/>
        </w:rPr>
      </w:pPr>
      <w:r w:rsidRPr="00FC7199">
        <w:rPr>
          <w:rFonts w:ascii="宋体" w:eastAsia="宋体" w:hAnsi="宋体" w:hint="eastAsia"/>
        </w:rPr>
        <w:t>关键词：大模型；智能助手；RAG；学生发展；</w:t>
      </w:r>
    </w:p>
    <w:p w14:paraId="42C2F36A" w14:textId="0A469276" w:rsidR="00F86049" w:rsidRPr="00FC7199" w:rsidRDefault="00F86049" w:rsidP="00432711">
      <w:pPr>
        <w:spacing w:line="360" w:lineRule="auto"/>
        <w:rPr>
          <w:rFonts w:ascii="宋体" w:eastAsia="宋体" w:hAnsi="宋体" w:hint="eastAsia"/>
        </w:rPr>
      </w:pPr>
    </w:p>
    <w:p w14:paraId="53CF2200" w14:textId="7AC3CF95" w:rsidR="00DD1348" w:rsidRPr="00FC7199" w:rsidRDefault="00F86049" w:rsidP="00432711">
      <w:pPr>
        <w:spacing w:line="360" w:lineRule="auto"/>
        <w:rPr>
          <w:rFonts w:ascii="宋体" w:eastAsia="宋体" w:hAnsi="宋体"/>
          <w:b/>
          <w:bCs/>
          <w:sz w:val="28"/>
          <w:szCs w:val="28"/>
        </w:rPr>
      </w:pPr>
      <w:r w:rsidRPr="00FC7199">
        <w:rPr>
          <w:rFonts w:ascii="宋体" w:eastAsia="宋体" w:hAnsi="宋体" w:hint="eastAsia"/>
          <w:b/>
          <w:bCs/>
          <w:sz w:val="28"/>
          <w:szCs w:val="28"/>
        </w:rPr>
        <w:t>0 引言</w:t>
      </w:r>
    </w:p>
    <w:p w14:paraId="78E95F92" w14:textId="53B24A57" w:rsidR="00F86049" w:rsidRPr="00FC7199" w:rsidRDefault="00F86049" w:rsidP="00432711">
      <w:pPr>
        <w:spacing w:line="360" w:lineRule="auto"/>
        <w:ind w:firstLineChars="200" w:firstLine="420"/>
        <w:rPr>
          <w:rFonts w:ascii="宋体" w:eastAsia="宋体" w:hAnsi="宋体" w:hint="eastAsia"/>
        </w:rPr>
      </w:pPr>
      <w:r w:rsidRPr="00FC7199">
        <w:rPr>
          <w:rFonts w:ascii="宋体" w:eastAsia="宋体" w:hAnsi="宋体" w:hint="eastAsia"/>
        </w:rPr>
        <w:t>随着人工智能技术的飞速演进，高校</w:t>
      </w:r>
      <w:r w:rsidRPr="00FC7199">
        <w:rPr>
          <w:rFonts w:ascii="宋体" w:eastAsia="宋体" w:hAnsi="宋体" w:hint="eastAsia"/>
        </w:rPr>
        <w:t>人工智能</w:t>
      </w:r>
      <w:r w:rsidRPr="00FC7199">
        <w:rPr>
          <w:rFonts w:ascii="宋体" w:eastAsia="宋体" w:hAnsi="宋体" w:hint="eastAsia"/>
        </w:rPr>
        <w:t>专业的课程体系呈现出高度的动态性与复杂性。培养方案作为人才培养的纲领性文件，承载了学科逻辑与教学规划。然而，在实际教学过程中，学生往往面临“信息过载”与“认知迷茫”的双重挑战。学生难以从冗长的文字描述中理清课程间的前驱后继关系，无法准确识别核心专业课在职业发展中的战略地位，导致学习精力分配不均，难以构建系统性的专业知识框架。本研究旨在利用检索增强生成（RAG）技术，构建深度关联培养方案与教学大纲的智能问答模型，为学生提供精准的学业导引与知识关联解析。</w:t>
      </w:r>
    </w:p>
    <w:p w14:paraId="2C045DA6" w14:textId="77777777" w:rsidR="00F86049" w:rsidRPr="00FC7199" w:rsidRDefault="00F86049" w:rsidP="00432711">
      <w:pPr>
        <w:spacing w:line="360" w:lineRule="auto"/>
        <w:rPr>
          <w:rFonts w:ascii="宋体" w:eastAsia="宋体" w:hAnsi="宋体" w:hint="eastAsia"/>
        </w:rPr>
      </w:pPr>
    </w:p>
    <w:p w14:paraId="399CFEAC" w14:textId="49718DCB" w:rsidR="00F86049" w:rsidRPr="00FC7199" w:rsidRDefault="00F86049" w:rsidP="00432711">
      <w:pPr>
        <w:pStyle w:val="a9"/>
        <w:numPr>
          <w:ilvl w:val="0"/>
          <w:numId w:val="3"/>
        </w:numPr>
        <w:spacing w:line="360" w:lineRule="auto"/>
        <w:rPr>
          <w:rFonts w:ascii="宋体" w:eastAsia="宋体" w:hAnsi="宋体" w:hint="eastAsia"/>
          <w:b/>
          <w:bCs/>
          <w:sz w:val="28"/>
          <w:szCs w:val="28"/>
        </w:rPr>
      </w:pPr>
      <w:r w:rsidRPr="00FC7199">
        <w:rPr>
          <w:rFonts w:ascii="宋体" w:eastAsia="宋体" w:hAnsi="宋体" w:hint="eastAsia"/>
          <w:b/>
          <w:bCs/>
          <w:sz w:val="28"/>
          <w:szCs w:val="28"/>
        </w:rPr>
        <w:t>国内外</w:t>
      </w:r>
      <w:r w:rsidRPr="00FC7199">
        <w:rPr>
          <w:rFonts w:ascii="宋体" w:eastAsia="宋体" w:hAnsi="宋体" w:hint="eastAsia"/>
          <w:b/>
          <w:bCs/>
          <w:sz w:val="28"/>
          <w:szCs w:val="28"/>
        </w:rPr>
        <w:t>相关</w:t>
      </w:r>
      <w:r w:rsidRPr="00FC7199">
        <w:rPr>
          <w:rFonts w:ascii="宋体" w:eastAsia="宋体" w:hAnsi="宋体" w:hint="eastAsia"/>
          <w:b/>
          <w:bCs/>
          <w:sz w:val="28"/>
          <w:szCs w:val="28"/>
        </w:rPr>
        <w:t>研究</w:t>
      </w:r>
    </w:p>
    <w:p w14:paraId="3B59810C" w14:textId="77777777" w:rsidR="00F86049" w:rsidRPr="00FC7199" w:rsidRDefault="00F86049" w:rsidP="00432711">
      <w:pPr>
        <w:spacing w:line="360" w:lineRule="auto"/>
        <w:ind w:firstLineChars="200" w:firstLine="420"/>
        <w:rPr>
          <w:rFonts w:ascii="宋体" w:eastAsia="宋体" w:hAnsi="宋体" w:hint="eastAsia"/>
        </w:rPr>
      </w:pPr>
      <w:r w:rsidRPr="00FC7199">
        <w:rPr>
          <w:rFonts w:ascii="宋体" w:eastAsia="宋体" w:hAnsi="宋体" w:hint="eastAsia"/>
        </w:rPr>
        <w:t>近年来，大语言模型（LLM）在教育领域的应用已成为国内外研究的热点。研究者们探索了生成式 AI 在辅助答疑、个性化学习路径推荐以及自动化评价等方面的潜力。目前，主流研究多聚焦于通用知识的传递或特定课程的辅助教学。通过引入 RAG 技术，研究者们有效缓解了 LLM 在处理特定垂直领域知识时的“幻觉”问题，利用外部向量数据库提升了问答的准确性与时效性。</w:t>
      </w:r>
    </w:p>
    <w:p w14:paraId="5AA82201" w14:textId="77777777" w:rsidR="00F86049" w:rsidRPr="00FC7199" w:rsidRDefault="00F86049" w:rsidP="00432711">
      <w:pPr>
        <w:spacing w:line="360" w:lineRule="auto"/>
        <w:ind w:firstLineChars="200" w:firstLine="420"/>
        <w:rPr>
          <w:rFonts w:ascii="宋体" w:eastAsia="宋体" w:hAnsi="宋体" w:hint="eastAsia"/>
        </w:rPr>
      </w:pPr>
      <w:r w:rsidRPr="00FC7199">
        <w:rPr>
          <w:rFonts w:ascii="宋体" w:eastAsia="宋体" w:hAnsi="宋体" w:hint="eastAsia"/>
        </w:rPr>
        <w:t>尽管已有研究在智能导学方面取得了进展，但针对特定专业培养方案的深层语义解析与课程逻辑关联的研究仍相对匮乏。现有的教务咨询系统多基于关键词检索，难以回答如“某门基础课如何支撑后续深度学习课程”等涉及深层教学逻辑的问题。由于培养方案与核心课程教案之间存在显著的层级跨度（从宏观目标到微观知识点），通用模型往往难以实现跨层</w:t>
      </w:r>
      <w:r w:rsidRPr="00FC7199">
        <w:rPr>
          <w:rFonts w:ascii="宋体" w:eastAsia="宋体" w:hAnsi="宋体" w:hint="eastAsia"/>
        </w:rPr>
        <w:lastRenderedPageBreak/>
        <w:t>级的语义对齐。这导致学生在面对“哪些课程对未来从事机器视觉领域更重要”等具有职业导向的问题时，依然缺乏有效的数据驱动决策支持。</w:t>
      </w:r>
    </w:p>
    <w:p w14:paraId="1BCF046B" w14:textId="0F62787D" w:rsidR="00F86049" w:rsidRPr="00FC7199" w:rsidRDefault="00F86049" w:rsidP="00432711">
      <w:pPr>
        <w:spacing w:line="360" w:lineRule="auto"/>
        <w:ind w:firstLineChars="200" w:firstLine="420"/>
        <w:rPr>
          <w:rFonts w:ascii="宋体" w:eastAsia="宋体" w:hAnsi="宋体"/>
        </w:rPr>
      </w:pPr>
      <w:r w:rsidRPr="00FC7199">
        <w:rPr>
          <w:rFonts w:ascii="宋体" w:eastAsia="宋体" w:hAnsi="宋体" w:hint="eastAsia"/>
        </w:rPr>
        <w:t>针对上述问题，本文提出一种基于 RAG 架构的</w:t>
      </w:r>
      <w:r w:rsidR="00C80211">
        <w:rPr>
          <w:rFonts w:ascii="宋体" w:eastAsia="宋体" w:hAnsi="宋体" w:hint="eastAsia"/>
        </w:rPr>
        <w:t>人工智能</w:t>
      </w:r>
      <w:r w:rsidRPr="00FC7199">
        <w:rPr>
          <w:rFonts w:ascii="宋体" w:eastAsia="宋体" w:hAnsi="宋体" w:hint="eastAsia"/>
        </w:rPr>
        <w:t>专业垂直知识库构建方案。通过整合人工智能专业培养方案与核心课程的</w:t>
      </w:r>
      <w:r w:rsidR="00CE1B20">
        <w:rPr>
          <w:rFonts w:ascii="宋体" w:eastAsia="宋体" w:hAnsi="宋体" w:hint="eastAsia"/>
        </w:rPr>
        <w:t>教学大纲与</w:t>
      </w:r>
      <w:r w:rsidRPr="00FC7199">
        <w:rPr>
          <w:rFonts w:ascii="宋体" w:eastAsia="宋体" w:hAnsi="宋体" w:hint="eastAsia"/>
        </w:rPr>
        <w:t>教案数据，构建多级索引的向量知识库，旨在解决学生在专业学习中对课程主次关系模糊、衔接逻辑不敏等痛点。本文的研究价值在于：一方面，通过技术手段将碎片化的教学文档转化为结构化的咨询逻辑，降低学生的认知负荷；另一方面，通过实证分析验证 RAG 在专业教育场景下的逻辑准确性，为高校开展基于大模型的智能学业评价与教学治理提供实践参考。</w:t>
      </w:r>
    </w:p>
    <w:p w14:paraId="04E2E019" w14:textId="77777777" w:rsidR="00F86049" w:rsidRDefault="00F86049" w:rsidP="00432711">
      <w:pPr>
        <w:spacing w:line="360" w:lineRule="auto"/>
        <w:rPr>
          <w:rFonts w:ascii="宋体" w:eastAsia="宋体" w:hAnsi="宋体"/>
        </w:rPr>
      </w:pPr>
    </w:p>
    <w:p w14:paraId="7A305B48" w14:textId="669569DA" w:rsidR="005D7809" w:rsidRPr="005D7809" w:rsidRDefault="005D7809" w:rsidP="00432711">
      <w:pPr>
        <w:spacing w:line="360" w:lineRule="auto"/>
        <w:rPr>
          <w:rFonts w:ascii="宋体" w:eastAsia="宋体" w:hAnsi="宋体" w:hint="eastAsia"/>
          <w:b/>
          <w:bCs/>
          <w:sz w:val="28"/>
          <w:szCs w:val="28"/>
        </w:rPr>
      </w:pPr>
      <w:r w:rsidRPr="005D7809">
        <w:rPr>
          <w:rFonts w:ascii="宋体" w:eastAsia="宋体" w:hAnsi="宋体" w:hint="eastAsia"/>
          <w:b/>
          <w:bCs/>
          <w:sz w:val="28"/>
          <w:szCs w:val="28"/>
        </w:rPr>
        <w:t xml:space="preserve">2 </w:t>
      </w:r>
      <w:r w:rsidRPr="005D7809">
        <w:rPr>
          <w:rFonts w:ascii="宋体" w:eastAsia="宋体" w:hAnsi="宋体" w:hint="eastAsia"/>
          <w:b/>
          <w:bCs/>
          <w:sz w:val="28"/>
          <w:szCs w:val="28"/>
        </w:rPr>
        <w:t>研究方法与系统架构设计</w:t>
      </w:r>
      <w:r w:rsidR="004C2640">
        <w:rPr>
          <w:rFonts w:ascii="宋体" w:eastAsia="宋体" w:hAnsi="宋体" w:hint="eastAsia"/>
          <w:b/>
          <w:bCs/>
          <w:sz w:val="28"/>
          <w:szCs w:val="28"/>
        </w:rPr>
        <w:t>（</w:t>
      </w:r>
      <w:r w:rsidR="008E5743">
        <w:rPr>
          <w:rFonts w:ascii="宋体" w:eastAsia="宋体" w:hAnsi="宋体" w:hint="eastAsia"/>
          <w:b/>
          <w:bCs/>
          <w:color w:val="EE0000"/>
          <w:sz w:val="28"/>
          <w:szCs w:val="28"/>
        </w:rPr>
        <w:t>下述内容仅供参考！</w:t>
      </w:r>
      <w:r w:rsidR="00FA6DBF">
        <w:rPr>
          <w:rFonts w:ascii="宋体" w:eastAsia="宋体" w:hAnsi="宋体" w:hint="eastAsia"/>
          <w:b/>
          <w:bCs/>
          <w:color w:val="EE0000"/>
          <w:sz w:val="28"/>
          <w:szCs w:val="28"/>
        </w:rPr>
        <w:t>完全可</w:t>
      </w:r>
      <w:proofErr w:type="gramStart"/>
      <w:r w:rsidR="00FA6DBF">
        <w:rPr>
          <w:rFonts w:ascii="宋体" w:eastAsia="宋体" w:hAnsi="宋体" w:hint="eastAsia"/>
          <w:b/>
          <w:bCs/>
          <w:color w:val="EE0000"/>
          <w:sz w:val="28"/>
          <w:szCs w:val="28"/>
        </w:rPr>
        <w:t>删</w:t>
      </w:r>
      <w:proofErr w:type="gramEnd"/>
      <w:r w:rsidR="00FA6DBF">
        <w:rPr>
          <w:rFonts w:ascii="宋体" w:eastAsia="宋体" w:hAnsi="宋体" w:hint="eastAsia"/>
          <w:b/>
          <w:bCs/>
          <w:color w:val="EE0000"/>
          <w:sz w:val="28"/>
          <w:szCs w:val="28"/>
        </w:rPr>
        <w:t>！</w:t>
      </w:r>
      <w:r w:rsidR="004C2640" w:rsidRPr="004C2640">
        <w:rPr>
          <w:rFonts w:ascii="宋体" w:eastAsia="宋体" w:hAnsi="宋体" w:hint="eastAsia"/>
          <w:b/>
          <w:bCs/>
          <w:color w:val="EE0000"/>
          <w:sz w:val="28"/>
          <w:szCs w:val="28"/>
        </w:rPr>
        <w:t>根据你做的实际情况删减修改</w:t>
      </w:r>
      <w:r w:rsidR="0063733B">
        <w:rPr>
          <w:rFonts w:ascii="宋体" w:eastAsia="宋体" w:hAnsi="宋体" w:hint="eastAsia"/>
          <w:b/>
          <w:bCs/>
          <w:color w:val="EE0000"/>
          <w:sz w:val="28"/>
          <w:szCs w:val="28"/>
        </w:rPr>
        <w:t>，</w:t>
      </w:r>
      <w:r w:rsidR="0063733B" w:rsidRPr="0063733B">
        <w:rPr>
          <w:rFonts w:ascii="宋体" w:eastAsia="宋体" w:hAnsi="宋体" w:hint="eastAsia"/>
          <w:b/>
          <w:bCs/>
          <w:color w:val="EE0000"/>
          <w:sz w:val="28"/>
          <w:szCs w:val="28"/>
        </w:rPr>
        <w:t xml:space="preserve">提到使用的Embedding模型（如 </w:t>
      </w:r>
      <w:proofErr w:type="spellStart"/>
      <w:r w:rsidR="0063733B" w:rsidRPr="0063733B">
        <w:rPr>
          <w:rFonts w:ascii="宋体" w:eastAsia="宋体" w:hAnsi="宋体" w:hint="eastAsia"/>
          <w:b/>
          <w:bCs/>
          <w:color w:val="EE0000"/>
          <w:sz w:val="28"/>
          <w:szCs w:val="28"/>
        </w:rPr>
        <w:t>bge</w:t>
      </w:r>
      <w:proofErr w:type="spellEnd"/>
      <w:r w:rsidR="0063733B" w:rsidRPr="0063733B">
        <w:rPr>
          <w:rFonts w:ascii="宋体" w:eastAsia="宋体" w:hAnsi="宋体" w:hint="eastAsia"/>
          <w:b/>
          <w:bCs/>
          <w:color w:val="EE0000"/>
          <w:sz w:val="28"/>
          <w:szCs w:val="28"/>
        </w:rPr>
        <w:t>-large-</w:t>
      </w:r>
      <w:proofErr w:type="spellStart"/>
      <w:r w:rsidR="0063733B" w:rsidRPr="0063733B">
        <w:rPr>
          <w:rFonts w:ascii="宋体" w:eastAsia="宋体" w:hAnsi="宋体" w:hint="eastAsia"/>
          <w:b/>
          <w:bCs/>
          <w:color w:val="EE0000"/>
          <w:sz w:val="28"/>
          <w:szCs w:val="28"/>
        </w:rPr>
        <w:t>zh</w:t>
      </w:r>
      <w:proofErr w:type="spellEnd"/>
      <w:r w:rsidR="0063733B" w:rsidRPr="0063733B">
        <w:rPr>
          <w:rFonts w:ascii="宋体" w:eastAsia="宋体" w:hAnsi="宋体" w:hint="eastAsia"/>
          <w:b/>
          <w:bCs/>
          <w:color w:val="EE0000"/>
          <w:sz w:val="28"/>
          <w:szCs w:val="28"/>
        </w:rPr>
        <w:t>）和向量数据库（如 Milvus 或 Pinecone），这能体现实验的可复现性。</w:t>
      </w:r>
      <w:r w:rsidR="004C2640">
        <w:rPr>
          <w:rFonts w:ascii="宋体" w:eastAsia="宋体" w:hAnsi="宋体" w:hint="eastAsia"/>
          <w:b/>
          <w:bCs/>
          <w:sz w:val="28"/>
          <w:szCs w:val="28"/>
        </w:rPr>
        <w:t>）</w:t>
      </w:r>
    </w:p>
    <w:p w14:paraId="2C2ADB9C" w14:textId="4AF65546" w:rsidR="005D7809" w:rsidRDefault="005D7809" w:rsidP="00432711">
      <w:pPr>
        <w:spacing w:line="360" w:lineRule="auto"/>
        <w:ind w:firstLineChars="200" w:firstLine="420"/>
        <w:rPr>
          <w:rFonts w:ascii="宋体" w:eastAsia="宋体" w:hAnsi="宋体"/>
        </w:rPr>
      </w:pPr>
      <w:r w:rsidRPr="005D7809">
        <w:rPr>
          <w:rFonts w:ascii="宋体" w:eastAsia="宋体" w:hAnsi="宋体" w:hint="eastAsia"/>
        </w:rPr>
        <w:t>本研究构建了一个面向人工智能专业的多级解构检索增强生成（Multi-level Decoupled RAG）系统。该系统旨在通过结构化专业培养方案与细粒度教案数据，解决大模型在教育</w:t>
      </w:r>
      <w:proofErr w:type="gramStart"/>
      <w:r w:rsidRPr="005D7809">
        <w:rPr>
          <w:rFonts w:ascii="宋体" w:eastAsia="宋体" w:hAnsi="宋体" w:hint="eastAsia"/>
        </w:rPr>
        <w:t>垂类领域</w:t>
      </w:r>
      <w:proofErr w:type="gramEnd"/>
      <w:r w:rsidRPr="005D7809">
        <w:rPr>
          <w:rFonts w:ascii="宋体" w:eastAsia="宋体" w:hAnsi="宋体" w:hint="eastAsia"/>
        </w:rPr>
        <w:t>的知识滞后与幻觉问题。</w:t>
      </w:r>
    </w:p>
    <w:p w14:paraId="55302FE9" w14:textId="0095C6C3" w:rsidR="00033D04" w:rsidRPr="00033D04" w:rsidRDefault="00033D04" w:rsidP="00432711">
      <w:pPr>
        <w:spacing w:line="360" w:lineRule="auto"/>
        <w:ind w:firstLineChars="200" w:firstLine="420"/>
        <w:rPr>
          <w:rFonts w:ascii="宋体" w:eastAsia="宋体" w:hAnsi="宋体" w:hint="eastAsia"/>
          <w:color w:val="EE0000"/>
        </w:rPr>
      </w:pPr>
      <w:r w:rsidRPr="00033D04">
        <w:rPr>
          <w:rFonts w:ascii="宋体" w:eastAsia="宋体" w:hAnsi="宋体" w:hint="eastAsia"/>
          <w:color w:val="EE0000"/>
        </w:rPr>
        <w:t>此处补充一张</w:t>
      </w:r>
      <w:r w:rsidRPr="00033D04">
        <w:rPr>
          <w:rFonts w:ascii="宋体" w:eastAsia="宋体" w:hAnsi="宋体" w:hint="eastAsia"/>
          <w:color w:val="EE0000"/>
        </w:rPr>
        <w:t>数据流向图</w:t>
      </w:r>
      <w:r>
        <w:rPr>
          <w:rFonts w:ascii="宋体" w:eastAsia="宋体" w:hAnsi="宋体" w:hint="eastAsia"/>
          <w:color w:val="EE0000"/>
        </w:rPr>
        <w:t>，黑白图片</w:t>
      </w:r>
      <w:r w:rsidRPr="00033D04">
        <w:rPr>
          <w:rFonts w:ascii="宋体" w:eastAsia="宋体" w:hAnsi="宋体" w:hint="eastAsia"/>
          <w:color w:val="EE0000"/>
        </w:rPr>
        <w:t>： “系统功能架构图”。标明数据是如何从“原始教案”变成“向量索引”，再到最后“反思校验”输出的闭环。</w:t>
      </w:r>
    </w:p>
    <w:p w14:paraId="09D96AB4" w14:textId="0C52247E" w:rsidR="005D7809" w:rsidRPr="00432711" w:rsidRDefault="00432711" w:rsidP="00432711">
      <w:pPr>
        <w:spacing w:line="360" w:lineRule="auto"/>
        <w:rPr>
          <w:rFonts w:ascii="宋体" w:eastAsia="宋体" w:hAnsi="宋体" w:hint="eastAsia"/>
          <w:b/>
          <w:bCs/>
        </w:rPr>
      </w:pPr>
      <w:r w:rsidRPr="00432711">
        <w:rPr>
          <w:rFonts w:ascii="宋体" w:eastAsia="宋体" w:hAnsi="宋体" w:hint="eastAsia"/>
          <w:b/>
          <w:bCs/>
        </w:rPr>
        <w:t>2</w:t>
      </w:r>
      <w:r w:rsidR="005D7809" w:rsidRPr="00432711">
        <w:rPr>
          <w:rFonts w:ascii="宋体" w:eastAsia="宋体" w:hAnsi="宋体" w:hint="eastAsia"/>
          <w:b/>
          <w:bCs/>
        </w:rPr>
        <w:t>.1 教育领域多源异构数据预处理</w:t>
      </w:r>
    </w:p>
    <w:p w14:paraId="74DF2A5F" w14:textId="77777777" w:rsidR="005D7809" w:rsidRPr="005D7809" w:rsidRDefault="005D7809" w:rsidP="00432711">
      <w:pPr>
        <w:spacing w:line="360" w:lineRule="auto"/>
        <w:ind w:firstLineChars="200" w:firstLine="420"/>
        <w:rPr>
          <w:rFonts w:ascii="宋体" w:eastAsia="宋体" w:hAnsi="宋体" w:hint="eastAsia"/>
        </w:rPr>
      </w:pPr>
      <w:r w:rsidRPr="005D7809">
        <w:rPr>
          <w:rFonts w:ascii="宋体" w:eastAsia="宋体" w:hAnsi="宋体" w:hint="eastAsia"/>
        </w:rPr>
        <w:t>针对人工智能专业培养方案（PDF格式）与核心课程教案（DOCX格式）的特点，本文采用了一种基于</w:t>
      </w:r>
      <w:proofErr w:type="gramStart"/>
      <w:r w:rsidRPr="005D7809">
        <w:rPr>
          <w:rFonts w:ascii="宋体" w:eastAsia="宋体" w:hAnsi="宋体" w:hint="eastAsia"/>
        </w:rPr>
        <w:t>语义锚点的</w:t>
      </w:r>
      <w:proofErr w:type="gramEnd"/>
      <w:r w:rsidRPr="005D7809">
        <w:rPr>
          <w:rFonts w:ascii="宋体" w:eastAsia="宋体" w:hAnsi="宋体" w:hint="eastAsia"/>
        </w:rPr>
        <w:t>文档解析策略：</w:t>
      </w:r>
    </w:p>
    <w:p w14:paraId="573D8A19" w14:textId="77777777" w:rsidR="005D7809" w:rsidRPr="005D7809" w:rsidRDefault="005D7809" w:rsidP="00432711">
      <w:pPr>
        <w:spacing w:line="360" w:lineRule="auto"/>
        <w:ind w:firstLineChars="200" w:firstLine="420"/>
        <w:rPr>
          <w:rFonts w:ascii="宋体" w:eastAsia="宋体" w:hAnsi="宋体" w:hint="eastAsia"/>
        </w:rPr>
      </w:pPr>
      <w:r w:rsidRPr="005D7809">
        <w:rPr>
          <w:rFonts w:ascii="宋体" w:eastAsia="宋体" w:hAnsi="宋体" w:hint="eastAsia"/>
        </w:rPr>
        <w:t>文档解析与清洗： 利用正则匹配与布局分析技术，提取培养方案中的“培养目标”、“课程体系结构图”及“学分要求”等核心元数据，剔除文档中的格式噪声。</w:t>
      </w:r>
    </w:p>
    <w:p w14:paraId="4C791035" w14:textId="77777777" w:rsidR="005D7809" w:rsidRPr="005D7809" w:rsidRDefault="005D7809" w:rsidP="00432711">
      <w:pPr>
        <w:spacing w:line="360" w:lineRule="auto"/>
        <w:ind w:firstLineChars="200" w:firstLine="420"/>
        <w:rPr>
          <w:rFonts w:ascii="宋体" w:eastAsia="宋体" w:hAnsi="宋体" w:hint="eastAsia"/>
        </w:rPr>
      </w:pPr>
      <w:r w:rsidRPr="005D7809">
        <w:rPr>
          <w:rFonts w:ascii="宋体" w:eastAsia="宋体" w:hAnsi="宋体" w:hint="eastAsia"/>
        </w:rPr>
        <w:t>自适应分块（Adaptive Chunking）： 考虑到教育文档的逻辑严密性，弃用固定长度切分，采用基于标题层级的语义分块。将培养方案按“课程群”切分，教案按“知识点-实验案例”切分，确保每个分块（Chunk）具备完整的教学语义。</w:t>
      </w:r>
    </w:p>
    <w:p w14:paraId="61E8CD0C" w14:textId="53582711" w:rsidR="005D7809" w:rsidRPr="00432711" w:rsidRDefault="00432711" w:rsidP="00432711">
      <w:pPr>
        <w:spacing w:line="360" w:lineRule="auto"/>
        <w:rPr>
          <w:rFonts w:ascii="宋体" w:eastAsia="宋体" w:hAnsi="宋体" w:hint="eastAsia"/>
          <w:b/>
          <w:bCs/>
        </w:rPr>
      </w:pPr>
      <w:r w:rsidRPr="00432711">
        <w:rPr>
          <w:rFonts w:ascii="宋体" w:eastAsia="宋体" w:hAnsi="宋体" w:hint="eastAsia"/>
          <w:b/>
          <w:bCs/>
        </w:rPr>
        <w:t>2</w:t>
      </w:r>
      <w:r w:rsidR="005D7809" w:rsidRPr="00432711">
        <w:rPr>
          <w:rFonts w:ascii="宋体" w:eastAsia="宋体" w:hAnsi="宋体" w:hint="eastAsia"/>
          <w:b/>
          <w:bCs/>
        </w:rPr>
        <w:t>.2 混合检索与协同召回机制</w:t>
      </w:r>
    </w:p>
    <w:p w14:paraId="3B0F2B56" w14:textId="77777777" w:rsidR="005D7809" w:rsidRPr="005D7809" w:rsidRDefault="005D7809" w:rsidP="00432711">
      <w:pPr>
        <w:spacing w:line="360" w:lineRule="auto"/>
        <w:ind w:firstLineChars="200" w:firstLine="420"/>
        <w:rPr>
          <w:rFonts w:ascii="宋体" w:eastAsia="宋体" w:hAnsi="宋体" w:hint="eastAsia"/>
        </w:rPr>
      </w:pPr>
      <w:r w:rsidRPr="005D7809">
        <w:rPr>
          <w:rFonts w:ascii="宋体" w:eastAsia="宋体" w:hAnsi="宋体" w:hint="eastAsia"/>
        </w:rPr>
        <w:t>为了提高对专业术语（如“张量计算”、“损失函数”）的检索精度，系统设计了混合检</w:t>
      </w:r>
      <w:r w:rsidRPr="005D7809">
        <w:rPr>
          <w:rFonts w:ascii="宋体" w:eastAsia="宋体" w:hAnsi="宋体" w:hint="eastAsia"/>
        </w:rPr>
        <w:lastRenderedPageBreak/>
        <w:t>索协同模型：</w:t>
      </w:r>
    </w:p>
    <w:p w14:paraId="6D58B534" w14:textId="77777777" w:rsidR="005D7809" w:rsidRPr="005D7809" w:rsidRDefault="005D7809" w:rsidP="00432711">
      <w:pPr>
        <w:spacing w:line="360" w:lineRule="auto"/>
        <w:ind w:firstLineChars="200" w:firstLine="420"/>
        <w:rPr>
          <w:rFonts w:ascii="宋体" w:eastAsia="宋体" w:hAnsi="宋体" w:hint="eastAsia"/>
        </w:rPr>
      </w:pPr>
      <w:r w:rsidRPr="005D7809">
        <w:rPr>
          <w:rFonts w:ascii="宋体" w:eastAsia="宋体" w:hAnsi="宋体" w:hint="eastAsia"/>
        </w:rPr>
        <w:t>多路召回策略： 集成基于词频统计的关键词检索（BM25）与基于深度学习的向量检索（Dense Passage Retrieval）。前者负责捕获精准的专业名词，后者负责识别学生非规范提问下的语义意图。</w:t>
      </w:r>
    </w:p>
    <w:p w14:paraId="66E29642" w14:textId="535262CD" w:rsidR="005D7809" w:rsidRPr="0063733B" w:rsidRDefault="005D7809" w:rsidP="00432711">
      <w:pPr>
        <w:spacing w:line="360" w:lineRule="auto"/>
        <w:ind w:firstLineChars="200" w:firstLine="420"/>
        <w:rPr>
          <w:rFonts w:ascii="宋体" w:eastAsia="宋体" w:hAnsi="宋体" w:hint="eastAsia"/>
          <w:color w:val="EE0000"/>
        </w:rPr>
      </w:pPr>
      <w:r w:rsidRPr="005D7809">
        <w:rPr>
          <w:rFonts w:ascii="宋体" w:eastAsia="宋体" w:hAnsi="宋体" w:hint="eastAsia"/>
        </w:rPr>
        <w:t>语义重排序（Re-ranking）： 引入交叉编码器（Cross-Encoder）对初步召回的 Top-N 候选项进行二次打分，优先提取与“课程衔接逻辑”相关性最高的文本片段。</w:t>
      </w:r>
      <w:r w:rsidR="0063733B" w:rsidRPr="0063733B">
        <w:rPr>
          <w:rFonts w:ascii="宋体" w:eastAsia="宋体" w:hAnsi="宋体" w:hint="eastAsia"/>
          <w:color w:val="EE0000"/>
        </w:rPr>
        <w:t>（</w:t>
      </w:r>
      <w:r w:rsidR="0063733B" w:rsidRPr="0063733B">
        <w:rPr>
          <w:rFonts w:ascii="宋体" w:eastAsia="宋体" w:hAnsi="宋体" w:hint="eastAsia"/>
          <w:color w:val="EE0000"/>
        </w:rPr>
        <w:t>建议在重排序阶段，提到你针对“人工智能培养方案”设计了特定的加权因子。比如，带有“核心课”、“先修课”标签的文本块在排序时获得更高的权重。</w:t>
      </w:r>
      <w:r w:rsidR="0063733B" w:rsidRPr="0063733B">
        <w:rPr>
          <w:rFonts w:ascii="宋体" w:eastAsia="宋体" w:hAnsi="宋体" w:hint="eastAsia"/>
          <w:color w:val="EE0000"/>
        </w:rPr>
        <w:t>）</w:t>
      </w:r>
    </w:p>
    <w:p w14:paraId="52D6D0E6" w14:textId="587D2498" w:rsidR="005D7809" w:rsidRPr="00432711" w:rsidRDefault="00432711" w:rsidP="00432711">
      <w:pPr>
        <w:spacing w:line="360" w:lineRule="auto"/>
        <w:rPr>
          <w:rFonts w:ascii="宋体" w:eastAsia="宋体" w:hAnsi="宋体" w:hint="eastAsia"/>
          <w:b/>
          <w:bCs/>
        </w:rPr>
      </w:pPr>
      <w:r w:rsidRPr="00432711">
        <w:rPr>
          <w:rFonts w:ascii="宋体" w:eastAsia="宋体" w:hAnsi="宋体" w:hint="eastAsia"/>
          <w:b/>
          <w:bCs/>
        </w:rPr>
        <w:t>2</w:t>
      </w:r>
      <w:r w:rsidR="005D7809" w:rsidRPr="00432711">
        <w:rPr>
          <w:rFonts w:ascii="宋体" w:eastAsia="宋体" w:hAnsi="宋体" w:hint="eastAsia"/>
          <w:b/>
          <w:bCs/>
        </w:rPr>
        <w:t>.3 知识可靠性保障：CRAG 与 Self-RAG 机制</w:t>
      </w:r>
    </w:p>
    <w:p w14:paraId="1618F16E" w14:textId="77777777" w:rsidR="005D7809" w:rsidRPr="005D7809" w:rsidRDefault="005D7809" w:rsidP="00432711">
      <w:pPr>
        <w:spacing w:line="360" w:lineRule="auto"/>
        <w:ind w:firstLineChars="200" w:firstLine="420"/>
        <w:rPr>
          <w:rFonts w:ascii="宋体" w:eastAsia="宋体" w:hAnsi="宋体" w:hint="eastAsia"/>
        </w:rPr>
      </w:pPr>
      <w:r w:rsidRPr="005D7809">
        <w:rPr>
          <w:rFonts w:ascii="宋体" w:eastAsia="宋体" w:hAnsi="宋体" w:hint="eastAsia"/>
        </w:rPr>
        <w:t>针对教育场景对知识准确性的严苛要求，本研究引入了纠错与反思双回路机制：</w:t>
      </w:r>
    </w:p>
    <w:p w14:paraId="5FFC9AC6" w14:textId="77777777" w:rsidR="005D7809" w:rsidRPr="005D7809" w:rsidRDefault="005D7809" w:rsidP="00432711">
      <w:pPr>
        <w:spacing w:line="360" w:lineRule="auto"/>
        <w:ind w:firstLineChars="200" w:firstLine="420"/>
        <w:rPr>
          <w:rFonts w:ascii="宋体" w:eastAsia="宋体" w:hAnsi="宋体" w:hint="eastAsia"/>
        </w:rPr>
      </w:pPr>
      <w:r w:rsidRPr="005D7809">
        <w:rPr>
          <w:rFonts w:ascii="宋体" w:eastAsia="宋体" w:hAnsi="宋体" w:hint="eastAsia"/>
        </w:rPr>
        <w:t>纠错检索增强（CRAG）： 系统在生成前对检索质量进行评估。若检索内容相关度低，则触发互联网搜索或知识图谱补全，防止模型在缺乏教案依据的情况下“盲目生成”。</w:t>
      </w:r>
    </w:p>
    <w:p w14:paraId="0EE7FE20" w14:textId="4AD7C192" w:rsidR="005D7809" w:rsidRPr="005D7809" w:rsidRDefault="005D7809" w:rsidP="00432711">
      <w:pPr>
        <w:spacing w:line="360" w:lineRule="auto"/>
        <w:ind w:firstLineChars="200" w:firstLine="420"/>
        <w:rPr>
          <w:rFonts w:ascii="宋体" w:eastAsia="宋体" w:hAnsi="宋体" w:hint="eastAsia"/>
        </w:rPr>
      </w:pPr>
      <w:r w:rsidRPr="005D7809">
        <w:rPr>
          <w:rFonts w:ascii="宋体" w:eastAsia="宋体" w:hAnsi="宋体" w:hint="eastAsia"/>
        </w:rPr>
        <w:t>提示词组装（Prompt Engineering）： 采用思维链（</w:t>
      </w:r>
      <w:proofErr w:type="spellStart"/>
      <w:r w:rsidRPr="005D7809">
        <w:rPr>
          <w:rFonts w:ascii="宋体" w:eastAsia="宋体" w:hAnsi="宋体" w:hint="eastAsia"/>
        </w:rPr>
        <w:t>CoT</w:t>
      </w:r>
      <w:proofErr w:type="spellEnd"/>
      <w:r w:rsidRPr="005D7809">
        <w:rPr>
          <w:rFonts w:ascii="宋体" w:eastAsia="宋体" w:hAnsi="宋体" w:hint="eastAsia"/>
        </w:rPr>
        <w:t>）技术编写 Prompt，引导模型不仅给出答案，还要根据培养方案解释“为什么这门课是后续课程的基础”。</w:t>
      </w:r>
    </w:p>
    <w:p w14:paraId="626A6FEC" w14:textId="04379C0A" w:rsidR="005D7809" w:rsidRPr="00FC7199" w:rsidRDefault="005D7809" w:rsidP="00432711">
      <w:pPr>
        <w:spacing w:line="360" w:lineRule="auto"/>
        <w:ind w:firstLineChars="200" w:firstLine="420"/>
        <w:rPr>
          <w:rFonts w:ascii="宋体" w:eastAsia="宋体" w:hAnsi="宋体" w:hint="eastAsia"/>
        </w:rPr>
      </w:pPr>
      <w:r w:rsidRPr="005D7809">
        <w:rPr>
          <w:rFonts w:ascii="宋体" w:eastAsia="宋体" w:hAnsi="宋体" w:hint="eastAsia"/>
        </w:rPr>
        <w:t>自反思校验（Self-RAG）： 模型生成初步回答后，启动内部评估模块。该模块从“事实一致性”和“教学适用性”两个维度对回答进行三级评估（完全支持、部分支持、不支持），仅输出经过验证的高可靠性内容。</w:t>
      </w:r>
    </w:p>
    <w:p w14:paraId="2D708033" w14:textId="77777777" w:rsidR="00432711" w:rsidRDefault="00432711" w:rsidP="00432711">
      <w:pPr>
        <w:spacing w:line="360" w:lineRule="auto"/>
        <w:rPr>
          <w:rFonts w:ascii="宋体" w:eastAsia="宋体" w:hAnsi="宋体"/>
        </w:rPr>
      </w:pPr>
    </w:p>
    <w:p w14:paraId="34176BEF" w14:textId="301D0B90" w:rsidR="00D454D0" w:rsidRPr="00D454D0" w:rsidRDefault="00D454D0" w:rsidP="00D454D0">
      <w:pPr>
        <w:pStyle w:val="a9"/>
        <w:numPr>
          <w:ilvl w:val="0"/>
          <w:numId w:val="4"/>
        </w:numPr>
        <w:spacing w:line="360" w:lineRule="auto"/>
        <w:rPr>
          <w:rFonts w:ascii="宋体" w:eastAsia="宋体" w:hAnsi="宋体"/>
          <w:b/>
          <w:bCs/>
          <w:sz w:val="28"/>
          <w:szCs w:val="28"/>
        </w:rPr>
      </w:pPr>
      <w:r w:rsidRPr="00D454D0">
        <w:rPr>
          <w:rFonts w:ascii="宋体" w:eastAsia="宋体" w:hAnsi="宋体" w:hint="eastAsia"/>
          <w:b/>
          <w:bCs/>
          <w:sz w:val="28"/>
          <w:szCs w:val="28"/>
        </w:rPr>
        <w:t>智能助手的设计与实现</w:t>
      </w:r>
    </w:p>
    <w:p w14:paraId="04B1AC21" w14:textId="77777777" w:rsidR="00D454D0" w:rsidRDefault="00D454D0" w:rsidP="00D454D0">
      <w:pPr>
        <w:spacing w:line="360" w:lineRule="auto"/>
        <w:rPr>
          <w:rFonts w:ascii="宋体" w:eastAsia="宋体" w:hAnsi="宋体"/>
        </w:rPr>
      </w:pPr>
    </w:p>
    <w:p w14:paraId="20331A63" w14:textId="3A87580E" w:rsidR="000B3056" w:rsidRDefault="00FA6DBF" w:rsidP="00D454D0">
      <w:pPr>
        <w:spacing w:line="360" w:lineRule="auto"/>
        <w:rPr>
          <w:rFonts w:ascii="宋体" w:eastAsia="宋体" w:hAnsi="宋体"/>
          <w:color w:val="EE0000"/>
        </w:rPr>
      </w:pPr>
      <w:r w:rsidRPr="00FA6DBF">
        <w:rPr>
          <w:rFonts w:ascii="宋体" w:eastAsia="宋体" w:hAnsi="宋体" w:hint="eastAsia"/>
          <w:color w:val="EE0000"/>
        </w:rPr>
        <w:t>你做得内容</w:t>
      </w:r>
    </w:p>
    <w:p w14:paraId="2D7BF227" w14:textId="77777777" w:rsidR="00FA6DBF" w:rsidRPr="00FA6DBF" w:rsidRDefault="00FA6DBF" w:rsidP="00D454D0">
      <w:pPr>
        <w:spacing w:line="360" w:lineRule="auto"/>
        <w:rPr>
          <w:rFonts w:ascii="宋体" w:eastAsia="宋体" w:hAnsi="宋体" w:hint="eastAsia"/>
          <w:color w:val="EE0000"/>
        </w:rPr>
      </w:pPr>
    </w:p>
    <w:p w14:paraId="20ECBDEE" w14:textId="647141B7" w:rsidR="000B3B3E" w:rsidRPr="00092AEB" w:rsidRDefault="00092AEB" w:rsidP="00092AEB">
      <w:pPr>
        <w:pStyle w:val="a9"/>
        <w:numPr>
          <w:ilvl w:val="0"/>
          <w:numId w:val="4"/>
        </w:numPr>
        <w:spacing w:line="360" w:lineRule="auto"/>
        <w:rPr>
          <w:rFonts w:ascii="宋体" w:eastAsia="宋体" w:hAnsi="宋体"/>
          <w:b/>
          <w:bCs/>
          <w:sz w:val="28"/>
          <w:szCs w:val="28"/>
        </w:rPr>
      </w:pPr>
      <w:r w:rsidRPr="00092AEB">
        <w:rPr>
          <w:rFonts w:ascii="宋体" w:eastAsia="宋体" w:hAnsi="宋体" w:hint="eastAsia"/>
          <w:b/>
          <w:bCs/>
          <w:sz w:val="28"/>
          <w:szCs w:val="28"/>
        </w:rPr>
        <w:t>结论与讨论</w:t>
      </w:r>
    </w:p>
    <w:p w14:paraId="5B62FAFF" w14:textId="77777777" w:rsidR="00092AEB" w:rsidRPr="00092AEB" w:rsidRDefault="00092AEB" w:rsidP="00092AEB">
      <w:pPr>
        <w:pStyle w:val="a9"/>
        <w:rPr>
          <w:rFonts w:ascii="宋体" w:eastAsia="宋体" w:hAnsi="宋体" w:hint="eastAsia"/>
          <w:b/>
          <w:bCs/>
          <w:sz w:val="28"/>
          <w:szCs w:val="28"/>
        </w:rPr>
      </w:pPr>
    </w:p>
    <w:p w14:paraId="7AE2A8C3" w14:textId="77777777" w:rsidR="00092AEB" w:rsidRPr="00092AEB" w:rsidRDefault="00092AEB" w:rsidP="00092AEB">
      <w:pPr>
        <w:pStyle w:val="a9"/>
        <w:spacing w:line="360" w:lineRule="auto"/>
        <w:ind w:left="360"/>
        <w:rPr>
          <w:rFonts w:ascii="宋体" w:eastAsia="宋体" w:hAnsi="宋体" w:hint="eastAsia"/>
          <w:b/>
          <w:bCs/>
          <w:sz w:val="28"/>
          <w:szCs w:val="28"/>
        </w:rPr>
      </w:pPr>
    </w:p>
    <w:p w14:paraId="333EF139" w14:textId="7C3A6D1D" w:rsidR="00170A0D" w:rsidRPr="000B3B3E" w:rsidRDefault="00170A0D" w:rsidP="00432711">
      <w:pPr>
        <w:spacing w:line="360" w:lineRule="auto"/>
        <w:rPr>
          <w:rFonts w:ascii="宋体" w:eastAsia="宋体" w:hAnsi="宋体" w:hint="eastAsia"/>
          <w:b/>
          <w:bCs/>
          <w:sz w:val="28"/>
          <w:szCs w:val="28"/>
        </w:rPr>
      </w:pPr>
      <w:r w:rsidRPr="000B3B3E">
        <w:rPr>
          <w:rFonts w:ascii="宋体" w:eastAsia="宋体" w:hAnsi="宋体" w:hint="eastAsia"/>
          <w:b/>
          <w:bCs/>
          <w:sz w:val="28"/>
          <w:szCs w:val="28"/>
        </w:rPr>
        <w:t>参考文献</w:t>
      </w:r>
      <w:r w:rsidR="000B3B3E">
        <w:rPr>
          <w:rFonts w:ascii="宋体" w:eastAsia="宋体" w:hAnsi="宋体" w:hint="eastAsia"/>
          <w:b/>
          <w:bCs/>
          <w:sz w:val="28"/>
          <w:szCs w:val="28"/>
        </w:rPr>
        <w:t>（</w:t>
      </w:r>
      <w:proofErr w:type="gramStart"/>
      <w:r w:rsidR="000B3B3E">
        <w:rPr>
          <w:rFonts w:ascii="宋体" w:eastAsia="宋体" w:hAnsi="宋体" w:hint="eastAsia"/>
          <w:b/>
          <w:bCs/>
          <w:sz w:val="28"/>
          <w:szCs w:val="28"/>
        </w:rPr>
        <w:t>待最终</w:t>
      </w:r>
      <w:proofErr w:type="gramEnd"/>
      <w:r w:rsidR="000B3B3E">
        <w:rPr>
          <w:rFonts w:ascii="宋体" w:eastAsia="宋体" w:hAnsi="宋体" w:hint="eastAsia"/>
          <w:b/>
          <w:bCs/>
          <w:sz w:val="28"/>
          <w:szCs w:val="28"/>
        </w:rPr>
        <w:t>完稿后补充梳理）</w:t>
      </w:r>
    </w:p>
    <w:p w14:paraId="0FCF7C60" w14:textId="3D990AC5" w:rsidR="00170A0D" w:rsidRPr="00FC7199" w:rsidRDefault="00170A0D" w:rsidP="00432711">
      <w:pPr>
        <w:spacing w:line="360" w:lineRule="auto"/>
        <w:rPr>
          <w:rFonts w:ascii="宋体" w:eastAsia="宋体" w:hAnsi="宋体"/>
        </w:rPr>
      </w:pPr>
      <w:r w:rsidRPr="00FC7199">
        <w:rPr>
          <w:rFonts w:ascii="宋体" w:eastAsia="宋体" w:hAnsi="宋体" w:hint="eastAsia"/>
        </w:rPr>
        <w:t>基于RAG的数据挖掘课程智能教学助手</w:t>
      </w:r>
    </w:p>
    <w:p w14:paraId="25E317CA" w14:textId="77777777" w:rsidR="00170A0D" w:rsidRPr="00FC7199" w:rsidRDefault="00170A0D" w:rsidP="00432711">
      <w:pPr>
        <w:spacing w:line="360" w:lineRule="auto"/>
        <w:rPr>
          <w:rFonts w:ascii="宋体" w:eastAsia="宋体" w:hAnsi="宋体"/>
        </w:rPr>
      </w:pPr>
      <w:r w:rsidRPr="00FC7199">
        <w:rPr>
          <w:rFonts w:ascii="宋体" w:eastAsia="宋体" w:hAnsi="宋体" w:hint="eastAsia"/>
        </w:rPr>
        <w:t>基于LLM和RAG的课程智能问答助手构建——以数据库课程为例</w:t>
      </w:r>
    </w:p>
    <w:p w14:paraId="14145A9B" w14:textId="77777777" w:rsidR="00170A0D" w:rsidRPr="00FC7199" w:rsidRDefault="00170A0D" w:rsidP="00432711">
      <w:pPr>
        <w:spacing w:line="360" w:lineRule="auto"/>
        <w:rPr>
          <w:rFonts w:ascii="宋体" w:eastAsia="宋体" w:hAnsi="宋体"/>
        </w:rPr>
      </w:pPr>
      <w:r w:rsidRPr="00FC7199">
        <w:rPr>
          <w:rFonts w:ascii="宋体" w:eastAsia="宋体" w:hAnsi="宋体" w:hint="eastAsia"/>
        </w:rPr>
        <w:lastRenderedPageBreak/>
        <w:t>基于大语言模型的医学人工智能类课程AI教学助手开发与实践</w:t>
      </w:r>
    </w:p>
    <w:p w14:paraId="6BE4A4F4" w14:textId="77777777" w:rsidR="00170A0D" w:rsidRPr="00FC7199" w:rsidRDefault="00170A0D" w:rsidP="00432711">
      <w:pPr>
        <w:spacing w:line="360" w:lineRule="auto"/>
        <w:rPr>
          <w:rFonts w:ascii="宋体" w:eastAsia="宋体" w:hAnsi="宋体"/>
        </w:rPr>
      </w:pPr>
      <w:r w:rsidRPr="00FC7199">
        <w:rPr>
          <w:rFonts w:ascii="宋体" w:eastAsia="宋体" w:hAnsi="宋体" w:hint="eastAsia"/>
        </w:rPr>
        <w:t>基于RAG的Java程序设计课程助手设计</w:t>
      </w:r>
    </w:p>
    <w:p w14:paraId="72149618" w14:textId="77777777" w:rsidR="00F86049" w:rsidRPr="00FC7199" w:rsidRDefault="00F86049" w:rsidP="00432711">
      <w:pPr>
        <w:spacing w:line="360" w:lineRule="auto"/>
        <w:rPr>
          <w:rFonts w:ascii="宋体" w:eastAsia="宋体" w:hAnsi="宋体" w:hint="eastAsia"/>
        </w:rPr>
      </w:pPr>
    </w:p>
    <w:sectPr w:rsidR="00F86049" w:rsidRPr="00FC719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B5541" w14:textId="77777777" w:rsidR="009610EA" w:rsidRDefault="009610EA" w:rsidP="00DD1348">
      <w:pPr>
        <w:rPr>
          <w:rFonts w:hint="eastAsia"/>
        </w:rPr>
      </w:pPr>
      <w:r>
        <w:separator/>
      </w:r>
    </w:p>
  </w:endnote>
  <w:endnote w:type="continuationSeparator" w:id="0">
    <w:p w14:paraId="6FAECAAA" w14:textId="77777777" w:rsidR="009610EA" w:rsidRDefault="009610EA" w:rsidP="00DD134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92E7D" w14:textId="77777777" w:rsidR="009610EA" w:rsidRDefault="009610EA" w:rsidP="00DD1348">
      <w:pPr>
        <w:rPr>
          <w:rFonts w:hint="eastAsia"/>
        </w:rPr>
      </w:pPr>
      <w:r>
        <w:separator/>
      </w:r>
    </w:p>
  </w:footnote>
  <w:footnote w:type="continuationSeparator" w:id="0">
    <w:p w14:paraId="078039FA" w14:textId="77777777" w:rsidR="009610EA" w:rsidRDefault="009610EA" w:rsidP="00DD1348">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45E4C"/>
    <w:multiLevelType w:val="hybridMultilevel"/>
    <w:tmpl w:val="44028D8C"/>
    <w:lvl w:ilvl="0" w:tplc="1F94EB1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D1D6688"/>
    <w:multiLevelType w:val="hybridMultilevel"/>
    <w:tmpl w:val="977AB262"/>
    <w:lvl w:ilvl="0" w:tplc="C0C0209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DEC3618"/>
    <w:multiLevelType w:val="hybridMultilevel"/>
    <w:tmpl w:val="7CE012A8"/>
    <w:lvl w:ilvl="0" w:tplc="657A6524">
      <w:start w:val="3"/>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AFD08AD"/>
    <w:multiLevelType w:val="hybridMultilevel"/>
    <w:tmpl w:val="92B4B216"/>
    <w:lvl w:ilvl="0" w:tplc="78D4BC7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05771518">
    <w:abstractNumId w:val="0"/>
  </w:num>
  <w:num w:numId="2" w16cid:durableId="2079740768">
    <w:abstractNumId w:val="1"/>
  </w:num>
  <w:num w:numId="3" w16cid:durableId="1905413973">
    <w:abstractNumId w:val="3"/>
  </w:num>
  <w:num w:numId="4" w16cid:durableId="2634669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D02"/>
    <w:rsid w:val="00033D04"/>
    <w:rsid w:val="00033F30"/>
    <w:rsid w:val="00092AEB"/>
    <w:rsid w:val="000B3056"/>
    <w:rsid w:val="000B3B3E"/>
    <w:rsid w:val="00106D02"/>
    <w:rsid w:val="00170A0D"/>
    <w:rsid w:val="00244187"/>
    <w:rsid w:val="0027445A"/>
    <w:rsid w:val="00372648"/>
    <w:rsid w:val="00432711"/>
    <w:rsid w:val="004C2640"/>
    <w:rsid w:val="005D7809"/>
    <w:rsid w:val="0063733B"/>
    <w:rsid w:val="007A709D"/>
    <w:rsid w:val="007B2719"/>
    <w:rsid w:val="008207A0"/>
    <w:rsid w:val="008E5743"/>
    <w:rsid w:val="009610EA"/>
    <w:rsid w:val="009827B5"/>
    <w:rsid w:val="009D3847"/>
    <w:rsid w:val="00C732ED"/>
    <w:rsid w:val="00C80211"/>
    <w:rsid w:val="00CA2433"/>
    <w:rsid w:val="00CE1B20"/>
    <w:rsid w:val="00D454D0"/>
    <w:rsid w:val="00D60A62"/>
    <w:rsid w:val="00D8442A"/>
    <w:rsid w:val="00DD1348"/>
    <w:rsid w:val="00F86049"/>
    <w:rsid w:val="00FA6DBF"/>
    <w:rsid w:val="00FC71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72D805"/>
  <w15:chartTrackingRefBased/>
  <w15:docId w15:val="{396E72D0-C02C-40E3-BA1F-C8D1725D4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06D0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06D0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06D0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06D0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06D0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06D0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06D0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06D0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06D0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06D0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06D0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06D0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06D02"/>
    <w:rPr>
      <w:rFonts w:cstheme="majorBidi"/>
      <w:color w:val="0F4761" w:themeColor="accent1" w:themeShade="BF"/>
      <w:sz w:val="28"/>
      <w:szCs w:val="28"/>
    </w:rPr>
  </w:style>
  <w:style w:type="character" w:customStyle="1" w:styleId="50">
    <w:name w:val="标题 5 字符"/>
    <w:basedOn w:val="a0"/>
    <w:link w:val="5"/>
    <w:uiPriority w:val="9"/>
    <w:semiHidden/>
    <w:rsid w:val="00106D02"/>
    <w:rPr>
      <w:rFonts w:cstheme="majorBidi"/>
      <w:color w:val="0F4761" w:themeColor="accent1" w:themeShade="BF"/>
      <w:sz w:val="24"/>
      <w:szCs w:val="24"/>
    </w:rPr>
  </w:style>
  <w:style w:type="character" w:customStyle="1" w:styleId="60">
    <w:name w:val="标题 6 字符"/>
    <w:basedOn w:val="a0"/>
    <w:link w:val="6"/>
    <w:uiPriority w:val="9"/>
    <w:semiHidden/>
    <w:rsid w:val="00106D02"/>
    <w:rPr>
      <w:rFonts w:cstheme="majorBidi"/>
      <w:b/>
      <w:bCs/>
      <w:color w:val="0F4761" w:themeColor="accent1" w:themeShade="BF"/>
    </w:rPr>
  </w:style>
  <w:style w:type="character" w:customStyle="1" w:styleId="70">
    <w:name w:val="标题 7 字符"/>
    <w:basedOn w:val="a0"/>
    <w:link w:val="7"/>
    <w:uiPriority w:val="9"/>
    <w:semiHidden/>
    <w:rsid w:val="00106D02"/>
    <w:rPr>
      <w:rFonts w:cstheme="majorBidi"/>
      <w:b/>
      <w:bCs/>
      <w:color w:val="595959" w:themeColor="text1" w:themeTint="A6"/>
    </w:rPr>
  </w:style>
  <w:style w:type="character" w:customStyle="1" w:styleId="80">
    <w:name w:val="标题 8 字符"/>
    <w:basedOn w:val="a0"/>
    <w:link w:val="8"/>
    <w:uiPriority w:val="9"/>
    <w:semiHidden/>
    <w:rsid w:val="00106D02"/>
    <w:rPr>
      <w:rFonts w:cstheme="majorBidi"/>
      <w:color w:val="595959" w:themeColor="text1" w:themeTint="A6"/>
    </w:rPr>
  </w:style>
  <w:style w:type="character" w:customStyle="1" w:styleId="90">
    <w:name w:val="标题 9 字符"/>
    <w:basedOn w:val="a0"/>
    <w:link w:val="9"/>
    <w:uiPriority w:val="9"/>
    <w:semiHidden/>
    <w:rsid w:val="00106D02"/>
    <w:rPr>
      <w:rFonts w:eastAsiaTheme="majorEastAsia" w:cstheme="majorBidi"/>
      <w:color w:val="595959" w:themeColor="text1" w:themeTint="A6"/>
    </w:rPr>
  </w:style>
  <w:style w:type="paragraph" w:styleId="a3">
    <w:name w:val="Title"/>
    <w:basedOn w:val="a"/>
    <w:next w:val="a"/>
    <w:link w:val="a4"/>
    <w:uiPriority w:val="10"/>
    <w:qFormat/>
    <w:rsid w:val="00106D0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06D0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06D0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06D0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06D02"/>
    <w:pPr>
      <w:spacing w:before="160" w:after="160"/>
      <w:jc w:val="center"/>
    </w:pPr>
    <w:rPr>
      <w:i/>
      <w:iCs/>
      <w:color w:val="404040" w:themeColor="text1" w:themeTint="BF"/>
    </w:rPr>
  </w:style>
  <w:style w:type="character" w:customStyle="1" w:styleId="a8">
    <w:name w:val="引用 字符"/>
    <w:basedOn w:val="a0"/>
    <w:link w:val="a7"/>
    <w:uiPriority w:val="29"/>
    <w:rsid w:val="00106D02"/>
    <w:rPr>
      <w:i/>
      <w:iCs/>
      <w:color w:val="404040" w:themeColor="text1" w:themeTint="BF"/>
    </w:rPr>
  </w:style>
  <w:style w:type="paragraph" w:styleId="a9">
    <w:name w:val="List Paragraph"/>
    <w:basedOn w:val="a"/>
    <w:uiPriority w:val="34"/>
    <w:qFormat/>
    <w:rsid w:val="00106D02"/>
    <w:pPr>
      <w:ind w:left="720"/>
      <w:contextualSpacing/>
    </w:pPr>
  </w:style>
  <w:style w:type="character" w:styleId="aa">
    <w:name w:val="Intense Emphasis"/>
    <w:basedOn w:val="a0"/>
    <w:uiPriority w:val="21"/>
    <w:qFormat/>
    <w:rsid w:val="00106D02"/>
    <w:rPr>
      <w:i/>
      <w:iCs/>
      <w:color w:val="0F4761" w:themeColor="accent1" w:themeShade="BF"/>
    </w:rPr>
  </w:style>
  <w:style w:type="paragraph" w:styleId="ab">
    <w:name w:val="Intense Quote"/>
    <w:basedOn w:val="a"/>
    <w:next w:val="a"/>
    <w:link w:val="ac"/>
    <w:uiPriority w:val="30"/>
    <w:qFormat/>
    <w:rsid w:val="00106D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06D02"/>
    <w:rPr>
      <w:i/>
      <w:iCs/>
      <w:color w:val="0F4761" w:themeColor="accent1" w:themeShade="BF"/>
    </w:rPr>
  </w:style>
  <w:style w:type="character" w:styleId="ad">
    <w:name w:val="Intense Reference"/>
    <w:basedOn w:val="a0"/>
    <w:uiPriority w:val="32"/>
    <w:qFormat/>
    <w:rsid w:val="00106D02"/>
    <w:rPr>
      <w:b/>
      <w:bCs/>
      <w:smallCaps/>
      <w:color w:val="0F4761" w:themeColor="accent1" w:themeShade="BF"/>
      <w:spacing w:val="5"/>
    </w:rPr>
  </w:style>
  <w:style w:type="paragraph" w:styleId="ae">
    <w:name w:val="header"/>
    <w:basedOn w:val="a"/>
    <w:link w:val="af"/>
    <w:uiPriority w:val="99"/>
    <w:unhideWhenUsed/>
    <w:rsid w:val="00DD1348"/>
    <w:pPr>
      <w:tabs>
        <w:tab w:val="center" w:pos="4153"/>
        <w:tab w:val="right" w:pos="8306"/>
      </w:tabs>
      <w:snapToGrid w:val="0"/>
      <w:jc w:val="center"/>
    </w:pPr>
    <w:rPr>
      <w:sz w:val="18"/>
      <w:szCs w:val="18"/>
    </w:rPr>
  </w:style>
  <w:style w:type="character" w:customStyle="1" w:styleId="af">
    <w:name w:val="页眉 字符"/>
    <w:basedOn w:val="a0"/>
    <w:link w:val="ae"/>
    <w:uiPriority w:val="99"/>
    <w:rsid w:val="00DD1348"/>
    <w:rPr>
      <w:sz w:val="18"/>
      <w:szCs w:val="18"/>
    </w:rPr>
  </w:style>
  <w:style w:type="paragraph" w:styleId="af0">
    <w:name w:val="footer"/>
    <w:basedOn w:val="a"/>
    <w:link w:val="af1"/>
    <w:uiPriority w:val="99"/>
    <w:unhideWhenUsed/>
    <w:rsid w:val="00DD1348"/>
    <w:pPr>
      <w:tabs>
        <w:tab w:val="center" w:pos="4153"/>
        <w:tab w:val="right" w:pos="8306"/>
      </w:tabs>
      <w:snapToGrid w:val="0"/>
      <w:jc w:val="left"/>
    </w:pPr>
    <w:rPr>
      <w:sz w:val="18"/>
      <w:szCs w:val="18"/>
    </w:rPr>
  </w:style>
  <w:style w:type="character" w:customStyle="1" w:styleId="af1">
    <w:name w:val="页脚 字符"/>
    <w:basedOn w:val="a0"/>
    <w:link w:val="af0"/>
    <w:uiPriority w:val="99"/>
    <w:rsid w:val="00DD134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4</Pages>
  <Words>1177</Words>
  <Characters>1225</Characters>
  <Application>Microsoft Office Word</Application>
  <DocSecurity>0</DocSecurity>
  <Lines>43</Lines>
  <Paragraphs>51</Paragraphs>
  <ScaleCrop>false</ScaleCrop>
  <Company/>
  <LinksUpToDate>false</LinksUpToDate>
  <CharactersWithSpaces>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婷婷 胡</dc:creator>
  <cp:keywords/>
  <dc:description/>
  <cp:lastModifiedBy>婷婷 胡</cp:lastModifiedBy>
  <cp:revision>30</cp:revision>
  <dcterms:created xsi:type="dcterms:W3CDTF">2026-03-23T06:49:00Z</dcterms:created>
  <dcterms:modified xsi:type="dcterms:W3CDTF">2026-03-23T07:28:00Z</dcterms:modified>
</cp:coreProperties>
</file>