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lang w:val="en-US" w:eastAsia="zh-CN"/>
        </w:rPr>
      </w:pPr>
      <w:r>
        <w:rPr>
          <w:lang w:val="en-US" w:eastAsia="zh-CN"/>
        </w:rPr>
        <w:t>JOP</w:t>
      </w:r>
      <w:r>
        <w:rPr>
          <w:lang w:val="en-US" w:eastAsia="zh-CN"/>
        </w:rPr>
        <w:t>原理：</w:t>
      </w:r>
    </w:p>
    <w:p>
      <w:pPr>
        <w:pStyle w:val="Normal"/>
        <w:rPr/>
      </w:pPr>
      <w:r>
        <w:rPr>
          <w:lang w:val="en-US" w:eastAsia="zh-CN"/>
        </w:rPr>
        <w:t xml:space="preserve"> </w:t>
      </w:r>
      <w:r>
        <w:rPr/>
        <w:t>In a JOP-based</w:t>
      </w:r>
      <w:r>
        <w:rPr>
          <w:lang w:val="en-US" w:eastAsia="zh-CN"/>
        </w:rPr>
        <w:t xml:space="preserve"> </w:t>
      </w:r>
      <w:r>
        <w:rPr/>
        <w:t>attack, the attacker abandons all reliance on the stack for</w:t>
      </w:r>
      <w:r>
        <w:rPr>
          <w:lang w:val="en-US" w:eastAsia="zh-CN"/>
        </w:rPr>
        <w:t xml:space="preserve"> </w:t>
      </w:r>
      <w:r>
        <w:rPr/>
        <w:t>control ow and ret for gadget discovery and chaining, instead</w:t>
      </w:r>
      <w:r>
        <w:rPr>
          <w:lang w:val="en-US" w:eastAsia="zh-CN"/>
        </w:rPr>
        <w:t xml:space="preserve"> </w:t>
      </w:r>
      <w:r>
        <w:rPr/>
        <w:t>using nothing more than a sequence of indirect jump</w:t>
      </w:r>
      <w:r>
        <w:rPr>
          <w:lang w:val="en-US" w:eastAsia="zh-CN"/>
        </w:rPr>
        <w:t xml:space="preserve"> </w:t>
      </w:r>
      <w:r>
        <w:rPr/>
        <w:t>instructions.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Similar to ROP, the building blocks of JOP are still short</w:t>
      </w:r>
      <w:r>
        <w:rPr>
          <w:lang w:val="en-US" w:eastAsia="zh-CN"/>
        </w:rPr>
        <w:t xml:space="preserve"> </w:t>
      </w:r>
      <w:r>
        <w:rPr/>
        <w:t>code sequences called gadgets. However, instead of ending</w:t>
      </w:r>
      <w:r>
        <w:rPr>
          <w:lang w:val="en-US" w:eastAsia="zh-CN"/>
        </w:rPr>
        <w:t xml:space="preserve"> </w:t>
      </w:r>
      <w:r>
        <w:rPr/>
        <w:t>with a ret, each such gadget ends with an indirect jmp.</w:t>
      </w:r>
    </w:p>
    <w:p>
      <w:pPr>
        <w:pStyle w:val="Normal"/>
        <w:spacing w:before="0" w:after="0"/>
        <w:jc w:val="left"/>
        <w:rPr>
          <w:rFonts w:ascii="CMR9" w:hAnsi="CMR9"/>
          <w:sz w:val="18"/>
          <w:lang w:val="en-US" w:eastAsia="zh-CN"/>
        </w:rPr>
      </w:pPr>
      <w:r>
        <w:rPr>
          <w:rFonts w:ascii="CMR9" w:hAnsi="CMR9"/>
          <w:sz w:val="18"/>
          <w:lang w:val="en-US" w:eastAsia="zh-CN"/>
        </w:rPr>
        <w:t xml:space="preserve">  </w:t>
      </w:r>
    </w:p>
    <w:p>
      <w:pPr>
        <w:pStyle w:val="Normal"/>
        <w:rPr/>
      </w:pPr>
      <w:r>
        <w:rPr>
          <w:lang w:val="en-US" w:eastAsia="zh-CN"/>
        </w:rPr>
        <w:t>T</w:t>
      </w:r>
      <w:r>
        <w:rPr/>
        <w:t>he dispatcher gadget is intended</w:t>
      </w:r>
      <w:r>
        <w:rPr>
          <w:lang w:val="en-US" w:eastAsia="zh-CN"/>
        </w:rPr>
        <w:t xml:space="preserve"> </w:t>
      </w:r>
      <w:r>
        <w:rPr/>
        <w:t xml:space="preserve">to govern control </w:t>
      </w:r>
      <w:r>
        <w:rPr>
          <w:lang w:val="en-US" w:eastAsia="zh-CN"/>
        </w:rPr>
        <w:t>fl</w:t>
      </w:r>
      <w:r>
        <w:rPr/>
        <w:t>ow among various jump-oriented</w:t>
      </w:r>
      <w:r>
        <w:rPr>
          <w:lang w:val="en-US" w:eastAsia="zh-CN"/>
        </w:rPr>
        <w:t xml:space="preserve"> g</w:t>
      </w:r>
      <w:r>
        <w:rPr/>
        <w:t>adgets.</w:t>
      </w:r>
      <w:r>
        <w:rPr>
          <w:lang w:val="en-US" w:eastAsia="zh-CN"/>
        </w:rPr>
        <w:t xml:space="preserve"> F</w:t>
      </w:r>
      <w:r>
        <w:rPr/>
        <w:t>unctional gadgets that perform primitive operations, this</w:t>
      </w:r>
    </w:p>
    <w:p>
      <w:pPr>
        <w:pStyle w:val="Normal"/>
        <w:rPr/>
      </w:pPr>
      <w:r>
        <w:drawing>
          <wp:anchor behindDoc="0" distT="0" distB="11430" distL="114300" distR="125095" simplePos="0" locked="0" layoutInCell="1" allowOverlap="1" relativeHeight="4">
            <wp:simplePos x="0" y="0"/>
            <wp:positionH relativeFrom="column">
              <wp:posOffset>-77470</wp:posOffset>
            </wp:positionH>
            <wp:positionV relativeFrom="paragraph">
              <wp:posOffset>1877695</wp:posOffset>
            </wp:positionV>
            <wp:extent cx="5266055" cy="2465070"/>
            <wp:effectExtent l="0" t="0" r="0" b="0"/>
            <wp:wrapTopAndBottom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ispatcher gadget is specically selected to determine which</w:t>
      </w:r>
      <w:r>
        <w:rPr>
          <w:lang w:val="en-US" w:eastAsia="zh-CN"/>
        </w:rPr>
        <w:t xml:space="preserve"> </w:t>
      </w:r>
      <w:r>
        <w:rPr/>
        <w:t>functional gadget is going to be invoked next. Naturally,</w:t>
      </w:r>
      <w:r>
        <w:rPr>
          <w:lang w:val="en-US" w:eastAsia="zh-CN"/>
        </w:rPr>
        <w:t xml:space="preserve"> </w:t>
      </w:r>
      <w:r>
        <w:rPr/>
        <w:t>the dispatcher gadget can maintain an internal dispatch table</w:t>
      </w:r>
      <w:r>
        <w:rPr>
          <w:lang w:val="en-US" w:eastAsia="zh-CN"/>
        </w:rPr>
        <w:t xml:space="preserve"> </w:t>
      </w:r>
      <w:r>
        <w:rPr/>
        <w:t>that explicitly species the control ow of the functional</w:t>
      </w:r>
      <w:r>
        <w:rPr>
          <w:lang w:val="en-US" w:eastAsia="zh-CN"/>
        </w:rPr>
        <w:t xml:space="preserve"> </w:t>
      </w:r>
      <w:r>
        <w:rPr/>
        <w:t>gadgets. Also, it ensures that the ending jmp instruction in</w:t>
      </w:r>
      <w:r>
        <w:rPr>
          <w:lang w:val="en-US" w:eastAsia="zh-CN"/>
        </w:rPr>
        <w:t xml:space="preserve"> </w:t>
      </w:r>
      <w:r>
        <w:rPr/>
        <w:t>the functional gadget will always transfer the control back</w:t>
      </w:r>
      <w:r>
        <w:rPr>
          <w:lang w:val="en-US" w:eastAsia="zh-CN"/>
        </w:rPr>
        <w:t xml:space="preserve"> </w:t>
      </w:r>
      <w:r>
        <w:rPr/>
        <w:t>to the dispatcher gadget. By doing so, jump-oriented computation</w:t>
      </w:r>
    </w:p>
    <w:p>
      <w:pPr>
        <w:pStyle w:val="Normal"/>
        <w:rPr/>
      </w:pPr>
      <w:r>
        <w:rPr/>
        <w:t>becomes feasible.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center"/>
        <w:rPr>
          <w:lang w:val="en-US" w:eastAsia="zh-CN"/>
        </w:rPr>
      </w:pPr>
      <w:r>
        <w:rPr>
          <w:lang w:val="en-US" w:eastAsia="zh-CN"/>
        </w:rPr>
        <w:t>图</w:t>
      </w:r>
      <w:r>
        <w:rPr>
          <w:lang w:val="en-US" w:eastAsia="zh-CN"/>
        </w:rPr>
        <w:t>1 The jop model</w:t>
      </w:r>
    </w:p>
    <w:p>
      <w:pPr>
        <w:pStyle w:val="Heading1"/>
        <w:spacing w:before="340" w:after="330"/>
        <w:rPr>
          <w:lang w:val="en-US" w:eastAsia="zh-CN"/>
        </w:rPr>
      </w:pPr>
      <w:r>
        <w:rPr>
          <w:lang w:val="en-US" w:eastAsia="zh-CN"/>
        </w:rPr>
        <w:t>分析过程：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rPr>
          <w:sz w:val="24"/>
          <w:szCs w:val="24"/>
        </w:rPr>
      </w:pPr>
      <w:r>
        <w:rPr>
          <w:lang w:val="en-US" w:eastAsia="zh-CN"/>
        </w:rPr>
        <w:t xml:space="preserve">      </w:t>
      </w:r>
      <w:r>
        <w:rPr/>
        <w:t>x86</w:t>
      </w:r>
      <w:r>
        <w:rPr/>
        <w:t>中参数都是保存在栈上</w:t>
      </w:r>
      <w:r>
        <w:rPr/>
        <w:t>,</w:t>
      </w:r>
      <w:r>
        <w:rPr/>
        <w:t>但在</w:t>
      </w:r>
      <w:r>
        <w:rPr/>
        <w:t>x64</w:t>
      </w:r>
      <w:r>
        <w:rPr/>
        <w:t>中前六个参数依次保存在</w:t>
      </w:r>
      <w:r>
        <w:rPr/>
        <w:t>RDI, RSI, RDX, RCX, R8</w:t>
      </w:r>
      <w:r>
        <w:rPr/>
        <w:t xml:space="preserve">和 </w:t>
      </w:r>
      <w:r>
        <w:rPr/>
        <w:t>R9</w:t>
      </w:r>
      <w:r>
        <w:rPr/>
        <w:t>寄存器里，如果还有更多的参数的才会保存在栈上。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/>
      </w:pPr>
      <w:r>
        <w:rPr>
          <w:sz w:val="24"/>
          <w:szCs w:val="24"/>
          <w:lang w:val="en-US" w:eastAsia="zh-CN"/>
        </w:rPr>
        <w:t xml:space="preserve">  </w:t>
      </w:r>
      <w:r>
        <w:rPr>
          <w:lang w:val="en-US" w:eastAsia="zh-CN"/>
        </w:rPr>
        <w:t>利用</w:t>
      </w:r>
      <w:r>
        <w:rPr>
          <w:lang w:val="en-US" w:eastAsia="zh-CN"/>
        </w:rPr>
        <w:t>JOP</w:t>
      </w:r>
      <w:r>
        <w:rPr>
          <w:lang w:val="en-US" w:eastAsia="zh-CN"/>
        </w:rPr>
        <w:t>攻击执行系统调用</w:t>
      </w:r>
      <w:r>
        <w:rPr>
          <w:lang w:val="en-US" w:eastAsia="zh-CN"/>
        </w:rPr>
        <w:t>execv(“/bin/sh”)</w:t>
      </w:r>
      <w:r>
        <w:rPr>
          <w:lang w:val="en-US" w:eastAsia="zh-CN"/>
        </w:rPr>
        <w:t>，系统调用号为</w:t>
      </w:r>
      <w:r>
        <w:rPr>
          <w:lang w:val="en-US" w:eastAsia="zh-CN"/>
        </w:rPr>
        <w:t>0x3b</w:t>
      </w:r>
      <w:r>
        <w:rPr>
          <w:lang w:val="en-US" w:eastAsia="zh-CN"/>
        </w:rPr>
        <w:t>，将系统调用号保存到寄存器</w:t>
      </w:r>
      <w:r>
        <w:rPr>
          <w:lang w:val="en-US" w:eastAsia="zh-CN"/>
        </w:rPr>
        <w:t>rax</w:t>
      </w:r>
      <w:r>
        <w:rPr>
          <w:lang w:val="en-US" w:eastAsia="zh-CN"/>
        </w:rPr>
        <w:t>中，其中</w:t>
      </w:r>
      <w:r>
        <w:rPr>
          <w:lang w:val="en-US" w:eastAsia="zh-CN"/>
        </w:rPr>
        <w:t>execv()</w:t>
      </w:r>
      <w:r>
        <w:rPr>
          <w:lang w:val="en-US" w:eastAsia="zh-CN"/>
        </w:rPr>
        <w:t>所需的参数”</w:t>
      </w:r>
      <w:r>
        <w:rPr>
          <w:lang w:val="en-US" w:eastAsia="zh-CN"/>
        </w:rPr>
        <w:t>/bin/sh”</w:t>
      </w:r>
      <w:r>
        <w:rPr>
          <w:lang w:val="en-US" w:eastAsia="zh-CN"/>
        </w:rPr>
        <w:t>保存在</w:t>
      </w:r>
      <w:r>
        <w:rPr>
          <w:lang w:val="en-US" w:eastAsia="zh-CN"/>
        </w:rPr>
        <w:t>rdi</w:t>
      </w:r>
      <w:r>
        <w:rPr>
          <w:lang w:val="en-US" w:eastAsia="zh-CN"/>
        </w:rPr>
        <w:t>寄存器中，</w:t>
      </w:r>
      <w:r>
        <w:rPr>
          <w:lang w:val="en-US" w:eastAsia="zh-CN"/>
        </w:rPr>
        <w:t>rdx</w:t>
      </w:r>
      <w:r>
        <w:rPr>
          <w:lang w:val="en-US" w:eastAsia="zh-CN"/>
        </w:rPr>
        <w:t>和</w:t>
      </w:r>
      <w:r>
        <w:rPr>
          <w:lang w:val="en-US" w:eastAsia="zh-CN"/>
        </w:rPr>
        <w:t>rsi</w:t>
      </w:r>
      <w:r>
        <w:rPr>
          <w:lang w:val="en-US" w:eastAsia="zh-CN"/>
        </w:rPr>
        <w:t>中置</w:t>
      </w:r>
      <w:r>
        <w:rPr>
          <w:lang w:val="en-US" w:eastAsia="zh-CN"/>
        </w:rPr>
        <w:t>0</w:t>
      </w:r>
      <w:r>
        <w:rPr>
          <w:lang w:val="en-US" w:eastAsia="zh-CN"/>
        </w:rPr>
        <w:t>，。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/>
      </w:pPr>
      <w:r>
        <w:rPr>
          <w:sz w:val="24"/>
          <w:szCs w:val="24"/>
          <w:lang w:val="en-US" w:eastAsia="zh-CN"/>
        </w:rPr>
        <w:t xml:space="preserve">  </w:t>
      </w:r>
      <w:r>
        <w:rPr>
          <w:lang w:val="en-US" w:eastAsia="zh-CN"/>
        </w:rPr>
        <w:t>利用</w:t>
      </w:r>
      <w:r>
        <w:rPr>
          <w:lang w:val="en-US" w:eastAsia="zh-CN"/>
        </w:rPr>
        <w:t>ROPGadget</w:t>
      </w:r>
      <w:r>
        <w:rPr>
          <w:lang w:val="en-US" w:eastAsia="zh-CN"/>
        </w:rPr>
        <w:t>在</w:t>
      </w:r>
      <w:r>
        <w:rPr>
          <w:lang w:val="en-US" w:eastAsia="zh-CN"/>
        </w:rPr>
        <w:t>/lib/x86_64-linux-gnu/libc.so.6</w:t>
      </w:r>
      <w:r>
        <w:rPr>
          <w:lang w:val="en-US" w:eastAsia="zh-CN"/>
        </w:rPr>
        <w:t>中搜素所需</w:t>
      </w:r>
      <w:r>
        <w:rPr>
          <w:lang w:val="en-US" w:eastAsia="zh-CN"/>
        </w:rPr>
        <w:t>gadget</w:t>
      </w:r>
      <w:r>
        <w:rPr>
          <w:lang w:val="en-US" w:eastAsia="zh-CN"/>
        </w:rPr>
        <w:t>从而获得</w:t>
      </w:r>
      <w:r>
        <w:rPr>
          <w:lang w:val="en-US" w:eastAsia="zh-CN"/>
        </w:rPr>
        <w:t>gadget</w:t>
      </w:r>
      <w:r>
        <w:rPr>
          <w:lang w:val="en-US" w:eastAsia="zh-CN"/>
        </w:rPr>
        <w:t>的地址。</w:t>
      </w:r>
    </w:p>
    <w:p>
      <w:pPr>
        <w:pStyle w:val="NormalWeb"/>
        <w:widowControl/>
        <w:spacing w:lineRule="atLeast" w:line="357" w:before="0" w:afterAutospacing="0" w:after="0"/>
        <w:ind w:left="0" w:right="0" w:firstLine="21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由于</w:t>
      </w:r>
      <w:r>
        <w:rPr>
          <w:lang w:val="en-US" w:eastAsia="zh-CN"/>
        </w:rPr>
        <w:t xml:space="preserve">jop gadget </w:t>
      </w:r>
      <w:r>
        <w:rPr>
          <w:lang w:val="en-US" w:eastAsia="zh-CN"/>
        </w:rPr>
        <w:t>不容易找到，所以在漏洞程序中嵌入了一小段汇编，方便攻击。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构造</w:t>
      </w:r>
      <w:r>
        <w:rPr>
          <w:lang w:val="en-US" w:eastAsia="zh-CN"/>
        </w:rPr>
        <w:t>payload</w:t>
      </w:r>
      <w:r>
        <w:rPr>
          <w:lang w:val="en-US" w:eastAsia="zh-CN"/>
        </w:rPr>
        <w:t>：首先找到漏洞程序中返回地址</w:t>
      </w:r>
      <w:r>
        <w:rPr>
          <w:lang w:val="en-US" w:eastAsia="zh-CN"/>
        </w:rPr>
        <w:t>rip</w:t>
      </w:r>
      <w:r>
        <w:rPr>
          <w:lang w:val="en-US" w:eastAsia="zh-CN"/>
        </w:rPr>
        <w:t>距离</w:t>
      </w:r>
      <w:r>
        <w:rPr>
          <w:lang w:val="en-US" w:eastAsia="zh-CN"/>
        </w:rPr>
        <w:t>buf</w:t>
      </w:r>
      <w:r>
        <w:rPr>
          <w:lang w:val="en-US" w:eastAsia="zh-CN"/>
        </w:rPr>
        <w:t>的偏移</w:t>
      </w:r>
      <w:r>
        <w:rPr>
          <w:lang w:val="en-US" w:eastAsia="zh-CN"/>
        </w:rPr>
        <w:t>(40)</w:t>
      </w:r>
      <w:r>
        <w:rPr>
          <w:lang w:val="en-US" w:eastAsia="zh-CN"/>
        </w:rPr>
        <w:t>，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然后确定</w:t>
      </w:r>
      <w:r>
        <w:rPr>
          <w:lang w:val="en-US" w:eastAsia="zh-CN"/>
        </w:rPr>
        <w:t>gadget</w:t>
      </w:r>
      <w:r>
        <w:rPr>
          <w:lang w:val="en-US" w:eastAsia="zh-CN"/>
        </w:rPr>
        <w:t>的位置以及参数”</w:t>
      </w:r>
      <w:r>
        <w:rPr>
          <w:lang w:val="en-US" w:eastAsia="zh-CN"/>
        </w:rPr>
        <w:t>/bin/sh”</w:t>
      </w:r>
      <w:r>
        <w:rPr>
          <w:lang w:val="en-US" w:eastAsia="zh-CN"/>
        </w:rPr>
        <w:t>的位置，进而构造</w:t>
      </w:r>
      <w:r>
        <w:rPr>
          <w:lang w:val="en-US" w:eastAsia="zh-CN"/>
        </w:rPr>
        <w:t>payload</w:t>
      </w:r>
    </w:p>
    <w:p>
      <w:pPr>
        <w:pStyle w:val="Heading1"/>
        <w:tabs>
          <w:tab w:val="left" w:pos="2612" w:leader="none"/>
        </w:tabs>
        <w:rPr>
          <w:lang w:val="en-US" w:eastAsia="zh-CN"/>
        </w:rPr>
      </w:pPr>
      <w:r>
        <w:rPr>
          <w:lang w:val="en-US" w:eastAsia="zh-CN"/>
        </w:rPr>
        <w:t>所用</w:t>
      </w:r>
      <w:r>
        <w:rPr>
          <w:lang w:val="en-US" w:eastAsia="zh-CN"/>
        </w:rPr>
        <w:t>gadget</w:t>
      </w:r>
      <w:r>
        <w:rPr>
          <w:lang w:val="en-US" w:eastAsia="zh-CN"/>
        </w:rPr>
        <w:t>：</w:t>
      </w:r>
      <w:r>
        <w:rPr>
          <w:lang w:val="en-US" w:eastAsia="zh-CN"/>
        </w:rPr>
        <w:tab/>
      </w:r>
    </w:p>
    <w:p>
      <w:pPr>
        <w:pStyle w:val="Heading2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dispatcher gadget</w:t>
      </w:r>
      <w:r>
        <w:rPr>
          <w:lang w:val="en-US" w:eastAsia="zh-CN"/>
        </w:rPr>
        <w:t>：</w:t>
      </w:r>
    </w:p>
    <w:p>
      <w:pPr>
        <w:pStyle w:val="Normal"/>
        <w:rPr/>
      </w:pPr>
      <w:r>
        <w:rPr>
          <w:lang w:val="en-US" w:eastAsia="zh-CN"/>
        </w:rPr>
        <w:t xml:space="preserve">                          </w:t>
      </w:r>
      <w:r>
        <w:rPr>
          <w:lang w:val="en-US" w:eastAsia="zh-CN"/>
        </w:rPr>
        <w:t xml:space="preserve">L1:       </w:t>
      </w:r>
      <w:r>
        <w:rPr/>
        <w:t xml:space="preserve"> pop %rcx</w:t>
      </w:r>
    </w:p>
    <w:p>
      <w:pPr>
        <w:pStyle w:val="Normal"/>
        <w:rPr/>
      </w:pPr>
      <w:r>
        <w:rPr>
          <w:lang w:val="en-US" w:eastAsia="zh-CN"/>
        </w:rPr>
        <w:t xml:space="preserve">                                       </w:t>
      </w:r>
      <w:r>
        <w:rPr/>
        <w:t>pop %rax</w:t>
      </w:r>
    </w:p>
    <w:p>
      <w:pPr>
        <w:pStyle w:val="Normal"/>
        <w:rPr/>
      </w:pPr>
      <w:r>
        <w:rPr>
          <w:lang w:val="en-US" w:eastAsia="zh-CN"/>
        </w:rPr>
        <w:t xml:space="preserve">                                       </w:t>
      </w:r>
      <w:r>
        <w:rPr/>
        <w:t>pop %rbx</w:t>
      </w:r>
    </w:p>
    <w:p>
      <w:pPr>
        <w:pStyle w:val="Normal"/>
        <w:rPr/>
      </w:pPr>
      <w:r>
        <w:rPr>
          <w:lang w:val="en-US" w:eastAsia="zh-CN"/>
        </w:rPr>
        <w:t xml:space="preserve">                          </w:t>
      </w:r>
      <w:r>
        <w:rPr>
          <w:lang w:val="en-US" w:eastAsia="zh-CN"/>
        </w:rPr>
        <w:t xml:space="preserve">L2 :      </w:t>
      </w:r>
      <w:r>
        <w:rPr/>
        <w:t>add $0x08,%rbx</w:t>
      </w:r>
    </w:p>
    <w:p>
      <w:pPr>
        <w:pStyle w:val="Normal"/>
        <w:rPr/>
      </w:pPr>
      <w:r>
        <w:rPr>
          <w:lang w:val="en-US" w:eastAsia="zh-CN"/>
        </w:rPr>
        <w:t xml:space="preserve">                                      </w:t>
      </w:r>
      <w:r>
        <w:rPr/>
        <w:t>jmpq *(%rbx)</w:t>
      </w:r>
    </w:p>
    <w:p>
      <w:pPr>
        <w:pStyle w:val="Heading2"/>
        <w:ind w:firstLine="355"/>
        <w:rPr>
          <w:lang w:val="en-US" w:eastAsia="zh-CN"/>
        </w:rPr>
      </w:pPr>
      <w:r>
        <w:rPr>
          <w:lang w:val="en-US" w:eastAsia="zh-CN"/>
        </w:rPr>
        <w:t>functional gadget</w:t>
      </w:r>
      <w:r>
        <w:rPr>
          <w:lang w:val="en-US" w:eastAsia="zh-CN"/>
        </w:rPr>
        <w:t>：</w:t>
      </w:r>
    </w:p>
    <w:p>
      <w:pPr>
        <w:pStyle w:val="Normal"/>
        <w:ind w:firstLine="355"/>
        <w:rPr>
          <w:lang w:val="en-US" w:eastAsia="zh-CN"/>
        </w:rPr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JMP1</w:t>
      </w:r>
      <w:r>
        <w:rPr>
          <w:lang w:val="en-US" w:eastAsia="zh-CN"/>
        </w:rPr>
        <w:t xml:space="preserve">：               </w:t>
      </w:r>
      <w:r>
        <w:rPr>
          <w:lang w:val="en-US" w:eastAsia="zh-CN"/>
        </w:rPr>
        <w:t>pop  %rdi; jmp  %rax</w:t>
      </w:r>
    </w:p>
    <w:p>
      <w:pPr>
        <w:pStyle w:val="Normal"/>
        <w:ind w:firstLine="355"/>
        <w:rPr>
          <w:lang w:val="en-US" w:eastAsia="zh-CN"/>
        </w:rPr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JMP2</w:t>
      </w:r>
      <w:r>
        <w:rPr>
          <w:lang w:val="en-US" w:eastAsia="zh-CN"/>
        </w:rPr>
        <w:t xml:space="preserve">：               </w:t>
      </w:r>
      <w:r>
        <w:rPr>
          <w:lang w:val="en-US" w:eastAsia="zh-CN"/>
        </w:rPr>
        <w:t>pop  %rsi; pop  %r15; jmp %rax</w:t>
      </w:r>
    </w:p>
    <w:p>
      <w:pPr>
        <w:pStyle w:val="Normal"/>
        <w:ind w:firstLine="355"/>
        <w:rPr>
          <w:lang w:val="en-US" w:eastAsia="zh-CN"/>
        </w:rPr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JMP3</w:t>
      </w:r>
      <w:r>
        <w:rPr>
          <w:lang w:val="en-US" w:eastAsia="zh-CN"/>
        </w:rPr>
        <w:t xml:space="preserve">：               </w:t>
      </w:r>
      <w:r>
        <w:rPr>
          <w:lang w:val="en-US" w:eastAsia="zh-CN"/>
        </w:rPr>
        <w:t>pop  %r12; jmp %rax</w:t>
      </w:r>
    </w:p>
    <w:p>
      <w:pPr>
        <w:pStyle w:val="Normal"/>
        <w:ind w:firstLine="355"/>
        <w:rPr>
          <w:lang w:val="en-US" w:eastAsia="zh-CN"/>
        </w:rPr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JMP4</w:t>
      </w:r>
      <w:r>
        <w:rPr>
          <w:lang w:val="en-US" w:eastAsia="zh-CN"/>
        </w:rPr>
        <w:t xml:space="preserve">：               </w:t>
      </w:r>
      <w:r>
        <w:rPr>
          <w:lang w:val="en-US" w:eastAsia="zh-CN"/>
        </w:rPr>
        <w:t>mov %r12, %rdx; call %rax</w:t>
      </w:r>
    </w:p>
    <w:p>
      <w:pPr>
        <w:pStyle w:val="Normal"/>
        <w:ind w:firstLine="355"/>
        <w:rPr>
          <w:lang w:val="en-US" w:eastAsia="zh-CN"/>
        </w:rPr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JMP5</w:t>
      </w:r>
      <w:r>
        <w:rPr>
          <w:lang w:val="en-US" w:eastAsia="zh-CN"/>
        </w:rPr>
        <w:t xml:space="preserve">：               </w:t>
      </w:r>
      <w:r>
        <w:rPr>
          <w:lang w:val="en-US" w:eastAsia="zh-CN"/>
        </w:rPr>
        <w:t xml:space="preserve">pop %rax; jmp %rcx </w:t>
      </w:r>
    </w:p>
    <w:p>
      <w:pPr>
        <w:pStyle w:val="Normal"/>
        <w:ind w:firstLine="355"/>
        <w:rPr>
          <w:lang w:val="en-US" w:eastAsia="zh-CN"/>
        </w:rPr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JMP6</w:t>
      </w:r>
      <w:r>
        <w:rPr>
          <w:lang w:val="en-US" w:eastAsia="zh-CN"/>
        </w:rPr>
        <w:t xml:space="preserve">：               </w:t>
      </w:r>
      <w:r>
        <w:rPr>
          <w:lang w:val="en-US" w:eastAsia="zh-CN"/>
        </w:rPr>
        <w:t xml:space="preserve">pop %rax; jmp %rcx </w:t>
      </w:r>
    </w:p>
    <w:p>
      <w:pPr>
        <w:pStyle w:val="Normal"/>
        <w:ind w:firstLine="355"/>
        <w:rPr/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JMP7</w:t>
      </w:r>
      <w:r>
        <w:rPr>
          <w:lang w:val="en-US" w:eastAsia="zh-CN"/>
        </w:rPr>
        <w:t xml:space="preserve">：               </w:t>
      </w:r>
      <w:r>
        <w:rPr>
          <w:lang w:val="en-US" w:eastAsia="zh-CN"/>
        </w:rPr>
        <w:t>Syscall</w:t>
      </w:r>
    </w:p>
    <w:p>
      <w:pPr>
        <w:pStyle w:val="Heading2"/>
        <w:ind w:firstLine="355"/>
        <w:rPr/>
      </w:pPr>
      <w:r>
        <w:rPr>
          <w:lang w:val="en-US" w:eastAsia="zh-CN"/>
        </w:rPr>
        <w:t xml:space="preserve">static </w:t>
      </w:r>
      <w:r>
        <w:rPr>
          <w:lang w:val="en-US" w:eastAsia="zh-CN"/>
        </w:rPr>
        <w:t>functional gadget</w:t>
      </w:r>
      <w:r>
        <w:rPr>
          <w:lang w:val="en-US" w:eastAsia="zh-CN"/>
        </w:rPr>
        <w:t>：</w:t>
      </w:r>
    </w:p>
    <w:p>
      <w:pPr>
        <w:pStyle w:val="Normal"/>
        <w:ind w:firstLine="355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JMP</w:t>
      </w:r>
      <w:r>
        <w:rPr>
          <w:lang w:val="en-US" w:eastAsia="zh-CN"/>
        </w:rPr>
        <w:t>1</w:t>
      </w:r>
      <w:r>
        <w:rPr>
          <w:lang w:val="en-US" w:eastAsia="zh-CN"/>
        </w:rPr>
        <w:t xml:space="preserve">：           </w:t>
      </w:r>
      <w:r>
        <w:rPr>
          <w:lang w:val="en-US" w:eastAsia="zh-CN"/>
        </w:rPr>
        <w:t>pop r12 ; pop r13 ; jmp rax</w:t>
      </w:r>
    </w:p>
    <w:p>
      <w:pPr>
        <w:pStyle w:val="Normal"/>
        <w:ind w:firstLine="355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JMP</w:t>
      </w:r>
      <w:r>
        <w:rPr>
          <w:lang w:val="en-US" w:eastAsia="zh-CN"/>
        </w:rPr>
        <w:t>2</w:t>
      </w:r>
      <w:r>
        <w:rPr>
          <w:lang w:val="en-US" w:eastAsia="zh-CN"/>
        </w:rPr>
        <w:t xml:space="preserve">：           </w:t>
      </w:r>
      <w:r>
        <w:rPr>
          <w:lang w:val="en-US" w:eastAsia="zh-CN"/>
        </w:rPr>
        <w:t xml:space="preserve">mov rdx, r13 ; mov rsi, r12 ; mov edi, ebp ; call rax         </w:t>
      </w:r>
    </w:p>
    <w:p>
      <w:pPr>
        <w:pStyle w:val="Normal"/>
        <w:ind w:firstLine="355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JMP3</w:t>
      </w:r>
      <w:r>
        <w:rPr>
          <w:lang w:val="en-US" w:eastAsia="zh-CN"/>
        </w:rPr>
        <w:t xml:space="preserve">：           </w:t>
      </w:r>
      <w:r>
        <w:rPr>
          <w:lang w:val="en-US" w:eastAsia="zh-CN"/>
        </w:rPr>
        <w:t>pop  %rdi; jmp  %rax</w:t>
      </w:r>
    </w:p>
    <w:p>
      <w:pPr>
        <w:pStyle w:val="Normal"/>
        <w:ind w:firstLine="355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JMP5</w:t>
      </w:r>
      <w:r>
        <w:rPr>
          <w:lang w:val="en-US" w:eastAsia="zh-CN"/>
        </w:rPr>
        <w:t xml:space="preserve">：           </w:t>
      </w:r>
      <w:r>
        <w:rPr>
          <w:lang w:val="en-US" w:eastAsia="zh-CN"/>
        </w:rPr>
        <w:t xml:space="preserve">pop %rax; jmp %rcx </w:t>
      </w:r>
    </w:p>
    <w:p>
      <w:pPr>
        <w:pStyle w:val="Normal"/>
        <w:ind w:firstLine="355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JMP6</w:t>
      </w:r>
      <w:r>
        <w:rPr>
          <w:lang w:val="en-US" w:eastAsia="zh-CN"/>
        </w:rPr>
        <w:t xml:space="preserve">：           </w:t>
      </w:r>
      <w:r>
        <w:rPr>
          <w:lang w:val="en-US" w:eastAsia="zh-CN"/>
        </w:rPr>
        <w:t xml:space="preserve">pop %rax; jmp %rcx </w:t>
      </w:r>
    </w:p>
    <w:p>
      <w:pPr>
        <w:pStyle w:val="Normal"/>
        <w:ind w:firstLine="355"/>
        <w:rPr/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JMP7</w:t>
      </w:r>
      <w:r>
        <w:rPr>
          <w:lang w:val="en-US" w:eastAsia="zh-CN"/>
        </w:rPr>
        <w:t xml:space="preserve">：          </w:t>
      </w:r>
      <w:r>
        <w:rPr>
          <w:lang w:val="en-US" w:eastAsia="zh-CN"/>
        </w:rPr>
        <w:t>Syscall</w:t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  <w:t>栈：</w:t>
      </w:r>
    </w:p>
    <w:p>
      <w:pPr>
        <w:pStyle w:val="Normal"/>
        <w:rPr>
          <w:lang w:val="en-US" w:eastAsia="zh-CN"/>
        </w:rPr>
      </w:pPr>
      <w:bookmarkStart w:id="0" w:name="_GoBack"/>
      <w:bookmarkStart w:id="1" w:name="_GoBack"/>
      <w:bookmarkEnd w:id="1"/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 xml:space="preserve">Payload </w:t>
      </w:r>
      <w:r>
        <w:rPr>
          <w:lang w:val="en-US" w:eastAsia="zh-CN"/>
        </w:rPr>
        <w:t>在栈中的存放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3850005</wp:posOffset>
                </wp:positionH>
                <wp:positionV relativeFrom="paragraph">
                  <wp:posOffset>204470</wp:posOffset>
                </wp:positionV>
                <wp:extent cx="8890" cy="3923030"/>
                <wp:effectExtent l="53975" t="0" r="52070" b="1905"/>
                <wp:wrapNone/>
                <wp:docPr id="2" name="直接箭头连接符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392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arrow" w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1" stroked="t" style="position:absolute;margin-left:303.15pt;margin-top:16.1pt;width:0.6pt;height:308.8pt;flip:x" type="shapetype_32">
                <w10:wrap type="none"/>
                <v:fill o:detectmouseclick="t" on="false"/>
                <v:stroke color="#4472c4" weight="19080" endarrow="open" endarrowwidth="medium" endarrowlength="medium" joinstyle="miter" endcap="flat"/>
              </v:shape>
            </w:pict>
          </mc:Fallback>
        </mc:AlternateContent>
      </w:r>
    </w:p>
    <w:tbl>
      <w:tblPr>
        <w:tblStyle w:val="14"/>
        <w:tblW w:w="54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2"/>
      </w:tblGrid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L1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L2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L2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the address of first functional gadget address in stack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85725</wp:posOffset>
                      </wp:positionV>
                      <wp:extent cx="274955" cy="1148715"/>
                      <wp:effectExtent l="48260" t="29210" r="58420" b="80010"/>
                      <wp:wrapNone/>
                      <wp:docPr id="3" name="文本框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1480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lang w:val="en-US" w:eastAsia="zh-CN"/>
                                    </w:rPr>
                                    <w:t>地址递增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文本框 4" fillcolor="#4472c4" stroked="t" style="position:absolute;margin-left:309.6pt;margin-top:6.75pt;width:21.55pt;height:90.35pt">
                      <w10:wrap type="square"/>
                      <v:fill o:detectmouseclick="t" type="solid" color2="#bb8d3b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 w:eastAsia="zh-CN"/>
                              </w:rPr>
                              <w:t>地址递增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position w:val="0"/>
                <w:sz w:val="24"/>
                <w:vertAlign w:val="baseline"/>
                <w:lang w:val="en-US" w:eastAsia="zh-CN"/>
              </w:rPr>
              <w:t>The address of string ‘/bin/sh’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bookmarkStart w:id="2" w:name="OLE_LINK2"/>
            <w:bookmarkEnd w:id="2"/>
            <w:r>
              <w:rPr>
                <w:position w:val="0"/>
                <w:sz w:val="24"/>
                <w:vertAlign w:val="baseline"/>
                <w:lang w:val="en-US" w:eastAsia="zh-CN"/>
              </w:rPr>
              <w:t>0x3b   execv syscall number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bookmarkStart w:id="3" w:name="OLE_LINK1"/>
            <w:bookmarkEnd w:id="3"/>
            <w:r>
              <w:rPr>
                <w:position w:val="0"/>
                <w:sz w:val="24"/>
                <w:vertAlign w:val="baseline"/>
                <w:lang w:val="en-US" w:eastAsia="zh-CN"/>
              </w:rPr>
              <w:t>JMP1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JMP2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JMP3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JMP4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JMP5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JMP6</w:t>
            </w:r>
          </w:p>
        </w:tc>
      </w:tr>
      <w:tr>
        <w:trPr/>
        <w:tc>
          <w:tcPr>
            <w:tcW w:w="5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JMP7</w:t>
            </w:r>
          </w:p>
        </w:tc>
      </w:tr>
    </w:tbl>
    <w:p>
      <w:pPr>
        <w:pStyle w:val="Normal"/>
        <w:ind w:firstLine="355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R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exact" w:line="360"/>
      <w:jc w:val="both"/>
    </w:pPr>
    <w:rPr>
      <w:rFonts w:ascii="Calibri" w:hAnsi="Calibri" w:eastAsia="宋体" w:cs="宋体" w:asciiTheme="minorAscii" w:cstheme="minorBidi" w:hAnsiTheme="minorAscii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exact" w:line="360" w:beforeAutospacing="0" w:before="340" w:afterAutospacing="0" w:after="330"/>
      <w:outlineLvl w:val="0"/>
    </w:pPr>
    <w:rPr>
      <w:b/>
      <w:sz w:val="32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FollowedHyperlink">
    <w:name w:val="FollowedHyperlink"/>
    <w:basedOn w:val="DefaultParagraphFont"/>
    <w:uiPriority w:val="0"/>
    <w:qFormat/>
    <w:rPr>
      <w:color w:val="333333"/>
      <w:u w:val="none"/>
    </w:rPr>
  </w:style>
  <w:style w:type="character" w:styleId="Emphasis">
    <w:name w:val="Emphasis"/>
    <w:basedOn w:val="DefaultParagraphFont"/>
    <w:uiPriority w:val="0"/>
    <w:qFormat/>
    <w:rPr>
      <w:i/>
    </w:rPr>
  </w:style>
  <w:style w:type="character" w:styleId="HTMLCode">
    <w:name w:val="HTML Code"/>
    <w:basedOn w:val="DefaultParagraphFont"/>
    <w:uiPriority w:val="0"/>
    <w:qFormat/>
    <w:rPr/>
  </w:style>
  <w:style w:type="character" w:styleId="InternetLink" w:customStyle="1">
    <w:name w:val="Internet Link"/>
    <w:basedOn w:val="DefaultParagraphFont"/>
    <w:uiPriority w:val="0"/>
    <w:qFormat/>
    <w:rPr>
      <w:color w:val="333333"/>
      <w:u w:val="none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basedOn w:val="Normal"/>
    <w:uiPriority w:val="0"/>
    <w:qFormat/>
    <w:pPr>
      <w:spacing w:beforeAutospacing="0" w:before="0" w:afterAutospacing="0" w:after="158"/>
      <w:ind w:left="0" w:right="0" w:hanging="0"/>
      <w:jc w:val="left"/>
    </w:pPr>
    <w:rPr>
      <w:sz w:val="24"/>
      <w:lang w:val="en-US" w:eastAsia="zh-CN" w:bidi="ar"/>
    </w:rPr>
  </w:style>
  <w:style w:type="paragraph" w:styleId="FrameContents">
    <w:name w:val="Frame Contents"/>
    <w:basedOn w:val="Normal"/>
    <w:qFormat/>
    <w:pPr/>
    <w:rPr/>
  </w:style>
  <w:style w:type="table" w:default="1" w:styleId="1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1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LibreOffice/5.1.4.2$Linux_X86_64 LibreOffice_project/10m0$Build-2</Application>
  <Pages>3</Pages>
  <Words>540</Words>
  <Characters>1768</Characters>
  <CharactersWithSpaces>2519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2016-08-18T07:29:00Z</dcterms:created>
  <dc:creator>guoyingjie</dc:creator>
  <dc:description/>
  <dc:language>en-US</dc:language>
  <cp:lastModifiedBy/>
  <dcterms:modified xsi:type="dcterms:W3CDTF">2016-09-29T09:52:17Z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2052-10.1.0.5866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