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hint="default" w:ascii="黑体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黑体"/>
          <w:b/>
          <w:bCs/>
          <w:sz w:val="32"/>
          <w:szCs w:val="32"/>
          <w:lang w:val="en-US" w:eastAsia="zh-CN"/>
        </w:rPr>
        <w:t>用户注册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物联网11804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李伟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04240627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15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/>
    <w:p/>
    <w:p/>
    <w:p/>
    <w:p/>
    <w:p/>
    <w:p/>
    <w:p/>
    <w:p>
      <w:pPr>
        <w:numPr>
          <w:numId w:val="0"/>
        </w:numP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1.需求分析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设计一个用户注册界面,需要实现发送验证码的功能，将验证码发送到手机，并且将数据添加到数据库。此程序需要对接其他平台的发送短信的接口。</w:t>
      </w:r>
    </w:p>
    <w:p>
      <w:pPr>
        <w:numPr>
          <w:ilvl w:val="0"/>
          <w:numId w:val="1"/>
        </w:numP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过程分析：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填写手机号码，点击按钮发送短信。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2. 点击时做验证判断手机号码。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3. 若不正确重新填写，正确就发送一个ajax请求后台，调用官方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>提供的接口发送短信。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4. 继续完善个人信息。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5.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>输入完成后点击注册。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6.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>验证信息是否正确，不正确输出json字符反馈回去，前端进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  <w:t>行错误提示。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7. 成功添加进数据库，反馈给前端页面，然后提示注册成功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具体实现：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前端框架采用了bootstrap，由于功能不多，后端就不用框架结构了。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前端代码</w:t>
      </w:r>
      <w:r>
        <w:drawing>
          <wp:inline distT="0" distB="0" distL="114300" distR="114300">
            <wp:extent cx="3847465" cy="206438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Css样式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表单是采用的是bootstrap的表单，是试用它的表单渲染出来的，当光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标移出事件触发后进行正则验证，判断输入的字符是否符合要求不符合，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则添加一个错误提示在输入框的下方。鼠标移入时删除这个输入框。点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击注册时进行验证，判断输入框是否都有值如果不是则提示，让他继续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输入。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后台判断验证码是否正确，因为没有直接存储在Session中时直接存储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在HashMap里面的手机号为键值是生成的验证码。验证码是自己生成的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6位数随机数字。验证不正确时则返回到前端，进行提示。验证合格就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添加进入数据库，然后提示成功跳转页面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功能截图：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3924300" cy="2105660"/>
            <wp:effectExtent l="0" t="0" r="7620" b="12700"/>
            <wp:docPr id="5" name="图片 5" descr="I9@B~8UK29_8HJTSSCH4}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9@B~8UK29_8HJTSSCH4}W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1812290" cy="3926840"/>
            <wp:effectExtent l="0" t="0" r="1270" b="5080"/>
            <wp:docPr id="6" name="图片 6" descr="Screenshot_20201218_162322_com.android.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1218_162322_com.android.m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3148965" cy="1689735"/>
            <wp:effectExtent l="0" t="0" r="5715" b="1905"/>
            <wp:docPr id="7" name="图片 7" descr="$~]7]N4A2EGGOCVL$JAA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$~]7]N4A2EGGOCVL$JAA1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8" name="图片 8" descr="GPRRE7UJI9FRSAOPMC~1(~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PRRE7UJI9FRSAOPMC~1(~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2405" cy="3349625"/>
            <wp:effectExtent l="0" t="0" r="63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="宋体"/>
          <w:lang w:val="en-US" w:eastAsia="zh-CN"/>
        </w:rPr>
        <w:t>以上就是全部过程。</w:t>
      </w:r>
    </w:p>
    <w:p>
      <w:pPr>
        <w:numPr>
          <w:numId w:val="0"/>
        </w:numPr>
        <w:ind w:left="240" w:leftChars="0"/>
        <w:rPr>
          <w:rFonts w:hint="default" w:ascii="宋体" w:hAnsi="宋体" w:eastAsia="宋体" w:cs="宋体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核心代码：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短信验证部分：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SendMess(String </w:t>
      </w:r>
      <w:r>
        <w:rPr>
          <w:rFonts w:hint="eastAsia" w:ascii="Consolas" w:hAnsi="Consolas" w:eastAsia="Consolas"/>
          <w:color w:val="6A3E3E"/>
          <w:sz w:val="20"/>
        </w:rPr>
        <w:t>PhoneNumber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ranString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HttpClient </w:t>
      </w:r>
      <w:r>
        <w:rPr>
          <w:rFonts w:hint="eastAsia" w:ascii="Consolas" w:hAnsi="Consolas" w:eastAsia="Consolas"/>
          <w:color w:val="6A3E3E"/>
          <w:sz w:val="20"/>
        </w:rPr>
        <w:t>client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HttpClient();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PostMethod </w:t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PostMethod(</w:t>
      </w:r>
      <w:r>
        <w:rPr>
          <w:rFonts w:hint="eastAsia" w:ascii="Consolas" w:hAnsi="Consolas" w:eastAsia="Consolas"/>
          <w:color w:val="2A00FF"/>
          <w:sz w:val="20"/>
        </w:rPr>
        <w:t>"http://gbk.api.smschinese.cn"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.addRequestHeader(</w:t>
      </w:r>
      <w:r>
        <w:rPr>
          <w:rFonts w:hint="eastAsia" w:ascii="Consolas" w:hAnsi="Consolas" w:eastAsia="Consolas"/>
          <w:color w:val="2A00FF"/>
          <w:sz w:val="20"/>
        </w:rPr>
        <w:t>"Content-Type"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"application/x-www-form-urlencoded;charset=gbk"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NameValuePair[] 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 xml:space="preserve"> = {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NameValuePair(</w:t>
      </w:r>
      <w:r>
        <w:rPr>
          <w:rFonts w:hint="eastAsia" w:ascii="Consolas" w:hAnsi="Consolas" w:eastAsia="Consolas"/>
          <w:color w:val="2A00FF"/>
          <w:sz w:val="20"/>
        </w:rPr>
        <w:t>"Uid"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"liwei233"</w:t>
      </w:r>
      <w:r>
        <w:rPr>
          <w:rFonts w:hint="eastAsia" w:ascii="Consolas" w:hAnsi="Consolas" w:eastAsia="Consolas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NameValuePair(</w:t>
      </w:r>
      <w:r>
        <w:rPr>
          <w:rFonts w:hint="eastAsia" w:ascii="Consolas" w:hAnsi="Consolas" w:eastAsia="Consolas"/>
          <w:color w:val="2A00FF"/>
          <w:sz w:val="20"/>
        </w:rPr>
        <w:t>"Key"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"d41d8cd98f00b204e980"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NameValuePair(</w:t>
      </w:r>
      <w:r>
        <w:rPr>
          <w:rFonts w:hint="eastAsia" w:ascii="Consolas" w:hAnsi="Consolas" w:eastAsia="Consolas"/>
          <w:color w:val="2A00FF"/>
          <w:sz w:val="20"/>
        </w:rPr>
        <w:t>"smsMob"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PhoneNumber</w:t>
      </w:r>
      <w:r>
        <w:rPr>
          <w:rFonts w:hint="eastAsia" w:ascii="Consolas" w:hAnsi="Consolas" w:eastAsia="Consolas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NameValuePair(</w:t>
      </w:r>
      <w:r>
        <w:rPr>
          <w:rFonts w:hint="eastAsia" w:ascii="Consolas" w:hAnsi="Consolas" w:eastAsia="Consolas"/>
          <w:color w:val="2A00FF"/>
          <w:sz w:val="20"/>
        </w:rPr>
        <w:t>"smsText"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"【李伟中文网】您的短信验证码是:"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ranString</w:t>
      </w:r>
      <w:r>
        <w:rPr>
          <w:rFonts w:hint="eastAsia" w:ascii="Consolas" w:hAnsi="Consolas" w:eastAsia="Consolas"/>
          <w:color w:val="000000"/>
          <w:sz w:val="20"/>
        </w:rPr>
        <w:t>)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.setRequestBody(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client</w:t>
      </w:r>
      <w:r>
        <w:rPr>
          <w:rFonts w:hint="eastAsia" w:ascii="Consolas" w:hAnsi="Consolas" w:eastAsia="Consolas"/>
          <w:color w:val="000000"/>
          <w:sz w:val="20"/>
        </w:rPr>
        <w:t>.executeMethod(</w:t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Header[]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.getResponseHeaders();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statcode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 xml:space="preserve">.getStatusCode(); </w:t>
      </w:r>
      <w:r>
        <w:rPr>
          <w:rFonts w:hint="eastAsia" w:ascii="Consolas" w:hAnsi="Consolas" w:eastAsia="Consolas"/>
          <w:color w:val="3F7F5F"/>
          <w:sz w:val="20"/>
        </w:rPr>
        <w:t>// 返回状态码 检测短信是否发送成功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"状态码:"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statcode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(Header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.getResponseBodyAsString().getBytes(</w:t>
      </w:r>
      <w:r>
        <w:rPr>
          <w:rFonts w:hint="eastAsia" w:ascii="Consolas" w:hAnsi="Consolas" w:eastAsia="Consolas"/>
          <w:color w:val="2A00FF"/>
          <w:sz w:val="20"/>
        </w:rPr>
        <w:t>"gbk"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 打印返回消息状态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.releaseConnection();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numId w:val="0"/>
        </w:numPr>
        <w:ind w:left="42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ind w:left="420" w:leftChars="0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auto"/>
          <w:sz w:val="48"/>
          <w:szCs w:val="48"/>
          <w:shd w:val="clear" w:color="auto" w:fill="auto"/>
          <w:lang w:val="en-US" w:eastAsia="zh-CN"/>
        </w:rPr>
        <w:t>学习心得:</w:t>
      </w:r>
    </w:p>
    <w:p>
      <w:pPr>
        <w:numPr>
          <w:numId w:val="0"/>
        </w:numPr>
        <w:ind w:leftChars="0" w:firstLine="420" w:firstLineChars="0"/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通过四个月的Javaweb的学习，让我更深入了解了java，增强了自己在java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上的基础，以及前端的设计。这门课上我们学习了一些前端常用的技术例如：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vue，bootstrap，关于java的我们学习了JSP+EL表达式，以及java的SSM框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架和maven项目，主要过程是对javaweb开发的一些框架的使用，语法并没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有什么困难，考验的还是Java基础。作为javaweb的新手来说,java的框架虽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然提高了javaweb的开发效率，但是一些框架的使用时的配置过于麻烦。一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点都不方便，稍不留意可能就会出现问题。很容易就劝退新手。所以在学习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ab/>
        <w:t>Javaweb时，配置过程需要多加留意。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0304B"/>
    <w:multiLevelType w:val="singleLevel"/>
    <w:tmpl w:val="83A030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FA4F12"/>
    <w:multiLevelType w:val="singleLevel"/>
    <w:tmpl w:val="BEFA4F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2">
    <w:nsid w:val="FE5169A4"/>
    <w:multiLevelType w:val="singleLevel"/>
    <w:tmpl w:val="FE5169A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4527B9"/>
    <w:multiLevelType w:val="singleLevel"/>
    <w:tmpl w:val="274527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801F442"/>
    <w:multiLevelType w:val="singleLevel"/>
    <w:tmpl w:val="6801F4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B7ED3"/>
    <w:rsid w:val="021B3269"/>
    <w:rsid w:val="032F7C62"/>
    <w:rsid w:val="04EA7094"/>
    <w:rsid w:val="05D666FB"/>
    <w:rsid w:val="066F7B5F"/>
    <w:rsid w:val="06910ACC"/>
    <w:rsid w:val="06DA7A46"/>
    <w:rsid w:val="077E744B"/>
    <w:rsid w:val="090C52E4"/>
    <w:rsid w:val="09D11155"/>
    <w:rsid w:val="0A840DAF"/>
    <w:rsid w:val="0AA12E17"/>
    <w:rsid w:val="0AA6406A"/>
    <w:rsid w:val="0AFA2E1D"/>
    <w:rsid w:val="0B4B11FC"/>
    <w:rsid w:val="0C303035"/>
    <w:rsid w:val="0C35674F"/>
    <w:rsid w:val="0D622D0B"/>
    <w:rsid w:val="0DC12B73"/>
    <w:rsid w:val="0E543B8F"/>
    <w:rsid w:val="0F170445"/>
    <w:rsid w:val="0F5C52F3"/>
    <w:rsid w:val="100D3CF2"/>
    <w:rsid w:val="10303EAF"/>
    <w:rsid w:val="109D6E69"/>
    <w:rsid w:val="10B915A1"/>
    <w:rsid w:val="10D676F3"/>
    <w:rsid w:val="11D772FC"/>
    <w:rsid w:val="12227562"/>
    <w:rsid w:val="12B172CA"/>
    <w:rsid w:val="12E17131"/>
    <w:rsid w:val="135F26C4"/>
    <w:rsid w:val="14BC5ADB"/>
    <w:rsid w:val="151F53E2"/>
    <w:rsid w:val="15A724FD"/>
    <w:rsid w:val="16643FCD"/>
    <w:rsid w:val="16B4042B"/>
    <w:rsid w:val="16FC679E"/>
    <w:rsid w:val="17E30242"/>
    <w:rsid w:val="18F94AB7"/>
    <w:rsid w:val="191B70EE"/>
    <w:rsid w:val="19524110"/>
    <w:rsid w:val="19877747"/>
    <w:rsid w:val="19C51CA3"/>
    <w:rsid w:val="19DB2B82"/>
    <w:rsid w:val="19FD25C7"/>
    <w:rsid w:val="1A8515E4"/>
    <w:rsid w:val="1B9B2EA1"/>
    <w:rsid w:val="1BD00D37"/>
    <w:rsid w:val="1D570E62"/>
    <w:rsid w:val="1D7A2EC4"/>
    <w:rsid w:val="1D85484E"/>
    <w:rsid w:val="1E544967"/>
    <w:rsid w:val="1E69290E"/>
    <w:rsid w:val="1F026E97"/>
    <w:rsid w:val="1F80540F"/>
    <w:rsid w:val="2010443C"/>
    <w:rsid w:val="204026C5"/>
    <w:rsid w:val="206A5387"/>
    <w:rsid w:val="21135EDD"/>
    <w:rsid w:val="22B95B51"/>
    <w:rsid w:val="23500BA2"/>
    <w:rsid w:val="23CE35C1"/>
    <w:rsid w:val="240201A9"/>
    <w:rsid w:val="246E2A80"/>
    <w:rsid w:val="25F7520C"/>
    <w:rsid w:val="261B662F"/>
    <w:rsid w:val="266D6F82"/>
    <w:rsid w:val="27636CE8"/>
    <w:rsid w:val="27930892"/>
    <w:rsid w:val="29D91AD0"/>
    <w:rsid w:val="2A3D3C65"/>
    <w:rsid w:val="2AA12015"/>
    <w:rsid w:val="2AEF1B4F"/>
    <w:rsid w:val="2B10167F"/>
    <w:rsid w:val="2BE929F4"/>
    <w:rsid w:val="2CD260F7"/>
    <w:rsid w:val="2D086F58"/>
    <w:rsid w:val="2D105E7A"/>
    <w:rsid w:val="2D1A3C02"/>
    <w:rsid w:val="2D58611F"/>
    <w:rsid w:val="2E3562AB"/>
    <w:rsid w:val="2F0F74DD"/>
    <w:rsid w:val="2F7902B1"/>
    <w:rsid w:val="2F910A08"/>
    <w:rsid w:val="301712A7"/>
    <w:rsid w:val="309D3B40"/>
    <w:rsid w:val="30C46081"/>
    <w:rsid w:val="3446555A"/>
    <w:rsid w:val="3484598E"/>
    <w:rsid w:val="34ED0BBB"/>
    <w:rsid w:val="36E30E93"/>
    <w:rsid w:val="373D4F9C"/>
    <w:rsid w:val="373F3D1A"/>
    <w:rsid w:val="38992ED0"/>
    <w:rsid w:val="38A027B0"/>
    <w:rsid w:val="38BA5DAD"/>
    <w:rsid w:val="38E82C53"/>
    <w:rsid w:val="395A3586"/>
    <w:rsid w:val="39DD74FF"/>
    <w:rsid w:val="3A073B99"/>
    <w:rsid w:val="3BB20A98"/>
    <w:rsid w:val="3BBE7048"/>
    <w:rsid w:val="3CBD7E11"/>
    <w:rsid w:val="3D057920"/>
    <w:rsid w:val="3D9244C9"/>
    <w:rsid w:val="3E496C30"/>
    <w:rsid w:val="3E4F769C"/>
    <w:rsid w:val="3E8262E2"/>
    <w:rsid w:val="3E8E521A"/>
    <w:rsid w:val="3EAC765F"/>
    <w:rsid w:val="3FD10B93"/>
    <w:rsid w:val="3FFC5DA8"/>
    <w:rsid w:val="409F69DB"/>
    <w:rsid w:val="41842CA9"/>
    <w:rsid w:val="41DF2F38"/>
    <w:rsid w:val="43335B02"/>
    <w:rsid w:val="45666660"/>
    <w:rsid w:val="46C4519C"/>
    <w:rsid w:val="46E4630A"/>
    <w:rsid w:val="46ED0903"/>
    <w:rsid w:val="48A85EBF"/>
    <w:rsid w:val="48F704E7"/>
    <w:rsid w:val="4A1376DE"/>
    <w:rsid w:val="4A1D7066"/>
    <w:rsid w:val="4A6A4A5E"/>
    <w:rsid w:val="4A7B0097"/>
    <w:rsid w:val="4A995185"/>
    <w:rsid w:val="4B60138A"/>
    <w:rsid w:val="4BC5146D"/>
    <w:rsid w:val="4BCB6CEB"/>
    <w:rsid w:val="4CAE19D6"/>
    <w:rsid w:val="4EAE4C7D"/>
    <w:rsid w:val="4EE21EB4"/>
    <w:rsid w:val="4FC50E54"/>
    <w:rsid w:val="4FDC234F"/>
    <w:rsid w:val="4FF70168"/>
    <w:rsid w:val="50163CF0"/>
    <w:rsid w:val="50310242"/>
    <w:rsid w:val="50D224BC"/>
    <w:rsid w:val="5135042C"/>
    <w:rsid w:val="51662FBE"/>
    <w:rsid w:val="516C6567"/>
    <w:rsid w:val="52B2292A"/>
    <w:rsid w:val="52F36A7C"/>
    <w:rsid w:val="535F3AEC"/>
    <w:rsid w:val="538F0AF5"/>
    <w:rsid w:val="54DC65FA"/>
    <w:rsid w:val="54E11B49"/>
    <w:rsid w:val="5656723E"/>
    <w:rsid w:val="56DA6BB7"/>
    <w:rsid w:val="57744F8F"/>
    <w:rsid w:val="58333C07"/>
    <w:rsid w:val="58F50F23"/>
    <w:rsid w:val="592F0BB4"/>
    <w:rsid w:val="5A1559F1"/>
    <w:rsid w:val="5AB44168"/>
    <w:rsid w:val="5B0F76D1"/>
    <w:rsid w:val="5B632AC5"/>
    <w:rsid w:val="5B6F35F3"/>
    <w:rsid w:val="5B9F2B7B"/>
    <w:rsid w:val="5C287D62"/>
    <w:rsid w:val="5D54645F"/>
    <w:rsid w:val="5D862DB7"/>
    <w:rsid w:val="5DFE1EB1"/>
    <w:rsid w:val="5F2F3787"/>
    <w:rsid w:val="5F73594C"/>
    <w:rsid w:val="5F8C08B8"/>
    <w:rsid w:val="5FD16B99"/>
    <w:rsid w:val="60CC04BB"/>
    <w:rsid w:val="6116730D"/>
    <w:rsid w:val="618647AF"/>
    <w:rsid w:val="61C464F6"/>
    <w:rsid w:val="61CA6AFD"/>
    <w:rsid w:val="62755844"/>
    <w:rsid w:val="632E49C4"/>
    <w:rsid w:val="634C2EC1"/>
    <w:rsid w:val="64EC36A0"/>
    <w:rsid w:val="65016806"/>
    <w:rsid w:val="65A1055C"/>
    <w:rsid w:val="66B407CD"/>
    <w:rsid w:val="69095CC7"/>
    <w:rsid w:val="69443DD9"/>
    <w:rsid w:val="69475C50"/>
    <w:rsid w:val="69D125D9"/>
    <w:rsid w:val="69ED1C12"/>
    <w:rsid w:val="6B885F08"/>
    <w:rsid w:val="6B9004C6"/>
    <w:rsid w:val="6C322F44"/>
    <w:rsid w:val="6CB21909"/>
    <w:rsid w:val="6E0B0AB5"/>
    <w:rsid w:val="6E1042F3"/>
    <w:rsid w:val="6E3A3797"/>
    <w:rsid w:val="6E501413"/>
    <w:rsid w:val="6EEC3AFF"/>
    <w:rsid w:val="6F230817"/>
    <w:rsid w:val="6FF25797"/>
    <w:rsid w:val="70EC66CE"/>
    <w:rsid w:val="70F61A04"/>
    <w:rsid w:val="714767C1"/>
    <w:rsid w:val="716A066C"/>
    <w:rsid w:val="72721783"/>
    <w:rsid w:val="72762017"/>
    <w:rsid w:val="72A66FF8"/>
    <w:rsid w:val="73BA3F4D"/>
    <w:rsid w:val="73BF79FA"/>
    <w:rsid w:val="75502B5C"/>
    <w:rsid w:val="757D4CFD"/>
    <w:rsid w:val="75845C69"/>
    <w:rsid w:val="75E23074"/>
    <w:rsid w:val="76313613"/>
    <w:rsid w:val="764A00B4"/>
    <w:rsid w:val="765A0E64"/>
    <w:rsid w:val="76750205"/>
    <w:rsid w:val="76762C24"/>
    <w:rsid w:val="77936139"/>
    <w:rsid w:val="77EB1FC7"/>
    <w:rsid w:val="783643A2"/>
    <w:rsid w:val="78391F21"/>
    <w:rsid w:val="78E378A0"/>
    <w:rsid w:val="78FD4F97"/>
    <w:rsid w:val="79307A76"/>
    <w:rsid w:val="79BF79A5"/>
    <w:rsid w:val="7BCC5EB8"/>
    <w:rsid w:val="7C13078D"/>
    <w:rsid w:val="7CBA06EE"/>
    <w:rsid w:val="7DCA7272"/>
    <w:rsid w:val="7E98070F"/>
    <w:rsid w:val="7EC554CA"/>
    <w:rsid w:val="7F4B4DD2"/>
    <w:rsid w:val="7F6D3D16"/>
    <w:rsid w:val="7F8475ED"/>
    <w:rsid w:val="7FD4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2020-12-18T08:28:00Z</dcterms:created>
  <dc:creator>wei</dc:creator>
  <cp:lastModifiedBy>枕边书</cp:lastModifiedBy>
  <dcterms:modified xsi:type="dcterms:W3CDTF">2020-12-18T11:20:13Z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