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Les Policies</w:t>
      </w:r>
    </w:p>
    <w:p w:rsidR="00000000" w:rsidDel="00000000" w:rsidP="00000000" w:rsidRDefault="00000000" w:rsidRPr="00000000" w14:paraId="00000002">
      <w:pPr>
        <w:rPr/>
      </w:pPr>
      <w:r w:rsidDel="00000000" w:rsidR="00000000" w:rsidRPr="00000000">
        <w:rPr>
          <w:rtl w:val="0"/>
        </w:rPr>
        <w:t xml:space="preserve">Les policies permettent de définir certains rôles aux administrateurs ou aux utilisateurs pour des tâches particulières; cela peut être considéré comme une autre couche  de sécurité.</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Etapes à suivre: </w:t>
      </w:r>
    </w:p>
    <w:p w:rsidR="00000000" w:rsidDel="00000000" w:rsidP="00000000" w:rsidRDefault="00000000" w:rsidRPr="00000000" w14:paraId="00000005">
      <w:pPr>
        <w:rPr>
          <w:b w:val="1"/>
        </w:rPr>
      </w:pPr>
      <w:r w:rsidDel="00000000" w:rsidR="00000000" w:rsidRPr="00000000">
        <w:rPr>
          <w:b w:val="1"/>
          <w:rtl w:val="0"/>
        </w:rPr>
        <w:t xml:space="preserve">Création d’une migration:</w:t>
      </w:r>
    </w:p>
    <w:p w:rsidR="00000000" w:rsidDel="00000000" w:rsidP="00000000" w:rsidRDefault="00000000" w:rsidRPr="00000000" w14:paraId="00000006">
      <w:pPr>
        <w:ind w:firstLine="720"/>
        <w:rPr>
          <w:b w:val="1"/>
          <w:color w:val="9900ff"/>
        </w:rPr>
      </w:pPr>
      <w:r w:rsidDel="00000000" w:rsidR="00000000" w:rsidRPr="00000000">
        <w:rPr>
          <w:b w:val="1"/>
          <w:color w:val="9900ff"/>
          <w:rtl w:val="0"/>
        </w:rPr>
        <w:t xml:space="preserve">php artisan make:migration AddRoleToUsers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Ensuite on rajoute la column </w:t>
      </w:r>
      <w:r w:rsidDel="00000000" w:rsidR="00000000" w:rsidRPr="00000000">
        <w:rPr>
          <w:b w:val="1"/>
          <w:rtl w:val="0"/>
        </w:rPr>
        <w:t xml:space="preserve">‘rule’ </w:t>
      </w:r>
      <w:r w:rsidDel="00000000" w:rsidR="00000000" w:rsidRPr="00000000">
        <w:rPr>
          <w:rtl w:val="0"/>
        </w:rPr>
        <w:t xml:space="preserve">à notre migration et on fait la migration. puis on on crée la </w:t>
      </w:r>
      <w:r w:rsidDel="00000000" w:rsidR="00000000" w:rsidRPr="00000000">
        <w:rPr>
          <w:b w:val="1"/>
          <w:rtl w:val="0"/>
        </w:rPr>
        <w:t xml:space="preserve">attachée </w:t>
      </w:r>
      <w:r w:rsidDel="00000000" w:rsidR="00000000" w:rsidRPr="00000000">
        <w:rPr>
          <w:rtl w:val="0"/>
        </w:rPr>
        <w:t xml:space="preserve">au model:</w:t>
      </w:r>
    </w:p>
    <w:p w:rsidR="00000000" w:rsidDel="00000000" w:rsidP="00000000" w:rsidRDefault="00000000" w:rsidRPr="00000000" w14:paraId="00000009">
      <w:pPr>
        <w:ind w:left="0" w:firstLine="0"/>
        <w:rPr>
          <w:b w:val="1"/>
          <w:color w:val="0000ff"/>
        </w:rPr>
      </w:pPr>
      <w:r w:rsidDel="00000000" w:rsidR="00000000" w:rsidRPr="00000000">
        <w:rPr>
          <w:rtl w:val="0"/>
        </w:rPr>
        <w:tab/>
      </w:r>
      <w:r w:rsidDel="00000000" w:rsidR="00000000" w:rsidRPr="00000000">
        <w:rPr>
          <w:b w:val="1"/>
          <w:color w:val="0000ff"/>
          <w:rtl w:val="0"/>
        </w:rPr>
        <w:t xml:space="preserve">php artisan make:policy PropertyPolicy --model=Property</w:t>
      </w:r>
    </w:p>
    <w:p w:rsidR="00000000" w:rsidDel="00000000" w:rsidP="00000000" w:rsidRDefault="00000000" w:rsidRPr="00000000" w14:paraId="0000000A">
      <w:pPr>
        <w:ind w:left="0" w:firstLine="0"/>
        <w:rPr>
          <w:b w:val="1"/>
        </w:rPr>
      </w:pPr>
      <w:r w:rsidDel="00000000" w:rsidR="00000000" w:rsidRPr="00000000">
        <w:rPr>
          <w:rtl w:val="0"/>
        </w:rPr>
        <w:t xml:space="preserve">on rajoute </w:t>
      </w:r>
      <w:r w:rsidDel="00000000" w:rsidR="00000000" w:rsidRPr="00000000">
        <w:rPr>
          <w:b w:val="1"/>
          <w:color w:val="569cd6"/>
          <w:rtl w:val="0"/>
        </w:rPr>
        <w:t xml:space="preserve">--model=Property</w:t>
      </w:r>
      <w:r w:rsidDel="00000000" w:rsidR="00000000" w:rsidRPr="00000000">
        <w:rPr>
          <w:rtl w:val="0"/>
        </w:rPr>
        <w:t xml:space="preserve"> pour dire au framework que cette policy est liée au modèle </w:t>
      </w:r>
      <w:r w:rsidDel="00000000" w:rsidR="00000000" w:rsidRPr="00000000">
        <w:rPr>
          <w:b w:val="1"/>
          <w:rtl w:val="0"/>
        </w:rPr>
        <w:t xml:space="preserve">Property. </w:t>
      </w:r>
    </w:p>
    <w:p w:rsidR="00000000" w:rsidDel="00000000" w:rsidP="00000000" w:rsidRDefault="00000000" w:rsidRPr="00000000" w14:paraId="0000000B">
      <w:pPr>
        <w:ind w:left="0" w:firstLine="0"/>
        <w:rPr/>
      </w:pPr>
      <w:r w:rsidDel="00000000" w:rsidR="00000000" w:rsidRPr="00000000">
        <w:rPr>
          <w:rtl w:val="0"/>
        </w:rPr>
        <w:t xml:space="preserve">Implémentation de la policy:</w:t>
      </w:r>
    </w:p>
    <w:p w:rsidR="00000000" w:rsidDel="00000000" w:rsidP="00000000" w:rsidRDefault="00000000" w:rsidRPr="00000000" w14:paraId="0000000C">
      <w:pPr>
        <w:ind w:left="0" w:firstLine="0"/>
        <w:rPr/>
      </w:pPr>
      <w:r w:rsidDel="00000000" w:rsidR="00000000" w:rsidRPr="00000000">
        <w:rPr>
          <w:rtl w:val="0"/>
        </w:rPr>
        <w:t xml:space="preserve">On retourne true pour toutes les autres méthode, mais en ce qui concerne la méthode </w:t>
      </w:r>
      <w:r w:rsidDel="00000000" w:rsidR="00000000" w:rsidRPr="00000000">
        <w:rPr>
          <w:b w:val="1"/>
          <w:rtl w:val="0"/>
        </w:rPr>
        <w:t xml:space="preserve">delete(), restore(), forceDelete(), </w:t>
      </w:r>
      <w:r w:rsidDel="00000000" w:rsidR="00000000" w:rsidRPr="00000000">
        <w:rPr>
          <w:rtl w:val="0"/>
        </w:rPr>
        <w:t xml:space="preserve"> on fait : </w:t>
      </w:r>
    </w:p>
    <w:p w:rsidR="00000000" w:rsidDel="00000000" w:rsidP="00000000" w:rsidRDefault="00000000" w:rsidRPr="00000000" w14:paraId="0000000D">
      <w:pPr>
        <w:ind w:left="0" w:firstLine="0"/>
        <w:rPr>
          <w:rFonts w:ascii="Courier New" w:cs="Courier New" w:eastAsia="Courier New" w:hAnsi="Courier New"/>
          <w:b w:val="1"/>
          <w:color w:val="d4d4d4"/>
        </w:rPr>
      </w:pPr>
      <w:r w:rsidDel="00000000" w:rsidR="00000000" w:rsidRPr="00000000">
        <w:rPr>
          <w:rtl w:val="0"/>
        </w:rPr>
        <w:tab/>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$user</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9cdcfe"/>
          <w:rtl w:val="0"/>
        </w:rPr>
        <w:t xml:space="preserve">rule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'admin'</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Puis on enregistre cette policy dans le </w:t>
      </w:r>
      <w:r w:rsidDel="00000000" w:rsidR="00000000" w:rsidRPr="00000000">
        <w:rPr>
          <w:b w:val="1"/>
          <w:rtl w:val="0"/>
        </w:rPr>
        <w:t xml:space="preserve">AuthServiceProvider</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protected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$policies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1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4ec9b0"/>
          <w:sz w:val="18"/>
          <w:szCs w:val="18"/>
          <w:rtl w:val="0"/>
        </w:rPr>
        <w:t xml:space="preserve">PropertyPolicy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class</w:t>
      </w:r>
    </w:p>
    <w:p w:rsidR="00000000" w:rsidDel="00000000" w:rsidP="00000000" w:rsidRDefault="00000000" w:rsidRPr="00000000" w14:paraId="000000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'App\Models\Model' =&gt; 'App\Policies\ModelPolicy',</w:t>
      </w:r>
    </w:p>
    <w:p w:rsidR="00000000" w:rsidDel="00000000" w:rsidP="00000000" w:rsidRDefault="00000000" w:rsidRPr="00000000" w14:paraId="00000014">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NB: Laravel peut aussi découvrir automatiquement les policies associées à un modèle mais pour cela il faut certaines politiques de nommage. Pour cela, il va falloir regarder dans la documentation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Maintenant, si on veut vérifier si l’utilisateur à le droit d’éditer un bien en particulier, on peut utiliser soit la méthode de </w:t>
      </w:r>
      <w:r w:rsidDel="00000000" w:rsidR="00000000" w:rsidRPr="00000000">
        <w:rPr>
          <w:b w:val="1"/>
          <w:rtl w:val="0"/>
        </w:rPr>
        <w:t xml:space="preserve">Gates </w:t>
      </w:r>
      <w:r w:rsidDel="00000000" w:rsidR="00000000" w:rsidRPr="00000000">
        <w:rPr>
          <w:rtl w:val="0"/>
        </w:rPr>
        <w:t xml:space="preserve">ou une méthode particulière: exemple en ci-dessous.</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Auth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can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view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'admin.properties.form'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lui passe également la </w:t>
      </w:r>
      <w:r w:rsidDel="00000000" w:rsidR="00000000" w:rsidRPr="00000000">
        <w:rPr>
          <w:b w:val="1"/>
          <w:rtl w:val="0"/>
        </w:rPr>
        <w:t xml:space="preserve">propriété </w:t>
      </w:r>
      <w:r w:rsidDel="00000000" w:rsidR="00000000" w:rsidRPr="00000000">
        <w:rPr>
          <w:rtl w:val="0"/>
        </w:rPr>
        <w:t xml:space="preserve">en paramètre.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Une autre fonction que l’on peut utiliser est la fonction </w:t>
      </w:r>
      <w:r w:rsidDel="00000000" w:rsidR="00000000" w:rsidRPr="00000000">
        <w:rPr>
          <w:b w:val="1"/>
          <w:rtl w:val="0"/>
        </w:rPr>
        <w:t xml:space="preserve">authorise</w:t>
      </w:r>
      <w:r w:rsidDel="00000000" w:rsidR="00000000" w:rsidRPr="00000000">
        <w:rPr>
          <w:rtl w:val="0"/>
        </w:rPr>
        <w:t xml:space="preserve">; on l’utilise seulement si notre policy hérite de notre controller. Exemple ci-dessous.</w:t>
      </w:r>
    </w:p>
    <w:p w:rsidR="00000000" w:rsidDel="00000000" w:rsidP="00000000" w:rsidRDefault="00000000" w:rsidRPr="00000000" w14:paraId="00000020">
      <w:pPr>
        <w:rPr/>
      </w:pPr>
      <w:r w:rsidDel="00000000" w:rsidR="00000000" w:rsidRPr="00000000">
        <w:rPr/>
        <w:drawing>
          <wp:inline distB="114300" distT="114300" distL="114300" distR="114300">
            <wp:extent cx="5724525" cy="12937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4525" cy="12937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br w:type="textWrapping"/>
        <w:t xml:space="preserve">Autre cas : dans le cas d’une ressource comme la nôtre, nous allons implémenter le </w:t>
      </w:r>
      <w:r w:rsidDel="00000000" w:rsidR="00000000" w:rsidRPr="00000000">
        <w:rPr>
          <w:b w:val="1"/>
          <w:rtl w:val="0"/>
        </w:rPr>
        <w:t xml:space="preserve">constructeur</w:t>
      </w:r>
      <w:r w:rsidDel="00000000" w:rsidR="00000000" w:rsidRPr="00000000">
        <w:rPr>
          <w:rtl w:val="0"/>
        </w:rPr>
        <w:t xml:space="preserve">  dans notre controller afin que cela puisse être effectif pour tous les </w:t>
      </w:r>
      <w:r w:rsidDel="00000000" w:rsidR="00000000" w:rsidRPr="00000000">
        <w:rPr>
          <w:b w:val="1"/>
          <w:rtl w:val="0"/>
        </w:rPr>
        <w:t xml:space="preserve">users.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577025</wp:posOffset>
            </wp:positionV>
            <wp:extent cx="5731200" cy="749300"/>
            <wp:effectExtent b="0" l="0" r="0" t="0"/>
            <wp:wrapNone/>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749300"/>
                    </a:xfrm>
                    <a:prstGeom prst="rect"/>
                    <a:ln/>
                  </pic:spPr>
                </pic:pic>
              </a:graphicData>
            </a:graphic>
          </wp:anchor>
        </w:drawing>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Policy pour les images</w:t>
      </w:r>
    </w:p>
    <w:p w:rsidR="00000000" w:rsidDel="00000000" w:rsidP="00000000" w:rsidRDefault="00000000" w:rsidRPr="00000000" w14:paraId="00000029">
      <w:pPr>
        <w:jc w:val="left"/>
        <w:rPr>
          <w:sz w:val="26"/>
          <w:szCs w:val="26"/>
        </w:rPr>
      </w:pPr>
      <w:r w:rsidDel="00000000" w:rsidR="00000000" w:rsidRPr="00000000">
        <w:rPr>
          <w:sz w:val="26"/>
          <w:szCs w:val="26"/>
          <w:rtl w:val="0"/>
        </w:rPr>
        <w:t xml:space="preserve">On commence par créer une policy pour les images:</w:t>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ind w:firstLine="720"/>
        <w:rPr>
          <w:b w:val="1"/>
          <w:color w:val="0000ff"/>
        </w:rPr>
      </w:pPr>
      <w:r w:rsidDel="00000000" w:rsidR="00000000" w:rsidRPr="00000000">
        <w:rPr>
          <w:b w:val="1"/>
          <w:color w:val="0000ff"/>
          <w:rtl w:val="0"/>
        </w:rPr>
        <w:t xml:space="preserve">php artisan make:policy PicturePolicy --model=Picture</w:t>
      </w:r>
    </w:p>
    <w:p w:rsidR="00000000" w:rsidDel="00000000" w:rsidP="00000000" w:rsidRDefault="00000000" w:rsidRPr="00000000" w14:paraId="0000002C">
      <w:pPr>
        <w:ind w:firstLine="720"/>
        <w:rPr>
          <w:b w:val="1"/>
          <w:color w:val="0000ff"/>
        </w:rPr>
      </w:pPr>
      <w:r w:rsidDel="00000000" w:rsidR="00000000" w:rsidRPr="00000000">
        <w:rPr>
          <w:rtl w:val="0"/>
        </w:rPr>
      </w:r>
    </w:p>
    <w:p w:rsidR="00000000" w:rsidDel="00000000" w:rsidP="00000000" w:rsidRDefault="00000000" w:rsidRPr="00000000" w14:paraId="0000002D">
      <w:pPr>
        <w:jc w:val="left"/>
        <w:rPr>
          <w:b w:val="1"/>
          <w:sz w:val="26"/>
          <w:szCs w:val="26"/>
        </w:rPr>
      </w:pPr>
      <w:r w:rsidDel="00000000" w:rsidR="00000000" w:rsidRPr="00000000">
        <w:rPr>
          <w:sz w:val="26"/>
          <w:szCs w:val="26"/>
          <w:rtl w:val="0"/>
        </w:rPr>
        <w:t xml:space="preserve">Après avoir créé la </w:t>
      </w:r>
      <w:r w:rsidDel="00000000" w:rsidR="00000000" w:rsidRPr="00000000">
        <w:rPr>
          <w:b w:val="1"/>
          <w:sz w:val="26"/>
          <w:szCs w:val="26"/>
          <w:rtl w:val="0"/>
        </w:rPr>
        <w:t xml:space="preserve">policy</w:t>
      </w:r>
      <w:r w:rsidDel="00000000" w:rsidR="00000000" w:rsidRPr="00000000">
        <w:rPr>
          <w:sz w:val="26"/>
          <w:szCs w:val="26"/>
          <w:rtl w:val="0"/>
        </w:rPr>
        <w:t xml:space="preserve">, on implémente notre </w:t>
      </w:r>
      <w:r w:rsidDel="00000000" w:rsidR="00000000" w:rsidRPr="00000000">
        <w:rPr>
          <w:b w:val="1"/>
          <w:sz w:val="26"/>
          <w:szCs w:val="26"/>
          <w:rtl w:val="0"/>
        </w:rPr>
        <w:t xml:space="preserve">PolicyPicture </w:t>
      </w:r>
      <w:r w:rsidDel="00000000" w:rsidR="00000000" w:rsidRPr="00000000">
        <w:rPr>
          <w:sz w:val="26"/>
          <w:szCs w:val="26"/>
          <w:rtl w:val="0"/>
        </w:rPr>
        <w:t xml:space="preserve">comme pour la property. </w:t>
      </w:r>
      <w:r w:rsidDel="00000000" w:rsidR="00000000" w:rsidRPr="00000000">
        <w:rPr>
          <w:b w:val="1"/>
          <w:sz w:val="26"/>
          <w:szCs w:val="26"/>
          <w:rtl w:val="0"/>
        </w:rPr>
        <w:t xml:space="preserve"> </w:t>
      </w:r>
    </w:p>
    <w:p w:rsidR="00000000" w:rsidDel="00000000" w:rsidP="00000000" w:rsidRDefault="00000000" w:rsidRPr="00000000" w14:paraId="0000002E">
      <w:pPr>
        <w:numPr>
          <w:ilvl w:val="0"/>
          <w:numId w:val="3"/>
        </w:numPr>
        <w:ind w:left="720" w:hanging="360"/>
        <w:jc w:val="left"/>
        <w:rPr>
          <w:sz w:val="26"/>
          <w:szCs w:val="26"/>
        </w:rPr>
      </w:pPr>
      <w:r w:rsidDel="00000000" w:rsidR="00000000" w:rsidRPr="00000000">
        <w:rPr>
          <w:sz w:val="26"/>
          <w:szCs w:val="26"/>
          <w:rtl w:val="0"/>
        </w:rPr>
        <w:t xml:space="preserve">Dans ce nouveau cas nous implémenterons la règle de policy directement sur nos routes</w:t>
      </w:r>
    </w:p>
    <w:p w:rsidR="00000000" w:rsidDel="00000000" w:rsidP="00000000" w:rsidRDefault="00000000" w:rsidRPr="00000000" w14:paraId="0000002F">
      <w:pPr>
        <w:ind w:left="0" w:firstLine="0"/>
        <w:jc w:val="left"/>
        <w:rPr>
          <w:sz w:val="26"/>
          <w:szCs w:val="26"/>
        </w:rPr>
      </w:pPr>
      <w:r w:rsidDel="00000000" w:rsidR="00000000" w:rsidRPr="00000000">
        <w:rPr>
          <w:sz w:val="26"/>
          <w:szCs w:val="26"/>
          <w:rtl w:val="0"/>
        </w:rPr>
        <w:t xml:space="preserve">Nous pouvons le faire de 2 manières: </w:t>
      </w:r>
    </w:p>
    <w:p w:rsidR="00000000" w:rsidDel="00000000" w:rsidP="00000000" w:rsidRDefault="00000000" w:rsidRPr="00000000" w14:paraId="00000030">
      <w:pPr>
        <w:numPr>
          <w:ilvl w:val="0"/>
          <w:numId w:val="2"/>
        </w:numPr>
        <w:ind w:left="720" w:hanging="360"/>
        <w:jc w:val="left"/>
        <w:rPr>
          <w:sz w:val="26"/>
          <w:szCs w:val="26"/>
          <w:u w:val="none"/>
        </w:rPr>
      </w:pPr>
      <w:r w:rsidDel="00000000" w:rsidR="00000000" w:rsidRPr="00000000">
        <w:rPr>
          <w:sz w:val="26"/>
          <w:szCs w:val="26"/>
          <w:rtl w:val="0"/>
        </w:rPr>
        <w:t xml:space="preserve">La 1ère en utilisant le mot clé middleware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218326</wp:posOffset>
            </wp:positionV>
            <wp:extent cx="5731200" cy="97790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77900"/>
                    </a:xfrm>
                    <a:prstGeom prst="rect"/>
                    <a:ln/>
                  </pic:spPr>
                </pic:pic>
              </a:graphicData>
            </a:graphic>
          </wp:anchor>
        </w:drawing>
      </w:r>
    </w:p>
    <w:p w:rsidR="00000000" w:rsidDel="00000000" w:rsidP="00000000" w:rsidRDefault="00000000" w:rsidRPr="00000000" w14:paraId="00000031">
      <w:pPr>
        <w:ind w:left="0" w:firstLine="0"/>
        <w:jc w:val="left"/>
        <w:rPr>
          <w:b w:val="1"/>
          <w:sz w:val="26"/>
          <w:szCs w:val="26"/>
        </w:rPr>
      </w:pPr>
      <w:r w:rsidDel="00000000" w:rsidR="00000000" w:rsidRPr="00000000">
        <w:rPr>
          <w:rtl w:val="0"/>
        </w:rPr>
      </w:r>
    </w:p>
    <w:p w:rsidR="00000000" w:rsidDel="00000000" w:rsidP="00000000" w:rsidRDefault="00000000" w:rsidRPr="00000000" w14:paraId="00000032">
      <w:pPr>
        <w:ind w:left="0" w:firstLine="0"/>
        <w:jc w:val="left"/>
        <w:rPr>
          <w:b w:val="1"/>
          <w:sz w:val="26"/>
          <w:szCs w:val="26"/>
        </w:rPr>
      </w:pPr>
      <w:r w:rsidDel="00000000" w:rsidR="00000000" w:rsidRPr="00000000">
        <w:rPr>
          <w:rtl w:val="0"/>
        </w:rPr>
      </w:r>
    </w:p>
    <w:p w:rsidR="00000000" w:rsidDel="00000000" w:rsidP="00000000" w:rsidRDefault="00000000" w:rsidRPr="00000000" w14:paraId="00000033">
      <w:pPr>
        <w:ind w:left="0" w:firstLine="0"/>
        <w:jc w:val="left"/>
        <w:rPr>
          <w:b w:val="1"/>
          <w:sz w:val="26"/>
          <w:szCs w:val="26"/>
        </w:rPr>
      </w:pPr>
      <w:r w:rsidDel="00000000" w:rsidR="00000000" w:rsidRPr="00000000">
        <w:rPr>
          <w:rtl w:val="0"/>
        </w:rPr>
      </w:r>
    </w:p>
    <w:p w:rsidR="00000000" w:rsidDel="00000000" w:rsidP="00000000" w:rsidRDefault="00000000" w:rsidRPr="00000000" w14:paraId="00000034">
      <w:pPr>
        <w:ind w:left="0" w:firstLine="0"/>
        <w:jc w:val="left"/>
        <w:rPr>
          <w:b w:val="1"/>
          <w:sz w:val="26"/>
          <w:szCs w:val="26"/>
        </w:rPr>
      </w:pPr>
      <w:r w:rsidDel="00000000" w:rsidR="00000000" w:rsidRPr="00000000">
        <w:rPr>
          <w:rtl w:val="0"/>
        </w:rPr>
      </w:r>
    </w:p>
    <w:p w:rsidR="00000000" w:rsidDel="00000000" w:rsidP="00000000" w:rsidRDefault="00000000" w:rsidRPr="00000000" w14:paraId="00000035">
      <w:pPr>
        <w:ind w:left="0" w:firstLine="0"/>
        <w:jc w:val="left"/>
        <w:rPr>
          <w:b w:val="1"/>
          <w:sz w:val="26"/>
          <w:szCs w:val="26"/>
        </w:rPr>
      </w:pPr>
      <w:r w:rsidDel="00000000" w:rsidR="00000000" w:rsidRPr="00000000">
        <w:rPr>
          <w:rtl w:val="0"/>
        </w:rPr>
      </w:r>
    </w:p>
    <w:p w:rsidR="00000000" w:rsidDel="00000000" w:rsidP="00000000" w:rsidRDefault="00000000" w:rsidRPr="00000000" w14:paraId="00000036">
      <w:pPr>
        <w:numPr>
          <w:ilvl w:val="0"/>
          <w:numId w:val="4"/>
        </w:numPr>
        <w:ind w:left="720" w:hanging="360"/>
        <w:jc w:val="left"/>
        <w:rPr>
          <w:sz w:val="26"/>
          <w:szCs w:val="26"/>
          <w:u w:val="none"/>
        </w:rPr>
      </w:pPr>
      <w:r w:rsidDel="00000000" w:rsidR="00000000" w:rsidRPr="00000000">
        <w:rPr>
          <w:sz w:val="26"/>
          <w:szCs w:val="26"/>
          <w:rtl w:val="0"/>
        </w:rPr>
        <w:t xml:space="preserve">Et la deuxième méthode plus simple sans utiliser le middleware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286499</wp:posOffset>
            </wp:positionV>
            <wp:extent cx="5731200" cy="1155700"/>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rtl w:val="0"/>
        </w:rPr>
      </w:r>
    </w:p>
    <w:p w:rsidR="00000000" w:rsidDel="00000000" w:rsidP="00000000" w:rsidRDefault="00000000" w:rsidRPr="00000000" w14:paraId="00000039">
      <w:pPr>
        <w:jc w:val="left"/>
        <w:rPr>
          <w:sz w:val="26"/>
          <w:szCs w:val="26"/>
        </w:rPr>
      </w:pPr>
      <w:r w:rsidDel="00000000" w:rsidR="00000000" w:rsidRPr="00000000">
        <w:rPr>
          <w:rtl w:val="0"/>
        </w:rPr>
      </w:r>
    </w:p>
    <w:p w:rsidR="00000000" w:rsidDel="00000000" w:rsidP="00000000" w:rsidRDefault="00000000" w:rsidRPr="00000000" w14:paraId="0000003A">
      <w:pPr>
        <w:jc w:val="left"/>
        <w:rPr>
          <w:sz w:val="26"/>
          <w:szCs w:val="26"/>
        </w:rPr>
      </w:pPr>
      <w:r w:rsidDel="00000000" w:rsidR="00000000" w:rsidRPr="00000000">
        <w:rPr>
          <w:rtl w:val="0"/>
        </w:rPr>
      </w:r>
    </w:p>
    <w:p w:rsidR="00000000" w:rsidDel="00000000" w:rsidP="00000000" w:rsidRDefault="00000000" w:rsidRPr="00000000" w14:paraId="0000003B">
      <w:pPr>
        <w:jc w:val="left"/>
        <w:rPr>
          <w:sz w:val="26"/>
          <w:szCs w:val="26"/>
        </w:rPr>
      </w:pPr>
      <w:r w:rsidDel="00000000" w:rsidR="00000000" w:rsidRPr="00000000">
        <w:rPr>
          <w:rtl w:val="0"/>
        </w:rPr>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sz w:val="26"/>
          <w:szCs w:val="26"/>
        </w:rPr>
      </w:pPr>
      <w:r w:rsidDel="00000000" w:rsidR="00000000" w:rsidRPr="00000000">
        <w:rPr>
          <w:sz w:val="26"/>
          <w:szCs w:val="26"/>
          <w:rtl w:val="0"/>
        </w:rPr>
        <w:t xml:space="preserve">Et une dernière chose à faire, c’est au niveau des vues, ne pas afficher de bouton supprimer si l’utilisateur n’est pas </w:t>
      </w:r>
      <w:r w:rsidDel="00000000" w:rsidR="00000000" w:rsidRPr="00000000">
        <w:rPr>
          <w:b w:val="1"/>
          <w:sz w:val="26"/>
          <w:szCs w:val="26"/>
          <w:rtl w:val="0"/>
        </w:rPr>
        <w:t xml:space="preserve">admin</w:t>
      </w:r>
      <w:r w:rsidDel="00000000" w:rsidR="00000000" w:rsidRPr="00000000">
        <w:rPr>
          <w:sz w:val="26"/>
          <w:szCs w:val="26"/>
          <w:rtl w:val="0"/>
        </w:rPr>
        <w:t xml:space="preserve">; dans notre vue index, nous aurons:</w:t>
      </w:r>
    </w:p>
    <w:p w:rsidR="00000000" w:rsidDel="00000000" w:rsidP="00000000" w:rsidRDefault="00000000" w:rsidRPr="00000000" w14:paraId="0000003E">
      <w:pPr>
        <w:jc w:val="left"/>
        <w:rPr>
          <w:sz w:val="26"/>
          <w:szCs w:val="26"/>
        </w:rPr>
      </w:pPr>
      <w:r w:rsidDel="00000000" w:rsidR="00000000" w:rsidRPr="00000000">
        <w:rPr>
          <w:sz w:val="26"/>
          <w:szCs w:val="26"/>
        </w:rPr>
        <w:drawing>
          <wp:inline distB="114300" distT="114300" distL="114300" distR="114300">
            <wp:extent cx="5731200" cy="1193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sz w:val="26"/>
          <w:szCs w:val="26"/>
          <w:rtl w:val="0"/>
        </w:rPr>
        <w:t xml:space="preserve">Exemple de tout ce qu'on peut faire avec cela.</w:t>
      </w:r>
    </w:p>
    <w:p w:rsidR="00000000" w:rsidDel="00000000" w:rsidP="00000000" w:rsidRDefault="00000000" w:rsidRPr="00000000" w14:paraId="00000040">
      <w:pPr>
        <w:jc w:val="left"/>
        <w:rPr>
          <w:sz w:val="26"/>
          <w:szCs w:val="26"/>
        </w:rPr>
      </w:pPr>
      <w:r w:rsidDel="00000000" w:rsidR="00000000" w:rsidRPr="00000000">
        <w:rPr>
          <w:sz w:val="26"/>
          <w:szCs w:val="26"/>
        </w:rPr>
        <w:drawing>
          <wp:inline distB="114300" distT="114300" distL="114300" distR="114300">
            <wp:extent cx="5731200" cy="3314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sz w:val="26"/>
          <w:szCs w:val="26"/>
        </w:rPr>
      </w:pPr>
      <w:r w:rsidDel="00000000" w:rsidR="00000000" w:rsidRPr="00000000">
        <w:rPr>
          <w:rtl w:val="0"/>
        </w:rPr>
      </w:r>
    </w:p>
    <w:p w:rsidR="00000000" w:rsidDel="00000000" w:rsidP="00000000" w:rsidRDefault="00000000" w:rsidRPr="00000000" w14:paraId="00000042">
      <w:pPr>
        <w:jc w:val="left"/>
        <w:rPr>
          <w:b w:val="1"/>
          <w:sz w:val="26"/>
          <w:szCs w:val="26"/>
        </w:rPr>
      </w:pPr>
      <w:r w:rsidDel="00000000" w:rsidR="00000000" w:rsidRPr="00000000">
        <w:rPr>
          <w:sz w:val="26"/>
          <w:szCs w:val="26"/>
          <w:rtl w:val="0"/>
        </w:rPr>
        <w:t xml:space="preserve">Une dernière chose, nous allons gérer le cas de </w:t>
      </w:r>
      <w:r w:rsidDel="00000000" w:rsidR="00000000" w:rsidRPr="00000000">
        <w:rPr>
          <w:b w:val="1"/>
          <w:sz w:val="26"/>
          <w:szCs w:val="26"/>
          <w:rtl w:val="0"/>
        </w:rPr>
        <w:t xml:space="preserve">viewAny(), </w:t>
      </w:r>
      <w:r w:rsidDel="00000000" w:rsidR="00000000" w:rsidRPr="00000000">
        <w:rPr>
          <w:sz w:val="26"/>
          <w:szCs w:val="26"/>
          <w:rtl w:val="0"/>
        </w:rPr>
        <w:t xml:space="preserve">vu que ce n’est racheter à aucun </w:t>
      </w:r>
      <w:r w:rsidDel="00000000" w:rsidR="00000000" w:rsidRPr="00000000">
        <w:rPr>
          <w:b w:val="1"/>
          <w:sz w:val="26"/>
          <w:szCs w:val="26"/>
          <w:rtl w:val="0"/>
        </w:rPr>
        <w:t xml:space="preserve">model.</w:t>
      </w:r>
    </w:p>
    <w:p w:rsidR="00000000" w:rsidDel="00000000" w:rsidP="00000000" w:rsidRDefault="00000000" w:rsidRPr="00000000" w14:paraId="00000043">
      <w:pPr>
        <w:jc w:val="left"/>
        <w:rPr>
          <w:b w:val="1"/>
          <w:sz w:val="26"/>
          <w:szCs w:val="26"/>
        </w:rPr>
      </w:pPr>
      <w:r w:rsidDel="00000000" w:rsidR="00000000" w:rsidRPr="00000000">
        <w:rPr>
          <w:sz w:val="26"/>
          <w:szCs w:val="26"/>
          <w:rtl w:val="0"/>
        </w:rPr>
        <w:t xml:space="preserve">Si on débug cela dans notre </w:t>
      </w:r>
      <w:r w:rsidDel="00000000" w:rsidR="00000000" w:rsidRPr="00000000">
        <w:rPr>
          <w:b w:val="1"/>
          <w:sz w:val="26"/>
          <w:szCs w:val="26"/>
          <w:rtl w:val="0"/>
        </w:rPr>
        <w:t xml:space="preserve">controller</w:t>
      </w:r>
      <w:r w:rsidDel="00000000" w:rsidR="00000000" w:rsidRPr="00000000">
        <w:rPr>
          <w:sz w:val="26"/>
          <w:szCs w:val="26"/>
          <w:rtl w:val="0"/>
        </w:rPr>
        <w:t xml:space="preserve">, ça sera </w:t>
      </w:r>
      <w:r w:rsidDel="00000000" w:rsidR="00000000" w:rsidRPr="00000000">
        <w:rPr>
          <w:b w:val="1"/>
          <w:sz w:val="26"/>
          <w:szCs w:val="26"/>
          <w:rtl w:val="0"/>
        </w:rPr>
        <w:t xml:space="preserve">false</w:t>
      </w:r>
      <w:r w:rsidDel="00000000" w:rsidR="00000000" w:rsidRPr="00000000">
        <w:rPr>
          <w:sz w:val="26"/>
          <w:szCs w:val="26"/>
          <w:rtl w:val="0"/>
        </w:rPr>
        <w:t xml:space="preserve">, et ce, même si on est </w:t>
      </w:r>
      <w:r w:rsidDel="00000000" w:rsidR="00000000" w:rsidRPr="00000000">
        <w:rPr>
          <w:b w:val="1"/>
          <w:sz w:val="26"/>
          <w:szCs w:val="26"/>
          <w:rtl w:val="0"/>
        </w:rPr>
        <w:t xml:space="preserve">admin. </w:t>
      </w:r>
      <w:r w:rsidDel="00000000" w:rsidR="00000000" w:rsidRPr="00000000">
        <w:rPr>
          <w:b w:val="1"/>
          <w:sz w:val="26"/>
          <w:szCs w:val="26"/>
        </w:rPr>
        <w:drawing>
          <wp:inline distB="114300" distT="114300" distL="114300" distR="114300">
            <wp:extent cx="5731200" cy="6477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Ci-dessous le résultat dans le navigateur.</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257175</wp:posOffset>
            </wp:positionV>
            <wp:extent cx="5086350" cy="51435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514350"/>
                    </a:xfrm>
                    <a:prstGeom prst="rect"/>
                    <a:ln/>
                  </pic:spPr>
                </pic:pic>
              </a:graphicData>
            </a:graphic>
          </wp:anchor>
        </w:drawing>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Mais en lui passant </w:t>
      </w:r>
      <w:r w:rsidDel="00000000" w:rsidR="00000000" w:rsidRPr="00000000">
        <w:rPr>
          <w:b w:val="1"/>
          <w:sz w:val="26"/>
          <w:szCs w:val="26"/>
          <w:rtl w:val="0"/>
        </w:rPr>
        <w:t xml:space="preserve">Property::class</w:t>
      </w:r>
      <w:r w:rsidDel="00000000" w:rsidR="00000000" w:rsidRPr="00000000">
        <w:rPr>
          <w:sz w:val="26"/>
          <w:szCs w:val="26"/>
          <w:rtl w:val="0"/>
        </w:rPr>
        <w:t xml:space="preserve">, dans la méthode </w:t>
      </w:r>
      <w:r w:rsidDel="00000000" w:rsidR="00000000" w:rsidRPr="00000000">
        <w:rPr>
          <w:b w:val="1"/>
          <w:sz w:val="26"/>
          <w:szCs w:val="26"/>
          <w:rtl w:val="0"/>
        </w:rPr>
        <w:t xml:space="preserve">can()</w:t>
      </w:r>
      <w:r w:rsidDel="00000000" w:rsidR="00000000" w:rsidRPr="00000000">
        <w:rPr>
          <w:sz w:val="26"/>
          <w:szCs w:val="26"/>
          <w:rtl w:val="0"/>
        </w:rPr>
        <w:t xml:space="preserve">, cela reviendra à </w:t>
      </w:r>
      <w:r w:rsidDel="00000000" w:rsidR="00000000" w:rsidRPr="00000000">
        <w:rPr>
          <w:b w:val="1"/>
          <w:sz w:val="26"/>
          <w:szCs w:val="26"/>
          <w:rtl w:val="0"/>
        </w:rPr>
        <w:t xml:space="preserve">true, </w:t>
      </w:r>
      <w:r w:rsidDel="00000000" w:rsidR="00000000" w:rsidRPr="00000000">
        <w:rPr>
          <w:sz w:val="26"/>
          <w:szCs w:val="26"/>
          <w:rtl w:val="0"/>
        </w:rPr>
        <w:t xml:space="preserve">vu que n’importe qui peut voir les biens.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 À REGARDER DANS LA DOCUMENTATION : </w:t>
      </w:r>
    </w:p>
    <w:p w:rsidR="00000000" w:rsidDel="00000000" w:rsidP="00000000" w:rsidRDefault="00000000" w:rsidRPr="00000000" w14:paraId="0000004B">
      <w:pPr>
        <w:numPr>
          <w:ilvl w:val="0"/>
          <w:numId w:val="1"/>
        </w:numPr>
        <w:ind w:left="720" w:hanging="360"/>
        <w:rPr>
          <w:sz w:val="26"/>
          <w:szCs w:val="26"/>
          <w:u w:val="none"/>
        </w:rPr>
      </w:pPr>
      <w:r w:rsidDel="00000000" w:rsidR="00000000" w:rsidRPr="00000000">
        <w:rPr>
          <w:sz w:val="26"/>
          <w:szCs w:val="26"/>
          <w:rtl w:val="0"/>
        </w:rPr>
        <w:t xml:space="preserve">Gate response</w:t>
      </w:r>
    </w:p>
    <w:p w:rsidR="00000000" w:rsidDel="00000000" w:rsidP="00000000" w:rsidRDefault="00000000" w:rsidRPr="00000000" w14:paraId="0000004C">
      <w:pPr>
        <w:numPr>
          <w:ilvl w:val="0"/>
          <w:numId w:val="1"/>
        </w:numPr>
        <w:ind w:left="720" w:hanging="360"/>
        <w:rPr>
          <w:sz w:val="26"/>
          <w:szCs w:val="26"/>
          <w:u w:val="none"/>
        </w:rPr>
      </w:pPr>
      <w:r w:rsidDel="00000000" w:rsidR="00000000" w:rsidRPr="00000000">
        <w:rPr>
          <w:sz w:val="26"/>
          <w:szCs w:val="26"/>
          <w:rtl w:val="0"/>
        </w:rPr>
        <w:t xml:space="preserve">Policy Filter qui est très intéressant dans un cas où l’utilisateur est </w:t>
      </w:r>
      <w:r w:rsidDel="00000000" w:rsidR="00000000" w:rsidRPr="00000000">
        <w:rPr>
          <w:b w:val="1"/>
          <w:sz w:val="26"/>
          <w:szCs w:val="26"/>
          <w:rtl w:val="0"/>
        </w:rPr>
        <w:t xml:space="preserve">super admin </w:t>
      </w:r>
      <w:r w:rsidDel="00000000" w:rsidR="00000000" w:rsidRPr="00000000">
        <w:rPr>
          <w:sz w:val="26"/>
          <w:szCs w:val="26"/>
          <w:rtl w:val="0"/>
        </w:rPr>
        <w:t xml:space="preserve">et à le droit sur tout.</w:t>
      </w:r>
    </w:p>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b w:val="1"/>
          <w:sz w:val="26"/>
          <w:szCs w:val="26"/>
          <w:rtl w:val="0"/>
        </w:rPr>
        <w:t xml:space="preserve">NB: </w:t>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Nous pouvons aller en profondeur avec cela et faire en sorte que l'utilisateur n’ait le droit d’éditer les biens dont il en est l’auteur seulement mais en étant super admin, il pourra éditer tout bien quelconque.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