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wdp" ContentType="image/vnd.ms-photo"/>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999BE9"/>
    <w:p w14:paraId="73B92579"/>
    <w:p w14:paraId="7520E9C1"/>
    <w:p w14:paraId="7486EE7B"/>
    <w:p w14:paraId="00065447"/>
    <w:p w14:paraId="06095380"/>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98"/>
        <w:gridCol w:w="8288"/>
        <w:gridCol w:w="1076"/>
      </w:tblGrid>
      <w:tr w14:paraId="4D9E2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60" w:type="dxa"/>
          </w:tcPr>
          <w:p w14:paraId="2C3D4640">
            <w:pPr>
              <w:rPr>
                <w:rFonts w:hint="default" w:eastAsiaTheme="minorEastAsia"/>
                <w:vertAlign w:val="baseline"/>
                <w:lang w:val="en-US" w:eastAsia="zh-CN"/>
              </w:rPr>
            </w:pPr>
            <w:r>
              <w:rPr>
                <w:rFonts w:hint="eastAsia"/>
                <w:vertAlign w:val="baseline"/>
                <w:lang w:val="en-US" w:eastAsia="zh-CN"/>
              </w:rPr>
              <w:t>任务一</w:t>
            </w:r>
          </w:p>
        </w:tc>
        <w:tc>
          <w:tcPr>
            <w:tcW w:w="5181" w:type="dxa"/>
          </w:tcPr>
          <w:p w14:paraId="0F4FD5FC">
            <w:pPr>
              <w:rPr>
                <w:rFonts w:hint="default" w:eastAsiaTheme="minorEastAsia"/>
                <w:vertAlign w:val="baseline"/>
                <w:lang w:val="en-US" w:eastAsia="zh-CN"/>
              </w:rPr>
            </w:pPr>
            <w:r>
              <w:rPr>
                <w:rFonts w:hint="eastAsia"/>
                <w:vertAlign w:val="baseline"/>
                <w:lang w:val="en-US" w:eastAsia="zh-CN"/>
              </w:rPr>
              <w:t>学习情景</w:t>
            </w:r>
          </w:p>
        </w:tc>
        <w:tc>
          <w:tcPr>
            <w:tcW w:w="3321" w:type="dxa"/>
          </w:tcPr>
          <w:p w14:paraId="340BB152">
            <w:pPr>
              <w:rPr>
                <w:rFonts w:hint="default" w:eastAsiaTheme="minorEastAsia"/>
                <w:vertAlign w:val="baseline"/>
                <w:lang w:val="en-US" w:eastAsia="zh-CN"/>
              </w:rPr>
            </w:pPr>
            <w:r>
              <w:rPr>
                <w:rFonts w:hint="eastAsia"/>
                <w:vertAlign w:val="baseline"/>
                <w:lang w:val="en-US" w:eastAsia="zh-CN"/>
              </w:rPr>
              <w:t>活动及内容</w:t>
            </w:r>
          </w:p>
        </w:tc>
      </w:tr>
      <w:tr w14:paraId="15448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042" w:hRule="atLeast"/>
        </w:trPr>
        <w:tc>
          <w:tcPr>
            <w:tcW w:w="1460" w:type="dxa"/>
          </w:tcPr>
          <w:p w14:paraId="6785D605">
            <w:pPr>
              <w:rPr>
                <w:rFonts w:hint="eastAsia"/>
                <w:vertAlign w:val="baseline"/>
                <w:lang w:val="en-US" w:eastAsia="zh-CN"/>
              </w:rPr>
            </w:pPr>
            <w:r>
              <w:rPr>
                <w:rFonts w:hint="eastAsia"/>
                <w:vertAlign w:val="baseline"/>
                <w:lang w:val="en-US" w:eastAsia="zh-CN"/>
              </w:rPr>
              <w:t>新课导入</w:t>
            </w:r>
          </w:p>
          <w:p w14:paraId="79EC500B">
            <w:pPr>
              <w:rPr>
                <w:rFonts w:hint="default"/>
                <w:vertAlign w:val="baseline"/>
                <w:lang w:val="en-US" w:eastAsia="zh-CN"/>
              </w:rPr>
            </w:pPr>
            <w:r>
              <w:rPr>
                <w:rFonts w:hint="eastAsia"/>
                <w:vertAlign w:val="baseline"/>
                <w:lang w:val="en-US" w:eastAsia="zh-CN"/>
              </w:rPr>
              <w:t>回顾条件从而引出设计方案</w:t>
            </w:r>
          </w:p>
        </w:tc>
        <w:tc>
          <w:tcPr>
            <w:tcW w:w="5181" w:type="dxa"/>
            <w:shd w:val="clear"/>
            <w:vAlign w:val="top"/>
          </w:tcPr>
          <w:p w14:paraId="62493B27">
            <w:pPr>
              <w:keepNext w:val="0"/>
              <w:keepLines w:val="0"/>
              <w:pageBreakBefore w:val="0"/>
              <w:widowControl w:val="0"/>
              <w:numPr>
                <w:numId w:val="0"/>
              </w:numPr>
              <w:kinsoku/>
              <w:wordWrap/>
              <w:overflowPunct/>
              <w:topLinePunct w:val="0"/>
              <w:autoSpaceDE/>
              <w:autoSpaceDN/>
              <w:bidi w:val="0"/>
              <w:adjustRightInd w:val="0"/>
              <w:snapToGrid w:val="0"/>
              <w:spacing w:line="360" w:lineRule="auto"/>
              <w:jc w:val="left"/>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lang w:val="en-US" w:eastAsia="zh-CN"/>
              </w:rPr>
              <w:t>系统动量守恒的条件是什么？</w:t>
            </w:r>
          </w:p>
          <w:p w14:paraId="65F91BD9">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学生回答动量守恒定律的条件：</w:t>
            </w:r>
          </w:p>
          <w:p w14:paraId="732A434D">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(1)系统不受外力；</w:t>
            </w:r>
          </w:p>
          <w:p w14:paraId="6F4C1AA7">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(2)系统受到外力，但外力的合力为零；</w:t>
            </w:r>
          </w:p>
          <w:p w14:paraId="5E73265A">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(3)系统所受外力合力不为零，但系统内力远大于外力，外力相对来说可以忽略不计，因而系统动量近似守恒；</w:t>
            </w:r>
          </w:p>
          <w:p w14:paraId="6D7E474E">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szCs w:val="21"/>
                <w:lang w:val="en-US" w:eastAsia="zh-CN"/>
              </w:rPr>
              <w:t>(4)系统总的来看虽不符合以上三条中的任何一条，但在某一方向上符合以上三条中的某一条，则系统在这一方向上动量守恒.</w:t>
            </w:r>
          </w:p>
          <w:p w14:paraId="784D0C2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提出问题：</w:t>
            </w:r>
          </w:p>
          <w:p w14:paraId="27264601">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系统满足动量守恒定律的公式是什么？</w:t>
            </w:r>
          </w:p>
          <w:p w14:paraId="57D0C913">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object>
                <v:shape id="_x0000_i1027" o:spt="75" type="#_x0000_t75" style="height:25.85pt;width:93.35pt;" o:ole="t" filled="f" o:preferrelative="t" stroked="f" coordsize="21600,21600">
                  <v:path/>
                  <v:fill on="f" focussize="0,0"/>
                  <v:stroke on="f" joinstyle="miter"/>
                  <v:imagedata r:id="rId5" o:title=""/>
                  <o:lock v:ext="edit" aspectratio="t"/>
                  <w10:wrap type="none"/>
                  <w10:anchorlock/>
                </v:shape>
                <o:OLEObject Type="Embed" ProgID="Equation.3" ShapeID="_x0000_i1027" DrawAspect="Content" ObjectID="_1468075725" r:id="rId4">
                  <o:LockedField>false</o:LockedField>
                </o:OLEObject>
              </w:object>
            </w:r>
          </w:p>
          <w:p w14:paraId="0BC8D29A">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lang w:val="en-US" w:eastAsia="zh-CN"/>
              </w:rPr>
              <w:t>引导学生思考：上一节课我们分别通过动量定理和牛顿运动定律两个不同的角度，理论上证明了动量守恒定律，那么我们如何通过实验来加以验证呢？</w:t>
            </w:r>
          </w:p>
        </w:tc>
        <w:tc>
          <w:tcPr>
            <w:tcW w:w="3321" w:type="dxa"/>
          </w:tcPr>
          <w:p w14:paraId="6B4711FC">
            <w:pPr>
              <w:rPr>
                <w:vertAlign w:val="baseline"/>
              </w:rPr>
            </w:pPr>
          </w:p>
        </w:tc>
      </w:tr>
      <w:tr w14:paraId="7F757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62" w:type="dxa"/>
            <w:gridSpan w:val="3"/>
          </w:tcPr>
          <w:p w14:paraId="7D736478">
            <w:pPr>
              <w:rPr>
                <w:rFonts w:hint="default"/>
                <w:vertAlign w:val="baseline"/>
                <w:lang w:val="en-US" w:eastAsia="zh-CN"/>
              </w:rPr>
            </w:pPr>
            <w:r>
              <w:rPr>
                <w:rFonts w:hint="eastAsia"/>
                <w:vertAlign w:val="baseline"/>
                <w:lang w:val="en-US" w:eastAsia="zh-CN"/>
              </w:rPr>
              <w:t>设计意图：</w:t>
            </w:r>
            <w:r>
              <w:rPr>
                <w:rFonts w:hint="default" w:ascii="Times New Roman" w:hAnsi="Times New Roman" w:eastAsia="宋体" w:cs="Times New Roman"/>
                <w:szCs w:val="21"/>
                <w:lang w:val="en-US" w:eastAsia="zh-CN"/>
              </w:rPr>
              <w:t>在回顾知识的基础上引导学生深入思考，这样过度顺利，也能顺利搭建学生知识体系。</w:t>
            </w:r>
          </w:p>
        </w:tc>
      </w:tr>
      <w:tr w14:paraId="7A6A9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60" w:type="dxa"/>
          </w:tcPr>
          <w:p w14:paraId="2F036601">
            <w:pPr>
              <w:rPr>
                <w:rFonts w:hint="eastAsia" w:eastAsiaTheme="minorEastAsia"/>
                <w:vertAlign w:val="baseline"/>
                <w:lang w:val="en-US" w:eastAsia="zh-CN"/>
              </w:rPr>
            </w:pPr>
            <w:r>
              <w:rPr>
                <w:rFonts w:hint="eastAsia"/>
                <w:vertAlign w:val="baseline"/>
                <w:lang w:val="en-US" w:eastAsia="zh-CN"/>
              </w:rPr>
              <w:t>任务二</w:t>
            </w:r>
          </w:p>
        </w:tc>
        <w:tc>
          <w:tcPr>
            <w:tcW w:w="5181" w:type="dxa"/>
            <w:shd w:val="clear"/>
            <w:vAlign w:val="top"/>
          </w:tcPr>
          <w:p w14:paraId="2084A685">
            <w:pP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学习情景</w:t>
            </w:r>
          </w:p>
        </w:tc>
        <w:tc>
          <w:tcPr>
            <w:tcW w:w="3321" w:type="dxa"/>
            <w:shd w:val="clear"/>
            <w:vAlign w:val="top"/>
          </w:tcPr>
          <w:p w14:paraId="20BB230D">
            <w:pPr>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活动及内容</w:t>
            </w:r>
          </w:p>
        </w:tc>
      </w:tr>
      <w:tr w14:paraId="66988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60" w:type="dxa"/>
          </w:tcPr>
          <w:p w14:paraId="05EC091C">
            <w:pPr>
              <w:rPr>
                <w:rFonts w:hint="default" w:eastAsiaTheme="minorEastAsia"/>
                <w:vertAlign w:val="baseline"/>
                <w:lang w:val="en-US" w:eastAsia="zh-CN"/>
              </w:rPr>
            </w:pPr>
            <w:r>
              <w:rPr>
                <w:rFonts w:hint="eastAsia"/>
                <w:vertAlign w:val="baseline"/>
                <w:lang w:val="en-US" w:eastAsia="zh-CN"/>
              </w:rPr>
              <w:t>实验思路部分</w:t>
            </w:r>
          </w:p>
        </w:tc>
        <w:tc>
          <w:tcPr>
            <w:tcW w:w="5181" w:type="dxa"/>
          </w:tcPr>
          <w:p w14:paraId="5BF94DE0">
            <w:pPr>
              <w:rPr>
                <w:rFonts w:hint="eastAsia"/>
                <w:vertAlign w:val="baseline"/>
                <w:lang w:val="en-US" w:eastAsia="zh-CN"/>
              </w:rPr>
            </w:pPr>
            <w:r>
              <w:rPr>
                <w:rFonts w:hint="eastAsia"/>
                <w:vertAlign w:val="baseline"/>
                <w:lang w:val="en-US" w:eastAsia="zh-CN"/>
              </w:rPr>
              <w:t>问题1：在现实生活中，或者说在实验室中，我们很难排除接触面摩擦力的作用，是不是没法做实验验证动量守恒定律的实验？如何减小摩擦力的影响？</w:t>
            </w:r>
            <w:r>
              <w:rPr>
                <w:rFonts w:hint="default" w:ascii="Times New Roman" w:hAnsi="Times New Roman" w:eastAsia="宋体" w:cs="Times New Roman"/>
                <w:lang w:val="en-US" w:eastAsia="zh-CN"/>
              </w:rPr>
              <w:t>生活中什么样的过程可以尽可能的满足动量守恒的条件？</w:t>
            </w:r>
          </w:p>
          <w:p w14:paraId="759022B3">
            <w:pPr>
              <w:spacing w:line="360" w:lineRule="auto"/>
              <w:ind w:firstLine="420" w:firstLineChars="200"/>
              <w:rPr>
                <w:rFonts w:hint="eastAsia" w:ascii="Times New Roman" w:hAnsi="Times New Roman"/>
              </w:rPr>
            </w:pPr>
            <w:r>
              <w:rPr>
                <w:rFonts w:hint="eastAsia"/>
                <w:vertAlign w:val="baseline"/>
                <w:lang w:val="en-US" w:eastAsia="zh-CN"/>
              </w:rPr>
              <w:t>气垫导轨、</w:t>
            </w:r>
            <w:r>
              <w:rPr>
                <w:rFonts w:hint="eastAsia" w:ascii="Times New Roman" w:hAnsi="Times New Roman"/>
              </w:rPr>
              <w:t>最简单的碰撞情况 — 两个物体碰撞前沿同一直线运动，碰撞后仍沿这条直线运动。这种碰撞叫做一维碰撞。如下图所示：</w:t>
            </w:r>
          </w:p>
          <w:p w14:paraId="30DF8819">
            <w:pPr>
              <w:rPr>
                <w:rFonts w:hint="eastAsia"/>
                <w:vertAlign w:val="baseline"/>
                <w:lang w:val="en-US" w:eastAsia="zh-CN"/>
              </w:rPr>
            </w:pPr>
            <w:r>
              <w:rPr>
                <w:rFonts w:ascii="Times New Roman" w:hAnsi="Times New Roman"/>
              </w:rPr>
              <w:drawing>
                <wp:inline distT="0" distB="0" distL="114300" distR="114300">
                  <wp:extent cx="2578735" cy="855980"/>
                  <wp:effectExtent l="0" t="0" r="12065" b="127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6">
                            <a:lum bright="6000"/>
                          </a:blip>
                          <a:stretch>
                            <a:fillRect/>
                          </a:stretch>
                        </pic:blipFill>
                        <pic:spPr>
                          <a:xfrm>
                            <a:off x="0" y="0"/>
                            <a:ext cx="2578735" cy="855980"/>
                          </a:xfrm>
                          <a:prstGeom prst="rect">
                            <a:avLst/>
                          </a:prstGeom>
                          <a:noFill/>
                          <a:ln>
                            <a:noFill/>
                          </a:ln>
                        </pic:spPr>
                      </pic:pic>
                    </a:graphicData>
                  </a:graphic>
                </wp:inline>
              </w:drawing>
            </w:r>
          </w:p>
          <w:p w14:paraId="297BD316">
            <w:pPr>
              <w:rPr>
                <w:rFonts w:hint="default"/>
                <w:vertAlign w:val="baseline"/>
                <w:lang w:val="en-US" w:eastAsia="zh-CN"/>
              </w:rPr>
            </w:pPr>
          </w:p>
        </w:tc>
        <w:tc>
          <w:tcPr>
            <w:tcW w:w="3321" w:type="dxa"/>
          </w:tcPr>
          <w:p w14:paraId="452D7C74">
            <w:pPr>
              <w:rPr>
                <w:vertAlign w:val="baseline"/>
              </w:rPr>
            </w:pPr>
          </w:p>
        </w:tc>
      </w:tr>
      <w:tr w14:paraId="5B816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60" w:type="dxa"/>
          </w:tcPr>
          <w:p w14:paraId="4ABEA2B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第二部分：物理量的测量</w:t>
            </w:r>
          </w:p>
          <w:p w14:paraId="11C9BE34">
            <w:pPr>
              <w:rPr>
                <w:vertAlign w:val="baseline"/>
              </w:rPr>
            </w:pPr>
          </w:p>
        </w:tc>
        <w:tc>
          <w:tcPr>
            <w:tcW w:w="5181" w:type="dxa"/>
            <w:shd w:val="clear"/>
            <w:vAlign w:val="top"/>
          </w:tcPr>
          <w:p w14:paraId="7FE0D4C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根据动量守恒定律的表达式：</w:t>
            </w:r>
            <w:r>
              <w:rPr>
                <w:rFonts w:hint="default" w:ascii="Times New Roman" w:hAnsi="Times New Roman" w:eastAsia="宋体" w:cs="Times New Roman"/>
                <w:i/>
                <w:iCs/>
                <w:lang w:val="en-US" w:eastAsia="zh-CN"/>
              </w:rPr>
              <w:t>m</w:t>
            </w:r>
            <w:r>
              <w:rPr>
                <w:rFonts w:hint="default" w:ascii="Times New Roman" w:hAnsi="Times New Roman" w:eastAsia="宋体" w:cs="Times New Roman"/>
                <w:i/>
                <w:iCs/>
                <w:vertAlign w:val="subscript"/>
                <w:lang w:val="en-US" w:eastAsia="zh-CN"/>
              </w:rPr>
              <w:t>1</w:t>
            </w:r>
            <w:r>
              <w:rPr>
                <w:rFonts w:hint="default" w:ascii="Times New Roman" w:hAnsi="Times New Roman" w:eastAsia="宋体" w:cs="Times New Roman"/>
                <w:i/>
                <w:iCs/>
                <w:lang w:val="en-US" w:eastAsia="zh-CN"/>
              </w:rPr>
              <w:t>v</w:t>
            </w:r>
            <w:r>
              <w:rPr>
                <w:rFonts w:hint="default" w:ascii="Times New Roman" w:hAnsi="Times New Roman" w:eastAsia="宋体" w:cs="Times New Roman"/>
                <w:i/>
                <w:iCs/>
                <w:vertAlign w:val="subscript"/>
                <w:lang w:val="en-US" w:eastAsia="zh-CN"/>
              </w:rPr>
              <w:t>1</w:t>
            </w:r>
            <w:r>
              <w:rPr>
                <w:rFonts w:hint="default" w:ascii="Times New Roman" w:hAnsi="Times New Roman" w:eastAsia="宋体" w:cs="Times New Roman"/>
                <w:i/>
                <w:iCs/>
                <w:lang w:val="en-US" w:eastAsia="zh-CN"/>
              </w:rPr>
              <w:t>+m</w:t>
            </w:r>
            <w:r>
              <w:rPr>
                <w:rFonts w:hint="default" w:ascii="Times New Roman" w:hAnsi="Times New Roman" w:eastAsia="宋体" w:cs="Times New Roman"/>
                <w:i/>
                <w:iCs/>
                <w:vertAlign w:val="subscript"/>
                <w:lang w:val="en-US" w:eastAsia="zh-CN"/>
              </w:rPr>
              <w:t>2</w:t>
            </w:r>
            <w:r>
              <w:rPr>
                <w:rFonts w:hint="default" w:ascii="Times New Roman" w:hAnsi="Times New Roman" w:eastAsia="宋体" w:cs="Times New Roman"/>
                <w:i/>
                <w:iCs/>
                <w:lang w:val="en-US" w:eastAsia="zh-CN"/>
              </w:rPr>
              <w:t>v</w:t>
            </w:r>
            <w:r>
              <w:rPr>
                <w:rFonts w:hint="default" w:ascii="Times New Roman" w:hAnsi="Times New Roman" w:eastAsia="宋体" w:cs="Times New Roman"/>
                <w:i/>
                <w:iCs/>
                <w:vertAlign w:val="subscript"/>
                <w:lang w:val="en-US" w:eastAsia="zh-CN"/>
              </w:rPr>
              <w:t>2</w:t>
            </w:r>
            <w:r>
              <w:rPr>
                <w:rFonts w:hint="default" w:ascii="Times New Roman" w:hAnsi="Times New Roman" w:eastAsia="宋体" w:cs="Times New Roman"/>
                <w:i/>
                <w:iCs/>
                <w:lang w:val="en-US" w:eastAsia="zh-CN"/>
              </w:rPr>
              <w:t>=m</w:t>
            </w:r>
            <w:r>
              <w:rPr>
                <w:rFonts w:hint="default" w:ascii="Times New Roman" w:hAnsi="Times New Roman" w:eastAsia="宋体" w:cs="Times New Roman"/>
                <w:i/>
                <w:iCs/>
                <w:vertAlign w:val="subscript"/>
                <w:lang w:val="en-US" w:eastAsia="zh-CN"/>
              </w:rPr>
              <w:t>1</w:t>
            </w:r>
            <w:r>
              <w:rPr>
                <w:rFonts w:hint="default" w:ascii="Times New Roman" w:hAnsi="Times New Roman" w:eastAsia="宋体" w:cs="Times New Roman"/>
                <w:i/>
                <w:iCs/>
                <w:lang w:val="en-US" w:eastAsia="zh-CN"/>
              </w:rPr>
              <w:t>v</w:t>
            </w:r>
            <w:r>
              <w:rPr>
                <w:rFonts w:hint="default" w:ascii="Times New Roman" w:hAnsi="Times New Roman" w:eastAsia="宋体" w:cs="Times New Roman"/>
                <w:i/>
                <w:iCs/>
                <w:vertAlign w:val="subscript"/>
                <w:lang w:val="en-US" w:eastAsia="zh-CN"/>
              </w:rPr>
              <w:t>1</w:t>
            </w:r>
            <w:r>
              <w:rPr>
                <w:rFonts w:hint="default" w:ascii="Times New Roman" w:hAnsi="Times New Roman" w:eastAsia="宋体" w:cs="Times New Roman"/>
                <w:i/>
                <w:iCs/>
                <w:lang w:val="en-US" w:eastAsia="zh-CN"/>
              </w:rPr>
              <w:t>'+m</w:t>
            </w:r>
            <w:r>
              <w:rPr>
                <w:rFonts w:hint="default" w:ascii="Times New Roman" w:hAnsi="Times New Roman" w:eastAsia="宋体" w:cs="Times New Roman"/>
                <w:i/>
                <w:iCs/>
                <w:vertAlign w:val="subscript"/>
                <w:lang w:val="en-US" w:eastAsia="zh-CN"/>
              </w:rPr>
              <w:t>2</w:t>
            </w:r>
            <w:r>
              <w:rPr>
                <w:rFonts w:hint="default" w:ascii="Times New Roman" w:hAnsi="Times New Roman" w:eastAsia="宋体" w:cs="Times New Roman"/>
                <w:i/>
                <w:iCs/>
                <w:lang w:val="en-US" w:eastAsia="zh-CN"/>
              </w:rPr>
              <w:t>v</w:t>
            </w:r>
            <w:r>
              <w:rPr>
                <w:rFonts w:hint="default" w:ascii="Times New Roman" w:hAnsi="Times New Roman" w:eastAsia="宋体" w:cs="Times New Roman"/>
                <w:i/>
                <w:iCs/>
                <w:vertAlign w:val="subscript"/>
                <w:lang w:val="en-US" w:eastAsia="zh-CN"/>
              </w:rPr>
              <w:t>2</w:t>
            </w:r>
            <w:r>
              <w:rPr>
                <w:rFonts w:hint="default" w:ascii="Times New Roman" w:hAnsi="Times New Roman" w:eastAsia="宋体" w:cs="Times New Roman"/>
                <w:i/>
                <w:iCs/>
                <w:lang w:val="en-US" w:eastAsia="zh-CN"/>
              </w:rPr>
              <w:t>'</w:t>
            </w:r>
            <w:r>
              <w:rPr>
                <w:rFonts w:hint="default" w:ascii="Times New Roman" w:hAnsi="Times New Roman" w:eastAsia="宋体" w:cs="Times New Roman"/>
                <w:lang w:val="en-US" w:eastAsia="zh-CN"/>
              </w:rPr>
              <w:t>，实验中我们需要测量哪些物理量？</w:t>
            </w:r>
          </w:p>
          <w:p w14:paraId="5406FFC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i/>
                <w:iCs/>
                <w:lang w:val="en-US" w:eastAsia="zh-CN"/>
              </w:rPr>
            </w:pPr>
            <w:r>
              <w:rPr>
                <w:rFonts w:hint="default" w:ascii="Times New Roman" w:hAnsi="Times New Roman" w:eastAsia="宋体" w:cs="Times New Roman"/>
                <w:lang w:val="en-US" w:eastAsia="zh-CN"/>
              </w:rPr>
              <w:t>（1）测量物体的质量：</w:t>
            </w:r>
            <w:r>
              <w:rPr>
                <w:rFonts w:hint="default" w:ascii="Times New Roman" w:hAnsi="Times New Roman" w:eastAsia="宋体" w:cs="Times New Roman"/>
                <w:i/>
                <w:iCs/>
                <w:lang w:val="en-US" w:eastAsia="zh-CN"/>
              </w:rPr>
              <w:t>m</w:t>
            </w:r>
            <w:r>
              <w:rPr>
                <w:rFonts w:hint="default" w:ascii="Times New Roman" w:hAnsi="Times New Roman" w:eastAsia="宋体" w:cs="Times New Roman"/>
                <w:i/>
                <w:iCs/>
                <w:vertAlign w:val="subscript"/>
                <w:lang w:val="en-US" w:eastAsia="zh-CN"/>
              </w:rPr>
              <w:t>1</w:t>
            </w:r>
            <w:r>
              <w:rPr>
                <w:rFonts w:hint="default" w:ascii="Times New Roman" w:hAnsi="Times New Roman" w:eastAsia="宋体" w:cs="Times New Roman"/>
                <w:lang w:val="en-US" w:eastAsia="zh-CN"/>
              </w:rPr>
              <w:t>和</w:t>
            </w:r>
            <w:r>
              <w:rPr>
                <w:rFonts w:hint="default" w:ascii="Times New Roman" w:hAnsi="Times New Roman" w:eastAsia="宋体" w:cs="Times New Roman"/>
                <w:i/>
                <w:iCs/>
                <w:lang w:val="en-US" w:eastAsia="zh-CN"/>
              </w:rPr>
              <w:t>m</w:t>
            </w:r>
            <w:r>
              <w:rPr>
                <w:rFonts w:hint="default" w:ascii="Times New Roman" w:hAnsi="Times New Roman" w:eastAsia="宋体" w:cs="Times New Roman"/>
                <w:i/>
                <w:iCs/>
                <w:vertAlign w:val="subscript"/>
                <w:lang w:val="en-US" w:eastAsia="zh-CN"/>
              </w:rPr>
              <w:t>2</w:t>
            </w:r>
          </w:p>
          <w:p w14:paraId="112EBE8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i/>
                <w:iCs/>
                <w:lang w:val="en-US" w:eastAsia="zh-CN"/>
              </w:rPr>
            </w:pPr>
            <w:r>
              <w:rPr>
                <w:rFonts w:hint="default" w:ascii="Times New Roman" w:hAnsi="Times New Roman" w:eastAsia="宋体" w:cs="Times New Roman"/>
                <w:lang w:val="en-US" w:eastAsia="zh-CN"/>
              </w:rPr>
              <w:t>（2）测量物体碰撞前后的速度：</w:t>
            </w:r>
            <w:r>
              <w:rPr>
                <w:rFonts w:hint="default" w:ascii="Times New Roman" w:hAnsi="Times New Roman" w:eastAsia="宋体" w:cs="Times New Roman"/>
                <w:i/>
                <w:iCs/>
                <w:lang w:val="en-US" w:eastAsia="zh-CN"/>
              </w:rPr>
              <w:t>v</w:t>
            </w:r>
            <w:r>
              <w:rPr>
                <w:rFonts w:hint="default" w:ascii="Times New Roman" w:hAnsi="Times New Roman" w:eastAsia="宋体" w:cs="Times New Roman"/>
                <w:i/>
                <w:iCs/>
                <w:vertAlign w:val="subscript"/>
                <w:lang w:val="en-US" w:eastAsia="zh-CN"/>
              </w:rPr>
              <w:t>1</w:t>
            </w:r>
            <w:r>
              <w:rPr>
                <w:rFonts w:hint="default" w:ascii="Times New Roman" w:hAnsi="Times New Roman" w:eastAsia="宋体" w:cs="Times New Roman"/>
                <w:i/>
                <w:iCs/>
                <w:lang w:val="en-US" w:eastAsia="zh-CN"/>
              </w:rPr>
              <w:t>、v</w:t>
            </w:r>
            <w:r>
              <w:rPr>
                <w:rFonts w:hint="default" w:ascii="Times New Roman" w:hAnsi="Times New Roman" w:eastAsia="宋体" w:cs="Times New Roman"/>
                <w:i/>
                <w:iCs/>
                <w:vertAlign w:val="subscript"/>
                <w:lang w:val="en-US" w:eastAsia="zh-CN"/>
              </w:rPr>
              <w:t>2</w:t>
            </w:r>
            <w:r>
              <w:rPr>
                <w:rFonts w:hint="default" w:ascii="Times New Roman" w:hAnsi="Times New Roman" w:eastAsia="宋体" w:cs="Times New Roman"/>
                <w:i/>
                <w:iCs/>
                <w:lang w:val="en-US" w:eastAsia="zh-CN"/>
              </w:rPr>
              <w:t>、v</w:t>
            </w:r>
            <w:r>
              <w:rPr>
                <w:rFonts w:hint="default" w:ascii="Times New Roman" w:hAnsi="Times New Roman" w:eastAsia="宋体" w:cs="Times New Roman"/>
                <w:i/>
                <w:iCs/>
                <w:vertAlign w:val="subscript"/>
                <w:lang w:val="en-US" w:eastAsia="zh-CN"/>
              </w:rPr>
              <w:t>1</w:t>
            </w:r>
            <w:r>
              <w:rPr>
                <w:rFonts w:hint="default" w:ascii="Times New Roman" w:hAnsi="Times New Roman" w:eastAsia="宋体" w:cs="Times New Roman"/>
                <w:i/>
                <w:iCs/>
                <w:lang w:val="en-US" w:eastAsia="zh-CN"/>
              </w:rPr>
              <w:t>'、v</w:t>
            </w:r>
            <w:r>
              <w:rPr>
                <w:rFonts w:hint="default" w:ascii="Times New Roman" w:hAnsi="Times New Roman" w:eastAsia="宋体" w:cs="Times New Roman"/>
                <w:i/>
                <w:iCs/>
                <w:vertAlign w:val="subscript"/>
                <w:lang w:val="en-US" w:eastAsia="zh-CN"/>
              </w:rPr>
              <w:t>2</w:t>
            </w:r>
            <w:r>
              <w:rPr>
                <w:rFonts w:hint="default" w:ascii="Times New Roman" w:hAnsi="Times New Roman" w:eastAsia="宋体" w:cs="Times New Roman"/>
                <w:i/>
                <w:iCs/>
                <w:lang w:val="en-US" w:eastAsia="zh-CN"/>
              </w:rPr>
              <w:t>'</w:t>
            </w:r>
          </w:p>
          <w:p w14:paraId="4FA61BB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2.如何测两个物体的质量？</w:t>
            </w:r>
          </w:p>
          <w:p w14:paraId="094D21A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物体质量可用天平直接测量</w:t>
            </w:r>
          </w:p>
          <w:p w14:paraId="18A09F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3.如何测量物体碰撞前后的速度？根据你所学以往知识能说出几种？</w:t>
            </w:r>
          </w:p>
          <w:p w14:paraId="49D3B26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（1）利用打点计时器测速</w:t>
            </w:r>
          </w:p>
          <w:p w14:paraId="3F7F9AC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（2）利用光电门测速</w:t>
            </w:r>
          </w:p>
          <w:p w14:paraId="5F090E9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（3）利用机械能守恒定律测速</w:t>
            </w:r>
          </w:p>
          <w:p w14:paraId="14CD4D5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（4）利用平抛运动测速</w:t>
            </w:r>
          </w:p>
        </w:tc>
        <w:tc>
          <w:tcPr>
            <w:tcW w:w="3321" w:type="dxa"/>
          </w:tcPr>
          <w:p w14:paraId="153F48E7">
            <w:pPr>
              <w:rPr>
                <w:vertAlign w:val="baseline"/>
              </w:rPr>
            </w:pPr>
            <w:r>
              <w:rPr>
                <w:rFonts w:hint="default" w:ascii="Times New Roman" w:hAnsi="Times New Roman" w:eastAsia="宋体" w:cs="Times New Roman"/>
                <w:szCs w:val="21"/>
                <w:lang w:val="en-US" w:eastAsia="zh-CN"/>
              </w:rPr>
              <w:t>引导学生深入思考，为后面进行实验设计做好铺垫。</w:t>
            </w:r>
          </w:p>
        </w:tc>
      </w:tr>
      <w:tr w14:paraId="19CC3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60" w:type="dxa"/>
          </w:tcPr>
          <w:p w14:paraId="19DA90E2">
            <w:pPr>
              <w:rPr>
                <w:rFonts w:hint="eastAsia"/>
                <w:vertAlign w:val="baseline"/>
                <w:lang w:val="en-US" w:eastAsia="zh-CN"/>
              </w:rPr>
            </w:pPr>
            <w:r>
              <w:rPr>
                <w:rFonts w:hint="eastAsia"/>
                <w:vertAlign w:val="baseline"/>
                <w:lang w:val="en-US" w:eastAsia="zh-CN"/>
              </w:rPr>
              <w:t>任务三</w:t>
            </w:r>
          </w:p>
          <w:p w14:paraId="188FDB32">
            <w:pPr>
              <w:rPr>
                <w:rFonts w:hint="default"/>
                <w:vertAlign w:val="baseline"/>
                <w:lang w:val="en-US" w:eastAsia="zh-CN"/>
              </w:rPr>
            </w:pPr>
            <w:r>
              <w:rPr>
                <w:rFonts w:hint="eastAsia"/>
                <w:vertAlign w:val="baseline"/>
                <w:lang w:val="en-US" w:eastAsia="zh-CN"/>
              </w:rPr>
              <w:t>方案设计</w:t>
            </w:r>
          </w:p>
        </w:tc>
        <w:tc>
          <w:tcPr>
            <w:tcW w:w="5181" w:type="dxa"/>
          </w:tcPr>
          <w:p w14:paraId="006625E7">
            <w:pPr>
              <w:spacing w:line="360" w:lineRule="auto"/>
              <w:ind w:firstLine="422" w:firstLineChars="200"/>
              <w:rPr>
                <w:rFonts w:hint="eastAsia" w:ascii="Times New Roman" w:hAnsi="Times New Roman"/>
                <w:b/>
                <w:bCs/>
              </w:rPr>
            </w:pPr>
            <w:r>
              <w:rPr>
                <w:rFonts w:hint="eastAsia" w:ascii="Times New Roman" w:hAnsi="Times New Roman"/>
                <w:b/>
                <w:bCs/>
              </w:rPr>
              <w:t>方案一：研究气垫导轨上滑块碰撞时的动量守恒</w:t>
            </w:r>
          </w:p>
          <w:p w14:paraId="0212E56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（一）实验器材</w:t>
            </w:r>
          </w:p>
          <w:p w14:paraId="4474753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展示：可供选择的实验器材：</w:t>
            </w:r>
          </w:p>
          <w:p w14:paraId="2CF95ADA">
            <w:pPr>
              <w:spacing w:line="360" w:lineRule="auto"/>
              <w:ind w:firstLine="420" w:firstLineChars="200"/>
              <w:rPr>
                <w:rFonts w:hint="eastAsia" w:ascii="Times New Roman" w:hAnsi="Times New Roman"/>
              </w:rPr>
            </w:pPr>
            <w:r>
              <w:rPr>
                <w:rFonts w:hint="eastAsia" w:ascii="Times New Roman" w:hAnsi="Times New Roman"/>
              </w:rPr>
              <w:t>气垫导轨、光电计时器、天平、滑块（两个）、弹簧片、细绳、弹性碰撞架、胶布、撞针、橡皮泥等。</w:t>
            </w:r>
          </w:p>
          <w:p w14:paraId="73658AE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drawing>
                <wp:inline distT="0" distB="0" distL="114300" distR="114300">
                  <wp:extent cx="1802765" cy="351155"/>
                  <wp:effectExtent l="0" t="0" r="6985" b="1079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7"/>
                          <a:stretch>
                            <a:fillRect/>
                          </a:stretch>
                        </pic:blipFill>
                        <pic:spPr>
                          <a:xfrm>
                            <a:off x="0" y="0"/>
                            <a:ext cx="1802765" cy="351155"/>
                          </a:xfrm>
                          <a:prstGeom prst="rect">
                            <a:avLst/>
                          </a:prstGeom>
                        </pic:spPr>
                      </pic:pic>
                    </a:graphicData>
                  </a:graphic>
                </wp:inline>
              </w:drawing>
            </w:r>
          </w:p>
          <w:p w14:paraId="452B5C0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设计思路：</w:t>
            </w:r>
          </w:p>
          <w:p w14:paraId="27BE81E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（1）如何调整使系统合外力为0？</w:t>
            </w:r>
          </w:p>
          <w:p w14:paraId="3EFCAF4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（2）实验得到什么样的结果说明系统动量守恒？</w:t>
            </w:r>
          </w:p>
          <w:p w14:paraId="4209183C">
            <w:pPr>
              <w:spacing w:before="182" w:line="220" w:lineRule="auto"/>
              <w:ind w:left="473"/>
              <w:rPr>
                <w:rFonts w:ascii="宋体" w:hAnsi="宋体" w:eastAsia="宋体" w:cs="宋体"/>
                <w:sz w:val="24"/>
                <w:szCs w:val="24"/>
              </w:rPr>
            </w:pPr>
            <w:r>
              <w:rPr>
                <w:rFonts w:ascii="宋体" w:hAnsi="宋体" w:eastAsia="宋体" w:cs="宋体"/>
                <w:spacing w:val="-3"/>
                <w:sz w:val="24"/>
                <w:szCs w:val="24"/>
              </w:rPr>
              <w:t>【问题</w:t>
            </w:r>
            <w:r>
              <w:rPr>
                <w:rFonts w:ascii="宋体" w:hAnsi="宋体" w:eastAsia="宋体" w:cs="宋体"/>
                <w:spacing w:val="-26"/>
                <w:sz w:val="24"/>
                <w:szCs w:val="24"/>
              </w:rPr>
              <w:t xml:space="preserve"> </w:t>
            </w:r>
            <w:r>
              <w:rPr>
                <w:rFonts w:ascii="Times New Roman" w:hAnsi="Times New Roman" w:eastAsia="Times New Roman" w:cs="Times New Roman"/>
                <w:spacing w:val="-3"/>
                <w:sz w:val="24"/>
                <w:szCs w:val="24"/>
              </w:rPr>
              <w:t>4</w:t>
            </w:r>
            <w:r>
              <w:rPr>
                <w:rFonts w:ascii="宋体" w:hAnsi="宋体" w:eastAsia="宋体" w:cs="宋体"/>
                <w:spacing w:val="-3"/>
                <w:sz w:val="24"/>
                <w:szCs w:val="24"/>
              </w:rPr>
              <w:t>】气垫导轨是否需要调成水平，如果需要，有哪些办法；</w:t>
            </w:r>
          </w:p>
          <w:p w14:paraId="3DAE5601">
            <w:pPr>
              <w:spacing w:before="183" w:line="220" w:lineRule="auto"/>
              <w:ind w:left="473"/>
              <w:rPr>
                <w:rFonts w:ascii="宋体" w:hAnsi="宋体" w:eastAsia="宋体" w:cs="宋体"/>
                <w:sz w:val="24"/>
                <w:szCs w:val="24"/>
              </w:rPr>
            </w:pPr>
            <w:r>
              <w:rPr>
                <w:rFonts w:ascii="宋体" w:hAnsi="宋体" w:eastAsia="宋体" w:cs="宋体"/>
                <w:spacing w:val="-12"/>
                <w:sz w:val="24"/>
                <w:szCs w:val="24"/>
              </w:rPr>
              <w:t>【问题</w:t>
            </w:r>
            <w:r>
              <w:rPr>
                <w:rFonts w:ascii="宋体" w:hAnsi="宋体" w:eastAsia="宋体" w:cs="宋体"/>
                <w:spacing w:val="-36"/>
                <w:sz w:val="24"/>
                <w:szCs w:val="24"/>
              </w:rPr>
              <w:t xml:space="preserve"> </w:t>
            </w:r>
            <w:r>
              <w:rPr>
                <w:rFonts w:ascii="Times New Roman" w:hAnsi="Times New Roman" w:eastAsia="Times New Roman" w:cs="Times New Roman"/>
                <w:spacing w:val="-12"/>
                <w:sz w:val="24"/>
                <w:szCs w:val="24"/>
              </w:rPr>
              <w:t>5</w:t>
            </w:r>
            <w:r>
              <w:rPr>
                <w:rFonts w:ascii="宋体" w:hAnsi="宋体" w:eastAsia="宋体" w:cs="宋体"/>
                <w:spacing w:val="-12"/>
                <w:sz w:val="24"/>
                <w:szCs w:val="24"/>
              </w:rPr>
              <w:t>】实验中要记录滑块的速度，</w:t>
            </w:r>
            <w:r>
              <w:rPr>
                <w:rFonts w:ascii="宋体" w:hAnsi="宋体" w:eastAsia="宋体" w:cs="宋体"/>
                <w:spacing w:val="-50"/>
                <w:sz w:val="24"/>
                <w:szCs w:val="24"/>
              </w:rPr>
              <w:t xml:space="preserve"> </w:t>
            </w:r>
            <w:r>
              <w:rPr>
                <w:rFonts w:ascii="宋体" w:hAnsi="宋体" w:eastAsia="宋体" w:cs="宋体"/>
                <w:spacing w:val="-12"/>
                <w:sz w:val="24"/>
                <w:szCs w:val="24"/>
              </w:rPr>
              <w:t>如果碰撞前后出现速度</w:t>
            </w:r>
            <w:r>
              <w:rPr>
                <w:rFonts w:ascii="宋体" w:hAnsi="宋体" w:eastAsia="宋体" w:cs="宋体"/>
                <w:spacing w:val="-13"/>
                <w:sz w:val="24"/>
                <w:szCs w:val="24"/>
              </w:rPr>
              <w:t>方向不一致，如何记录。</w:t>
            </w:r>
          </w:p>
          <w:p w14:paraId="49FD61A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p>
          <w:p w14:paraId="647CEA5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教师在学生回答问题基础上和学生一起归纳</w:t>
            </w:r>
            <w:r>
              <w:rPr>
                <w:rFonts w:hint="default" w:ascii="Times New Roman" w:hAnsi="Times New Roman" w:eastAsia="宋体" w:cs="Times New Roman"/>
                <w:b/>
                <w:bCs/>
                <w:lang w:val="en-US" w:eastAsia="zh-CN"/>
              </w:rPr>
              <w:t>实验步骤</w:t>
            </w:r>
            <w:r>
              <w:rPr>
                <w:rFonts w:hint="default" w:ascii="Times New Roman" w:hAnsi="Times New Roman" w:eastAsia="宋体" w:cs="Times New Roman"/>
                <w:lang w:val="en-US" w:eastAsia="zh-CN"/>
              </w:rPr>
              <w:t>：</w:t>
            </w:r>
          </w:p>
          <w:p w14:paraId="0D3E2BD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(1)用天平测量两滑块的质量m</w:t>
            </w:r>
            <w:r>
              <w:rPr>
                <w:rFonts w:hint="default" w:ascii="Times New Roman" w:hAnsi="Times New Roman" w:eastAsia="宋体" w:cs="Times New Roman"/>
                <w:vertAlign w:val="subscript"/>
                <w:lang w:val="en-US" w:eastAsia="zh-CN"/>
              </w:rPr>
              <w:t>1</w:t>
            </w:r>
            <w:r>
              <w:rPr>
                <w:rFonts w:hint="default" w:ascii="Times New Roman" w:hAnsi="Times New Roman" w:eastAsia="宋体" w:cs="Times New Roman"/>
                <w:lang w:val="en-US" w:eastAsia="zh-CN"/>
              </w:rPr>
              <w:t>、m</w:t>
            </w:r>
            <w:r>
              <w:rPr>
                <w:rFonts w:hint="default" w:ascii="Times New Roman" w:hAnsi="Times New Roman" w:eastAsia="宋体" w:cs="Times New Roman"/>
                <w:vertAlign w:val="subscript"/>
                <w:lang w:val="en-US" w:eastAsia="zh-CN"/>
              </w:rPr>
              <w:t>2</w:t>
            </w:r>
            <w:r>
              <w:rPr>
                <w:rFonts w:hint="default" w:ascii="Times New Roman" w:hAnsi="Times New Roman" w:eastAsia="宋体" w:cs="Times New Roman"/>
                <w:lang w:val="en-US" w:eastAsia="zh-CN"/>
              </w:rPr>
              <w:t>，填入预先设计好的表格中。</w:t>
            </w:r>
          </w:p>
          <w:p w14:paraId="2A87EC3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(2)安装光电门，使两个光电门之间的距离约为50cm。</w:t>
            </w:r>
          </w:p>
          <w:p w14:paraId="7ABF0D4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(3)导轨通气后，调节气垫导轨水平，使滑块在气垫导轨上保持不动或匀速直线运动。</w:t>
            </w:r>
          </w:p>
          <w:p w14:paraId="5E9AD353">
            <w:pPr>
              <w:spacing w:before="182" w:line="219" w:lineRule="auto"/>
              <w:ind w:left="487"/>
              <w:rPr>
                <w:rFonts w:ascii="宋体" w:hAnsi="宋体" w:eastAsia="宋体" w:cs="宋体"/>
                <w:b/>
                <w:bCs/>
                <w:sz w:val="24"/>
                <w:szCs w:val="24"/>
              </w:rPr>
            </w:pPr>
            <w:r>
              <w:rPr>
                <w:rFonts w:ascii="宋体" w:hAnsi="宋体" w:eastAsia="宋体" w:cs="宋体"/>
                <w:b/>
                <w:bCs/>
                <w:spacing w:val="-6"/>
                <w:sz w:val="24"/>
                <w:szCs w:val="24"/>
              </w:rPr>
              <w:t>主要探究以下</w:t>
            </w:r>
            <w:r>
              <w:rPr>
                <w:rFonts w:ascii="宋体" w:hAnsi="宋体" w:eastAsia="宋体" w:cs="宋体"/>
                <w:b/>
                <w:bCs/>
                <w:spacing w:val="-40"/>
                <w:sz w:val="24"/>
                <w:szCs w:val="24"/>
              </w:rPr>
              <w:t xml:space="preserve"> </w:t>
            </w:r>
            <w:r>
              <w:rPr>
                <w:rFonts w:ascii="Times New Roman" w:hAnsi="Times New Roman" w:eastAsia="Times New Roman" w:cs="Times New Roman"/>
                <w:b/>
                <w:bCs/>
                <w:spacing w:val="-6"/>
                <w:sz w:val="24"/>
                <w:szCs w:val="24"/>
              </w:rPr>
              <w:t xml:space="preserve">3 </w:t>
            </w:r>
            <w:r>
              <w:rPr>
                <w:rFonts w:ascii="宋体" w:hAnsi="宋体" w:eastAsia="宋体" w:cs="宋体"/>
                <w:b/>
                <w:bCs/>
                <w:spacing w:val="-6"/>
                <w:sz w:val="24"/>
                <w:szCs w:val="24"/>
              </w:rPr>
              <w:t>种情境：</w:t>
            </w:r>
          </w:p>
          <w:p w14:paraId="54BE4C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情境 1：选取两个质量不同的滑块，在两滑块碰撞的端面安装弹性碰撞架，滑块碰后分开；</w:t>
            </w:r>
          </w:p>
          <w:p w14:paraId="3E5B0EE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情境 2：在两个滑块端面分别安装撞针和橡皮泥，碰撞时撞针插入橡皮泥中，使两个滑块连成一体运动；</w:t>
            </w:r>
          </w:p>
          <w:p w14:paraId="488F743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ascii="宋体" w:hAnsi="宋体" w:eastAsia="宋体" w:cs="宋体"/>
                <w:b/>
                <w:bCs/>
                <w:sz w:val="24"/>
                <w:szCs w:val="24"/>
              </w:rPr>
            </w:pPr>
            <w:r>
              <w:rPr>
                <w:rFonts w:hint="default" w:ascii="Times New Roman" w:hAnsi="Times New Roman" w:eastAsia="宋体" w:cs="Times New Roman"/>
                <w:b/>
                <w:bCs/>
                <w:lang w:val="en-US" w:eastAsia="zh-CN"/>
              </w:rPr>
              <w:t>情境 3：原来连在一起的两个物体，由于相互之间存在排斥的力而分开。</w:t>
            </w:r>
          </w:p>
          <w:p w14:paraId="6E3F88F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(4)使两滑块依次发生上图三种碰撞情况，计算滑块碰撞前后的速度。</w:t>
            </w:r>
          </w:p>
          <w:p w14:paraId="6A1A67C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(5)改变滑块质量，重复步骤(4)。</w:t>
            </w:r>
          </w:p>
          <w:p w14:paraId="7037C61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(6)整理实验仪器，数据处理，寻找守恒量。</w:t>
            </w:r>
          </w:p>
          <w:p w14:paraId="6E205BA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433195" cy="2253615"/>
                  <wp:effectExtent l="0" t="0" r="14605" b="13335"/>
                  <wp:docPr id="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
                          <pic:cNvPicPr>
                            <a:picLocks noChangeAspect="1"/>
                          </pic:cNvPicPr>
                        </pic:nvPicPr>
                        <pic:blipFill>
                          <a:blip r:embed="rId8"/>
                          <a:stretch>
                            <a:fillRect/>
                          </a:stretch>
                        </pic:blipFill>
                        <pic:spPr>
                          <a:xfrm>
                            <a:off x="0" y="0"/>
                            <a:ext cx="1433195" cy="2253615"/>
                          </a:xfrm>
                          <a:prstGeom prst="rect">
                            <a:avLst/>
                          </a:prstGeom>
                          <a:noFill/>
                          <a:ln>
                            <a:noFill/>
                          </a:ln>
                        </pic:spPr>
                      </pic:pic>
                    </a:graphicData>
                  </a:graphic>
                </wp:inline>
              </w:drawing>
            </w:r>
          </w:p>
          <w:p w14:paraId="06BF182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实验数据记录与处理</w:t>
            </w:r>
          </w:p>
          <w:p w14:paraId="6AD707A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提出问题：如何进行设计分析得出什么样的结论？</w:t>
            </w:r>
          </w:p>
          <w:p w14:paraId="3263BD6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教师引导归纳并对数据分析进一步归纳得出：</w:t>
            </w:r>
          </w:p>
          <w:p w14:paraId="1764C25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339850" cy="530860"/>
                  <wp:effectExtent l="0" t="0" r="12700" b="2540"/>
                  <wp:docPr id="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1"/>
                          <pic:cNvPicPr>
                            <a:picLocks noChangeAspect="1"/>
                          </pic:cNvPicPr>
                        </pic:nvPicPr>
                        <pic:blipFill>
                          <a:blip r:embed="rId9"/>
                          <a:stretch>
                            <a:fillRect/>
                          </a:stretch>
                        </pic:blipFill>
                        <pic:spPr>
                          <a:xfrm>
                            <a:off x="0" y="0"/>
                            <a:ext cx="1339850" cy="530860"/>
                          </a:xfrm>
                          <a:prstGeom prst="rect">
                            <a:avLst/>
                          </a:prstGeom>
                          <a:noFill/>
                          <a:ln>
                            <a:noFill/>
                          </a:ln>
                        </pic:spPr>
                      </pic:pic>
                    </a:graphicData>
                  </a:graphic>
                </wp:inline>
              </w:drawing>
            </w:r>
          </w:p>
          <w:p w14:paraId="2D58D02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i/>
                <w:iCs/>
                <w:lang w:val="en-US" w:eastAsia="zh-CN"/>
              </w:rPr>
              <w:t>m</w:t>
            </w:r>
            <w:r>
              <w:rPr>
                <w:rFonts w:hint="default" w:ascii="Times New Roman" w:hAnsi="Times New Roman" w:eastAsia="宋体" w:cs="Times New Roman"/>
                <w:i/>
                <w:iCs/>
                <w:vertAlign w:val="subscript"/>
                <w:lang w:val="en-US" w:eastAsia="zh-CN"/>
              </w:rPr>
              <w:t>A</w:t>
            </w:r>
            <w:r>
              <w:rPr>
                <w:rFonts w:hint="default" w:ascii="Times New Roman" w:hAnsi="Times New Roman" w:eastAsia="宋体" w:cs="Times New Roman"/>
                <w:i/>
                <w:iCs/>
                <w:lang w:val="en-US" w:eastAsia="zh-CN"/>
              </w:rPr>
              <w:t>＞m</w:t>
            </w:r>
            <w:r>
              <w:rPr>
                <w:rFonts w:hint="default" w:ascii="Times New Roman" w:hAnsi="Times New Roman" w:eastAsia="宋体" w:cs="Times New Roman"/>
                <w:i/>
                <w:iCs/>
                <w:vertAlign w:val="subscript"/>
                <w:lang w:val="en-US" w:eastAsia="zh-CN"/>
              </w:rPr>
              <w:t>B</w:t>
            </w:r>
            <w:r>
              <w:rPr>
                <w:rFonts w:hint="default" w:ascii="Times New Roman" w:hAnsi="Times New Roman" w:eastAsia="宋体" w:cs="Times New Roman"/>
                <w:i/>
                <w:iCs/>
                <w:lang w:val="en-US" w:eastAsia="zh-CN"/>
              </w:rPr>
              <w:t xml:space="preserve"> </w:t>
            </w:r>
            <w:r>
              <w:rPr>
                <w:rFonts w:hint="default" w:ascii="Times New Roman" w:hAnsi="Times New Roman" w:eastAsia="宋体" w:cs="Times New Roman"/>
                <w:lang w:val="en-US" w:eastAsia="zh-CN"/>
              </w:rPr>
              <w:t>, 运动滑块A撞击静止滑块B。</w:t>
            </w:r>
          </w:p>
          <w:p w14:paraId="662BE90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i/>
                <w:iCs/>
                <w:lang w:val="en-US" w:eastAsia="zh-CN"/>
              </w:rPr>
            </w:pPr>
            <w:r>
              <w:rPr>
                <w:rFonts w:hint="default" w:ascii="Times New Roman" w:hAnsi="Times New Roman" w:eastAsia="宋体" w:cs="Times New Roman"/>
                <w:i/>
                <w:iCs/>
                <w:lang w:val="en-US" w:eastAsia="zh-CN"/>
              </w:rPr>
              <w:t>m</w:t>
            </w:r>
            <w:r>
              <w:rPr>
                <w:rFonts w:hint="default" w:ascii="Times New Roman" w:hAnsi="Times New Roman" w:eastAsia="宋体" w:cs="Times New Roman"/>
                <w:i/>
                <w:iCs/>
                <w:vertAlign w:val="subscript"/>
                <w:lang w:val="en-US" w:eastAsia="zh-CN"/>
              </w:rPr>
              <w:t>A</w:t>
            </w:r>
            <w:r>
              <w:rPr>
                <w:rFonts w:hint="default" w:ascii="Times New Roman" w:hAnsi="Times New Roman" w:eastAsia="宋体" w:cs="Times New Roman"/>
                <w:i/>
                <w:iCs/>
                <w:lang w:val="en-US" w:eastAsia="zh-CN"/>
              </w:rPr>
              <w:t>v</w:t>
            </w:r>
            <w:r>
              <w:rPr>
                <w:rFonts w:hint="default" w:ascii="Times New Roman" w:hAnsi="Times New Roman" w:eastAsia="宋体" w:cs="Times New Roman"/>
                <w:i/>
                <w:iCs/>
                <w:vertAlign w:val="subscript"/>
                <w:lang w:val="en-US" w:eastAsia="zh-CN"/>
              </w:rPr>
              <w:t>1</w:t>
            </w:r>
            <w:r>
              <w:rPr>
                <w:rFonts w:hint="default" w:ascii="Times New Roman" w:hAnsi="Times New Roman" w:eastAsia="宋体" w:cs="Times New Roman"/>
                <w:i/>
                <w:iCs/>
                <w:lang w:val="en-US" w:eastAsia="zh-CN"/>
              </w:rPr>
              <w:t>=m</w:t>
            </w:r>
            <w:r>
              <w:rPr>
                <w:rFonts w:hint="default" w:ascii="Times New Roman" w:hAnsi="Times New Roman" w:eastAsia="宋体" w:cs="Times New Roman"/>
                <w:i/>
                <w:iCs/>
                <w:vertAlign w:val="subscript"/>
                <w:lang w:val="en-US" w:eastAsia="zh-CN"/>
              </w:rPr>
              <w:t>A</w:t>
            </w:r>
            <w:r>
              <w:rPr>
                <w:rFonts w:hint="default" w:ascii="Times New Roman" w:hAnsi="Times New Roman" w:eastAsia="宋体" w:cs="Times New Roman"/>
                <w:i/>
                <w:iCs/>
                <w:lang w:val="en-US" w:eastAsia="zh-CN"/>
              </w:rPr>
              <w:t>v</w:t>
            </w:r>
            <w:r>
              <w:rPr>
                <w:rFonts w:hint="default" w:ascii="Times New Roman" w:hAnsi="Times New Roman" w:eastAsia="宋体" w:cs="Times New Roman"/>
                <w:i/>
                <w:iCs/>
                <w:vertAlign w:val="subscript"/>
                <w:lang w:val="en-US" w:eastAsia="zh-CN"/>
              </w:rPr>
              <w:t>2</w:t>
            </w:r>
            <w:r>
              <w:rPr>
                <w:rFonts w:hint="default" w:ascii="Times New Roman" w:hAnsi="Times New Roman" w:eastAsia="宋体" w:cs="Times New Roman"/>
                <w:i/>
                <w:iCs/>
                <w:lang w:val="en-US" w:eastAsia="zh-CN"/>
              </w:rPr>
              <w:t>+m</w:t>
            </w:r>
            <w:r>
              <w:rPr>
                <w:rFonts w:hint="default" w:ascii="Times New Roman" w:hAnsi="Times New Roman" w:eastAsia="宋体" w:cs="Times New Roman"/>
                <w:i/>
                <w:iCs/>
                <w:vertAlign w:val="subscript"/>
                <w:lang w:val="en-US" w:eastAsia="zh-CN"/>
              </w:rPr>
              <w:t>B</w:t>
            </w:r>
            <w:r>
              <w:rPr>
                <w:rFonts w:hint="default" w:ascii="Times New Roman" w:hAnsi="Times New Roman" w:eastAsia="宋体" w:cs="Times New Roman"/>
                <w:i/>
                <w:iCs/>
                <w:lang w:val="en-US" w:eastAsia="zh-CN"/>
              </w:rPr>
              <w:t>v</w:t>
            </w:r>
            <w:r>
              <w:rPr>
                <w:rFonts w:hint="default" w:ascii="Times New Roman" w:hAnsi="Times New Roman" w:eastAsia="宋体" w:cs="Times New Roman"/>
                <w:i/>
                <w:iCs/>
                <w:vertAlign w:val="subscript"/>
                <w:lang w:val="en-US" w:eastAsia="zh-CN"/>
              </w:rPr>
              <w:t>3</w:t>
            </w:r>
            <w:r>
              <w:rPr>
                <w:rFonts w:hint="default" w:ascii="Times New Roman" w:hAnsi="Times New Roman" w:eastAsia="宋体" w:cs="Times New Roman"/>
              </w:rPr>
              <mc:AlternateContent>
                <mc:Choice Requires="wps">
                  <w:drawing>
                    <wp:inline distT="0" distB="0" distL="114300" distR="114300">
                      <wp:extent cx="266700" cy="132080"/>
                      <wp:effectExtent l="6350" t="15240" r="12700" b="24130"/>
                      <wp:docPr id="19" name="右箭头 18"/>
                      <wp:cNvGraphicFramePr/>
                      <a:graphic xmlns:a="http://schemas.openxmlformats.org/drawingml/2006/main">
                        <a:graphicData uri="http://schemas.microsoft.com/office/word/2010/wordprocessingShape">
                          <wps:wsp>
                            <wps:cNvSpPr/>
                            <wps:spPr>
                              <a:xfrm>
                                <a:off x="0" y="0"/>
                                <a:ext cx="266700" cy="1320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shape id="右箭头 18" o:spid="_x0000_s1026" o:spt="13" type="#_x0000_t13" style="height:10.4pt;width:21pt;v-text-anchor:middle;" fillcolor="#4874CB [3204]" filled="t" stroked="t" coordsize="21600,21600" o:gfxdata="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oqPxM1AAAAAMBAAAPAAAAAAAAAAEAIAAAACIA&#10;AABkcnMvZG93bnJldi54bWxQSwECFAAUAAAACACHTuJAH8XiRQ0CAAAaBAAADgAAAAAAAAABACAA&#10;AAAjAQAAZHJzL2Uyb0RvYy54bWxQSwUGAAAAAAYABgBZAQAAogUAAAAA&#10;" adj="16252,5400">
                      <v:fill on="t" focussize="0,0"/>
                      <v:stroke weight="1pt" color="#325395 [3204]" miterlimit="8" joinstyle="miter"/>
                      <v:imagedata o:title=""/>
                      <o:lock v:ext="edit" aspectratio="f"/>
                      <w10:wrap type="none"/>
                      <w10:anchorlock/>
                    </v:shape>
                  </w:pict>
                </mc:Fallback>
              </mc:AlternateContent>
            </w:r>
            <w:r>
              <w:rPr>
                <w:rFonts w:hint="default" w:ascii="Times New Roman" w:hAnsi="Times New Roman" w:eastAsia="宋体" w:cs="Times New Roman"/>
              </w:rPr>
              <w:object>
                <v:shape id="_x0000_i1029" o:spt="75" type="#_x0000_t75" style="height:25.55pt;width:78.15pt;" o:ole="t" fillcolor="#FF0000" filled="t" o:preferrelative="t" stroked="t" coordsize="21600,21600">
                  <v:path/>
                  <v:fill on="t" color2="#FFFFFF" focussize="0,0"/>
                  <v:stroke color="#FFFFFF" joinstyle="round"/>
                  <v:imagedata r:id="rId11" o:title=""/>
                  <o:lock v:ext="edit" aspectratio="t"/>
                  <w10:wrap type="none"/>
                  <w10:anchorlock/>
                </v:shape>
                <o:OLEObject Type="Embed" ProgID="Equation.KSEE3" ShapeID="_x0000_i1029" DrawAspect="Content" ObjectID="_1468075726" r:id="rId10">
                  <o:LockedField>false</o:LockedField>
                </o:OLEObject>
              </w:object>
            </w:r>
          </w:p>
          <w:p w14:paraId="5C448A4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043305" cy="420370"/>
                  <wp:effectExtent l="9525" t="9525" r="13970" b="2730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2">
                            <a:extLst>
                              <a:ext uri="{BEBA8EAE-BF5A-486C-A8C5-ECC9F3942E4B}">
                                <a14:imgProps xmlns:a14="http://schemas.microsoft.com/office/drawing/2010/main">
                                  <a14:imgLayer r:embed="rId13">
                                    <a14:imgEffect>
                                      <a14:brightnessContrast contrast="-20000"/>
                                    </a14:imgEffect>
                                    <a14:imgEffect>
                                      <a14:sharpenSoften amount="50000"/>
                                    </a14:imgEffect>
                                  </a14:imgLayer>
                                </a14:imgProps>
                              </a:ext>
                            </a:extLst>
                          </a:blip>
                          <a:stretch>
                            <a:fillRect/>
                          </a:stretch>
                        </pic:blipFill>
                        <pic:spPr>
                          <a:xfrm>
                            <a:off x="0" y="0"/>
                            <a:ext cx="1043305" cy="420370"/>
                          </a:xfrm>
                          <a:prstGeom prst="rect">
                            <a:avLst/>
                          </a:prstGeom>
                          <a:ln>
                            <a:solidFill>
                              <a:srgbClr val="369F9B"/>
                            </a:solidFill>
                          </a:ln>
                        </pic:spPr>
                      </pic:pic>
                    </a:graphicData>
                  </a:graphic>
                </wp:inline>
              </w:drawing>
            </w:r>
          </w:p>
          <w:p w14:paraId="2CB5B3E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运动滑块A撞击静止滑块B，撞后两者粘在一起。</w:t>
            </w:r>
          </w:p>
          <w:p w14:paraId="0A77B49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i/>
                <w:iCs/>
                <w:lang w:val="en-US" w:eastAsia="zh-CN"/>
              </w:rPr>
              <w:t>m</w:t>
            </w:r>
            <w:r>
              <w:rPr>
                <w:rFonts w:hint="default" w:ascii="Times New Roman" w:hAnsi="Times New Roman" w:eastAsia="宋体" w:cs="Times New Roman"/>
                <w:i/>
                <w:iCs/>
                <w:vertAlign w:val="subscript"/>
                <w:lang w:val="en-US" w:eastAsia="zh-CN"/>
              </w:rPr>
              <w:t>A</w:t>
            </w:r>
            <w:r>
              <w:rPr>
                <w:rFonts w:hint="default" w:ascii="Times New Roman" w:hAnsi="Times New Roman" w:eastAsia="宋体" w:cs="Times New Roman"/>
                <w:i/>
                <w:iCs/>
                <w:lang w:val="en-US" w:eastAsia="zh-CN"/>
              </w:rPr>
              <w:t>v=(mA+mB)v</w:t>
            </w:r>
            <w:r>
              <w:rPr>
                <w:rFonts w:hint="default" w:ascii="Times New Roman" w:hAnsi="Times New Roman" w:eastAsia="宋体" w:cs="Times New Roman"/>
                <w:i/>
                <w:iCs/>
                <w:vertAlign w:val="subscript"/>
                <w:lang w:val="en-US" w:eastAsia="zh-CN"/>
              </w:rPr>
              <w:t>共</w:t>
            </w:r>
            <w:r>
              <w:rPr>
                <w:rFonts w:hint="default" w:ascii="Times New Roman" w:hAnsi="Times New Roman" w:eastAsia="宋体" w:cs="Times New Roman"/>
              </w:rPr>
              <mc:AlternateContent>
                <mc:Choice Requires="wps">
                  <w:drawing>
                    <wp:inline distT="0" distB="0" distL="114300" distR="114300">
                      <wp:extent cx="266700" cy="132080"/>
                      <wp:effectExtent l="6350" t="15240" r="12700" b="24130"/>
                      <wp:docPr id="11" name="右箭头 18"/>
                      <wp:cNvGraphicFramePr/>
                      <a:graphic xmlns:a="http://schemas.openxmlformats.org/drawingml/2006/main">
                        <a:graphicData uri="http://schemas.microsoft.com/office/word/2010/wordprocessingShape">
                          <wps:wsp>
                            <wps:cNvSpPr/>
                            <wps:spPr>
                              <a:xfrm>
                                <a:off x="0" y="0"/>
                                <a:ext cx="266700" cy="1320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shape id="右箭头 18" o:spid="_x0000_s1026" o:spt="13" type="#_x0000_t13" style="height:10.4pt;width:21pt;v-text-anchor:middle;" fillcolor="#4874CB [3204]" filled="t" stroked="t" coordsize="21600,21600" o:gfxdata="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oqPxM1AAAAAMBAAAPAAAAAAAAAAEAIAAAACIA&#10;AABkcnMvZG93bnJldi54bWxQSwECFAAUAAAACACHTuJAXxx0xg0CAAAaBAAADgAAAAAAAAABACAA&#10;AAAjAQAAZHJzL2Uyb0RvYy54bWxQSwUGAAAAAAYABgBZAQAAogUAAAAA&#10;" adj="16252,5400">
                      <v:fill on="t" focussize="0,0"/>
                      <v:stroke weight="1pt" color="#325395 [3204]" miterlimit="8" joinstyle="miter"/>
                      <v:imagedata o:title=""/>
                      <o:lock v:ext="edit" aspectratio="f"/>
                      <w10:wrap type="none"/>
                      <w10:anchorlock/>
                    </v:shape>
                  </w:pict>
                </mc:Fallback>
              </mc:AlternateContent>
            </w:r>
            <w:r>
              <w:rPr>
                <w:rFonts w:hint="default" w:ascii="Times New Roman" w:hAnsi="Times New Roman" w:eastAsia="宋体" w:cs="Times New Roman"/>
              </w:rPr>
              <w:object>
                <v:shape id="_x0000_i1030" o:spt="75" type="#_x0000_t75" style="height:24.65pt;width:73.45pt;" o:ole="t" fillcolor="#FF0000" filled="t" o:preferrelative="t" stroked="f" coordsize="21600,21600">
                  <v:path/>
                  <v:fill on="t" color2="#FFFFFF" focussize="0,0"/>
                  <v:stroke on="f" joinstyle="miter"/>
                  <v:imagedata r:id="rId15" o:title=""/>
                  <o:lock v:ext="edit" aspectratio="t"/>
                  <w10:wrap type="none"/>
                  <w10:anchorlock/>
                </v:shape>
                <o:OLEObject Type="Embed" ProgID="Equation.KSEE3" ShapeID="_x0000_i1030" DrawAspect="Content" ObjectID="_1468075727" r:id="rId14">
                  <o:LockedField>false</o:LockedField>
                </o:OLEObject>
              </w:object>
            </w:r>
          </w:p>
          <w:p w14:paraId="2BFF77A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566545" cy="630555"/>
                  <wp:effectExtent l="9525" t="9525" r="24130" b="2667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16">
                            <a:extLst>
                              <a:ext uri="{BEBA8EAE-BF5A-486C-A8C5-ECC9F3942E4B}">
                                <a14:imgProps xmlns:a14="http://schemas.microsoft.com/office/drawing/2010/main">
                                  <a14:imgLayer r:embed="rId17">
                                    <a14:imgEffect>
                                      <a14:brightnessContrast contrast="-20000"/>
                                    </a14:imgEffect>
                                    <a14:imgEffect>
                                      <a14:sharpenSoften amount="50000"/>
                                    </a14:imgEffect>
                                  </a14:imgLayer>
                                </a14:imgProps>
                              </a:ext>
                            </a:extLst>
                          </a:blip>
                          <a:stretch>
                            <a:fillRect/>
                          </a:stretch>
                        </pic:blipFill>
                        <pic:spPr>
                          <a:xfrm>
                            <a:off x="0" y="0"/>
                            <a:ext cx="1566545" cy="630555"/>
                          </a:xfrm>
                          <a:prstGeom prst="rect">
                            <a:avLst/>
                          </a:prstGeom>
                          <a:ln>
                            <a:solidFill>
                              <a:srgbClr val="369F9B"/>
                            </a:solidFill>
                          </a:ln>
                        </pic:spPr>
                      </pic:pic>
                    </a:graphicData>
                  </a:graphic>
                </wp:inline>
              </w:drawing>
            </w:r>
          </w:p>
          <w:p w14:paraId="4FB4341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两静止滑块被弹簧弹开，一个向左，一个向右</w:t>
            </w:r>
          </w:p>
          <w:p w14:paraId="5815C0C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i/>
                <w:iCs/>
                <w:lang w:val="en-US" w:eastAsia="zh-CN"/>
              </w:rPr>
            </w:pPr>
            <w:r>
              <w:rPr>
                <w:rFonts w:hint="default" w:ascii="Times New Roman" w:hAnsi="Times New Roman" w:eastAsia="宋体" w:cs="Times New Roman"/>
                <w:i/>
                <w:iCs/>
                <w:lang w:val="en-US" w:eastAsia="zh-CN"/>
              </w:rPr>
              <w:t>0=m</w:t>
            </w:r>
            <w:r>
              <w:rPr>
                <w:rFonts w:hint="default" w:ascii="Times New Roman" w:hAnsi="Times New Roman" w:eastAsia="宋体" w:cs="Times New Roman"/>
                <w:i/>
                <w:iCs/>
                <w:vertAlign w:val="subscript"/>
                <w:lang w:val="en-US" w:eastAsia="zh-CN"/>
              </w:rPr>
              <w:t>A</w:t>
            </w:r>
            <w:r>
              <w:rPr>
                <w:rFonts w:hint="default" w:ascii="Times New Roman" w:hAnsi="Times New Roman" w:eastAsia="宋体" w:cs="Times New Roman"/>
                <w:i/>
                <w:iCs/>
                <w:lang w:val="en-US" w:eastAsia="zh-CN"/>
              </w:rPr>
              <w:t>v</w:t>
            </w:r>
            <w:r>
              <w:rPr>
                <w:rFonts w:hint="default" w:ascii="Times New Roman" w:hAnsi="Times New Roman" w:eastAsia="宋体" w:cs="Times New Roman"/>
                <w:i/>
                <w:iCs/>
                <w:vertAlign w:val="subscript"/>
                <w:lang w:val="en-US" w:eastAsia="zh-CN"/>
              </w:rPr>
              <w:t>A</w:t>
            </w:r>
            <w:r>
              <w:rPr>
                <w:rFonts w:hint="default" w:ascii="Times New Roman" w:hAnsi="Times New Roman" w:eastAsia="宋体" w:cs="Times New Roman"/>
                <w:i/>
                <w:iCs/>
                <w:lang w:val="en-US" w:eastAsia="zh-CN"/>
              </w:rPr>
              <w:t>-m</w:t>
            </w:r>
            <w:r>
              <w:rPr>
                <w:rFonts w:hint="default" w:ascii="Times New Roman" w:hAnsi="Times New Roman" w:eastAsia="宋体" w:cs="Times New Roman"/>
                <w:i/>
                <w:iCs/>
                <w:vertAlign w:val="subscript"/>
                <w:lang w:val="en-US" w:eastAsia="zh-CN"/>
              </w:rPr>
              <w:t>B</w:t>
            </w:r>
            <w:r>
              <w:rPr>
                <w:rFonts w:hint="default" w:ascii="Times New Roman" w:hAnsi="Times New Roman" w:eastAsia="宋体" w:cs="Times New Roman"/>
                <w:i/>
                <w:iCs/>
                <w:lang w:val="en-US" w:eastAsia="zh-CN"/>
              </w:rPr>
              <w:t>v</w:t>
            </w:r>
            <w:r>
              <w:rPr>
                <w:rFonts w:hint="default" w:ascii="Times New Roman" w:hAnsi="Times New Roman" w:eastAsia="宋体" w:cs="Times New Roman"/>
                <w:i/>
                <w:iCs/>
                <w:vertAlign w:val="subscript"/>
                <w:lang w:val="en-US" w:eastAsia="zh-CN"/>
              </w:rPr>
              <w:t>B</w:t>
            </w:r>
            <w:r>
              <w:rPr>
                <w:rFonts w:hint="default" w:ascii="Times New Roman" w:hAnsi="Times New Roman" w:eastAsia="宋体" w:cs="Times New Roman"/>
              </w:rPr>
              <mc:AlternateContent>
                <mc:Choice Requires="wps">
                  <w:drawing>
                    <wp:inline distT="0" distB="0" distL="114300" distR="114300">
                      <wp:extent cx="266700" cy="132080"/>
                      <wp:effectExtent l="6350" t="15240" r="12700" b="24130"/>
                      <wp:docPr id="17" name="右箭头 18"/>
                      <wp:cNvGraphicFramePr/>
                      <a:graphic xmlns:a="http://schemas.openxmlformats.org/drawingml/2006/main">
                        <a:graphicData uri="http://schemas.microsoft.com/office/word/2010/wordprocessingShape">
                          <wps:wsp>
                            <wps:cNvSpPr/>
                            <wps:spPr>
                              <a:xfrm>
                                <a:off x="0" y="0"/>
                                <a:ext cx="266700" cy="1320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shape id="右箭头 18" o:spid="_x0000_s1026" o:spt="13" type="#_x0000_t13" style="height:10.4pt;width:21pt;v-text-anchor:middle;" fillcolor="#4874CB [3204]" filled="t" stroked="t" coordsize="21600,21600" o:gfxdata="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oqPxM1AAAAAMBAAAPAAAAAAAAAAEAIAAAACIA&#10;AABkcnMvZG93bnJldi54bWxQSwECFAAUAAAACACHTuJAr8Zapw0CAAAaBAAADgAAAAAAAAABACAA&#10;AAAjAQAAZHJzL2Uyb0RvYy54bWxQSwUGAAAAAAYABgBZAQAAogUAAAAA&#10;" adj="16252,5400">
                      <v:fill on="t" focussize="0,0"/>
                      <v:stroke weight="1pt" color="#325395 [3204]" miterlimit="8" joinstyle="miter"/>
                      <v:imagedata o:title=""/>
                      <o:lock v:ext="edit" aspectratio="f"/>
                      <w10:wrap type="none"/>
                      <w10:anchorlock/>
                    </v:shape>
                  </w:pict>
                </mc:Fallback>
              </mc:AlternateContent>
            </w:r>
            <w:r>
              <w:rPr>
                <w:rFonts w:hint="default" w:ascii="Times New Roman" w:hAnsi="Times New Roman" w:eastAsia="宋体" w:cs="Times New Roman"/>
              </w:rPr>
              <w:object>
                <v:shape id="_x0000_i1031" o:spt="75" type="#_x0000_t75" style="height:24.8pt;width:48.95pt;" o:ole="t" fillcolor="#FF0000" filled="t" o:preferrelative="t" stroked="f" coordsize="21600,21600">
                  <v:path/>
                  <v:fill on="t" color2="#FFFFFF" focussize="0,0"/>
                  <v:stroke on="f" joinstyle="miter"/>
                  <v:imagedata r:id="rId19" o:title=""/>
                  <o:lock v:ext="edit" aspectratio="t"/>
                  <w10:wrap type="none"/>
                  <w10:anchorlock/>
                </v:shape>
                <o:OLEObject Type="Embed" ProgID="Equation.KSEE3" ShapeID="_x0000_i1031" DrawAspect="Content" ObjectID="_1468075728" r:id="rId18">
                  <o:LockedField>false</o:LockedField>
                </o:OLEObject>
              </w:object>
            </w:r>
          </w:p>
          <w:p w14:paraId="2E0CE88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drawing>
                <wp:inline distT="0" distB="0" distL="114300" distR="114300">
                  <wp:extent cx="2216150" cy="1118870"/>
                  <wp:effectExtent l="0" t="0" r="12700" b="508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20"/>
                          <a:stretch>
                            <a:fillRect/>
                          </a:stretch>
                        </pic:blipFill>
                        <pic:spPr>
                          <a:xfrm>
                            <a:off x="0" y="0"/>
                            <a:ext cx="2216150" cy="1118870"/>
                          </a:xfrm>
                          <a:prstGeom prst="rect">
                            <a:avLst/>
                          </a:prstGeom>
                          <a:noFill/>
                          <a:ln>
                            <a:noFill/>
                          </a:ln>
                        </pic:spPr>
                      </pic:pic>
                    </a:graphicData>
                  </a:graphic>
                </wp:inline>
              </w:drawing>
            </w:r>
          </w:p>
          <w:p w14:paraId="0FB9913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实验结论</w:t>
            </w:r>
          </w:p>
          <w:p w14:paraId="04AF27B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在实验误差允许范围内，碰撞前后两个小车的动量守恒。</w:t>
            </w:r>
          </w:p>
          <w:p w14:paraId="6C36951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注意事项：</w:t>
            </w:r>
          </w:p>
          <w:p w14:paraId="4CF795E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利用该实验进行实验时，应怎样注意哪些事项？</w:t>
            </w:r>
          </w:p>
          <w:p w14:paraId="131B957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教师在学生回答的基础上总结注意事项：</w:t>
            </w:r>
          </w:p>
          <w:p w14:paraId="391CEF6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（1）保证是一维碰撞。</w:t>
            </w:r>
          </w:p>
          <w:p w14:paraId="7E710D8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（2）气垫导轨是一种精度较高的现代化教学仪器。切忌振动、重压，严防碰伤和划伤，绝对禁止在不通气的情况下将滑行器在轨面上滑磨。调整水平时注意利用水平仪。</w:t>
            </w:r>
          </w:p>
          <w:p w14:paraId="553E7A1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（3）由于碰撞的情形很多，猜想的不变量只有在各种方案中都不变才能符合要求，成为实验结论。</w:t>
            </w:r>
          </w:p>
          <w:p w14:paraId="492B495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（4）考虑到速度的矢量性，记录数据时应规定正方向。若速度方向与规定的正方向相同，则速度取正值，若速度方向与规定方向相反，则取负值。</w:t>
            </w:r>
          </w:p>
          <w:p w14:paraId="5118B25A">
            <w:pPr>
              <w:rPr>
                <w:vertAlign w:val="baseline"/>
              </w:rPr>
            </w:pPr>
          </w:p>
        </w:tc>
        <w:tc>
          <w:tcPr>
            <w:tcW w:w="3321" w:type="dxa"/>
          </w:tcPr>
          <w:p w14:paraId="6AB98250">
            <w:pPr>
              <w:rPr>
                <w:vertAlign w:val="baseline"/>
              </w:rPr>
            </w:pPr>
          </w:p>
        </w:tc>
      </w:tr>
      <w:tr w14:paraId="7A70B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60" w:type="dxa"/>
          </w:tcPr>
          <w:p w14:paraId="28424EE6">
            <w:pPr>
              <w:rPr>
                <w:rFonts w:hint="default" w:eastAsiaTheme="minorEastAsia"/>
                <w:vertAlign w:val="baseline"/>
                <w:lang w:val="en-US" w:eastAsia="zh-CN"/>
              </w:rPr>
            </w:pPr>
            <w:r>
              <w:rPr>
                <w:rFonts w:hint="eastAsia"/>
                <w:vertAlign w:val="baseline"/>
                <w:lang w:val="en-US" w:eastAsia="zh-CN"/>
              </w:rPr>
              <w:t>任务四</w:t>
            </w:r>
          </w:p>
        </w:tc>
        <w:tc>
          <w:tcPr>
            <w:tcW w:w="5181" w:type="dxa"/>
          </w:tcPr>
          <w:p w14:paraId="31CF1E0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方案二：用平抛演示仪装置验证动量守恒定律</w:t>
            </w:r>
          </w:p>
          <w:p w14:paraId="0D90A5F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rPr>
            </w:pPr>
            <w:r>
              <w:rPr>
                <w:rFonts w:hint="default" w:ascii="Times New Roman" w:hAnsi="Times New Roman" w:eastAsia="宋体" w:cs="Times New Roman"/>
                <w:b/>
                <w:bCs/>
                <w:lang w:val="en-US" w:eastAsia="zh-CN"/>
              </w:rPr>
              <w:t>实验器材：</w:t>
            </w:r>
            <w:r>
              <w:rPr>
                <w:rFonts w:hint="default" w:ascii="Times New Roman" w:hAnsi="Times New Roman" w:eastAsia="宋体" w:cs="Times New Roman"/>
              </w:rPr>
              <w:drawing>
                <wp:inline distT="0" distB="0" distL="114300" distR="114300">
                  <wp:extent cx="2231390" cy="1033780"/>
                  <wp:effectExtent l="0" t="0" r="16510" b="1397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21"/>
                          <a:stretch>
                            <a:fillRect/>
                          </a:stretch>
                        </pic:blipFill>
                        <pic:spPr>
                          <a:xfrm>
                            <a:off x="0" y="0"/>
                            <a:ext cx="2231390" cy="1033780"/>
                          </a:xfrm>
                          <a:prstGeom prst="rect">
                            <a:avLst/>
                          </a:prstGeom>
                        </pic:spPr>
                      </pic:pic>
                    </a:graphicData>
                  </a:graphic>
                </wp:inline>
              </w:drawing>
            </w:r>
          </w:p>
          <w:p w14:paraId="19F9A19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设计思路：</w:t>
            </w:r>
          </w:p>
          <w:p w14:paraId="76C4596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val="0"/>
                <w:bCs w:val="0"/>
                <w:lang w:val="en-US" w:eastAsia="zh-CN"/>
              </w:rPr>
            </w:pPr>
            <w:r>
              <w:rPr>
                <w:rFonts w:hint="default" w:ascii="Times New Roman" w:hAnsi="Times New Roman" w:eastAsia="宋体" w:cs="Times New Roman"/>
                <w:b w:val="0"/>
                <w:bCs w:val="0"/>
                <w:lang w:val="en-US" w:eastAsia="zh-CN"/>
              </w:rPr>
              <w:t>（1）该实验动量守恒的条件是什么？</w:t>
            </w:r>
          </w:p>
          <w:p w14:paraId="368489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val="0"/>
                <w:bCs w:val="0"/>
                <w:lang w:val="en-US" w:eastAsia="zh-CN"/>
              </w:rPr>
              <w:t>（2）实验得到什么样的结果说明系统动量守恒？</w:t>
            </w:r>
          </w:p>
          <w:p w14:paraId="536F20C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实验步骤：</w:t>
            </w:r>
          </w:p>
          <w:p w14:paraId="6AC3A40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(1)先用天平称量出两个小球的质量m</w:t>
            </w:r>
            <w:r>
              <w:rPr>
                <w:rFonts w:hint="default" w:ascii="Times New Roman" w:hAnsi="Times New Roman" w:eastAsia="宋体" w:cs="Times New Roman"/>
                <w:vertAlign w:val="subscript"/>
                <w:lang w:val="en-US" w:eastAsia="zh-CN"/>
              </w:rPr>
              <w:t>1</w:t>
            </w:r>
            <w:r>
              <w:rPr>
                <w:rFonts w:hint="default" w:ascii="Times New Roman" w:hAnsi="Times New Roman" w:eastAsia="宋体" w:cs="Times New Roman"/>
                <w:lang w:val="en-US" w:eastAsia="zh-CN"/>
              </w:rPr>
              <w:t>、m</w:t>
            </w:r>
            <w:r>
              <w:rPr>
                <w:rFonts w:hint="default" w:ascii="Times New Roman" w:hAnsi="Times New Roman" w:eastAsia="宋体" w:cs="Times New Roman"/>
                <w:vertAlign w:val="subscript"/>
                <w:lang w:val="en-US" w:eastAsia="zh-CN"/>
              </w:rPr>
              <w:t>2</w:t>
            </w:r>
            <w:r>
              <w:rPr>
                <w:rFonts w:hint="default" w:ascii="Times New Roman" w:hAnsi="Times New Roman" w:eastAsia="宋体" w:cs="Times New Roman"/>
                <w:lang w:val="en-US" w:eastAsia="zh-CN"/>
              </w:rPr>
              <w:t>。</w:t>
            </w:r>
          </w:p>
          <w:p w14:paraId="7510202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(2)安装好实验装置，注意使实验器的斜槽末端点的切线水平。</w:t>
            </w:r>
          </w:p>
          <w:p w14:paraId="695ABBB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(3)在地上铺一张白纸，白纸上铺放复写纸。</w:t>
            </w:r>
          </w:p>
          <w:p w14:paraId="05AE8F8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(4)在白纸上记下重垂线所指的位置 O，它表示入射小球 m</w:t>
            </w:r>
            <w:r>
              <w:rPr>
                <w:rFonts w:hint="default" w:ascii="Times New Roman" w:hAnsi="Times New Roman" w:eastAsia="宋体" w:cs="Times New Roman"/>
                <w:vertAlign w:val="subscript"/>
                <w:lang w:val="en-US" w:eastAsia="zh-CN"/>
              </w:rPr>
              <w:t>1</w:t>
            </w:r>
            <w:r>
              <w:rPr>
                <w:rFonts w:hint="default" w:ascii="Times New Roman" w:hAnsi="Times New Roman" w:eastAsia="宋体" w:cs="Times New Roman"/>
                <w:lang w:val="en-US" w:eastAsia="zh-CN"/>
              </w:rPr>
              <w:t>碰撞前球心的竖直投影点。</w:t>
            </w:r>
          </w:p>
          <w:p w14:paraId="61B8FE5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(5)先不放被碰小球，让入射小球从斜槽上同一位置处静止滚下，重复 10 次，用圆规画尽可能小的圆把所有的小球落点圈在里面，圆心就是入射小球不碰撞时的落地点。</w:t>
            </w:r>
          </w:p>
          <w:p w14:paraId="629AAC1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（6）把被碰小球放在斜槽轨道末端，让入射小球从同一位置静止滚下，使它们发生正碰，重复 10 次，同理求出入射小球落点的平均位置 M 和被碰小球落点的平均位置N。</w:t>
            </w:r>
          </w:p>
          <w:p w14:paraId="7B8F045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实验数据记录与处理</w:t>
            </w:r>
          </w:p>
          <w:p w14:paraId="5E28F54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提出问题：如何进行设计分析得出什么样的结论？</w:t>
            </w:r>
          </w:p>
          <w:p w14:paraId="52C3D82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lang w:val="en-US" w:eastAsia="zh-CN"/>
              </w:rPr>
              <w:t>教师引导归纳并对数据分析进一步归纳得出：</w:t>
            </w:r>
          </w:p>
          <w:p w14:paraId="28CD8EA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用刻度尺测出线段 OM、OP、ON 的长度，把两小球的质量和相应的水平位移数值代入</w:t>
            </w:r>
            <w:r>
              <w:rPr>
                <w:rFonts w:hint="default" w:ascii="Times New Roman" w:hAnsi="Times New Roman" w:eastAsia="宋体" w:cs="Times New Roman"/>
                <w:i/>
                <w:iCs/>
                <w:lang w:val="en-US" w:eastAsia="zh-CN"/>
              </w:rPr>
              <w:t>m</w:t>
            </w:r>
            <w:r>
              <w:rPr>
                <w:rFonts w:hint="default" w:ascii="Times New Roman" w:hAnsi="Times New Roman" w:eastAsia="宋体" w:cs="Times New Roman"/>
                <w:i/>
                <w:iCs/>
                <w:vertAlign w:val="subscript"/>
                <w:lang w:val="en-US" w:eastAsia="zh-CN"/>
              </w:rPr>
              <w:t>1</w:t>
            </w:r>
            <w:r>
              <w:rPr>
                <w:rFonts w:hint="default" w:ascii="Times New Roman" w:hAnsi="Times New Roman" w:eastAsia="宋体" w:cs="Times New Roman"/>
                <w:i/>
                <w:iCs/>
                <w:lang w:val="en-US" w:eastAsia="zh-CN"/>
              </w:rPr>
              <w:t>OP＝m</w:t>
            </w:r>
            <w:r>
              <w:rPr>
                <w:rFonts w:hint="default" w:ascii="Times New Roman" w:hAnsi="Times New Roman" w:eastAsia="宋体" w:cs="Times New Roman"/>
                <w:i/>
                <w:iCs/>
                <w:vertAlign w:val="subscript"/>
                <w:lang w:val="en-US" w:eastAsia="zh-CN"/>
              </w:rPr>
              <w:t>1</w:t>
            </w:r>
            <w:r>
              <w:rPr>
                <w:rFonts w:hint="default" w:ascii="Times New Roman" w:hAnsi="Times New Roman" w:eastAsia="宋体" w:cs="Times New Roman"/>
                <w:i/>
                <w:iCs/>
                <w:lang w:val="en-US" w:eastAsia="zh-CN"/>
              </w:rPr>
              <w:t>OM＋m</w:t>
            </w:r>
            <w:r>
              <w:rPr>
                <w:rFonts w:hint="default" w:ascii="Times New Roman" w:hAnsi="Times New Roman" w:eastAsia="宋体" w:cs="Times New Roman"/>
                <w:i/>
                <w:iCs/>
                <w:vertAlign w:val="subscript"/>
                <w:lang w:val="en-US" w:eastAsia="zh-CN"/>
              </w:rPr>
              <w:t>2</w:t>
            </w:r>
            <w:r>
              <w:rPr>
                <w:rFonts w:hint="default" w:ascii="Times New Roman" w:hAnsi="Times New Roman" w:eastAsia="宋体" w:cs="Times New Roman"/>
                <w:i/>
                <w:iCs/>
                <w:lang w:val="en-US" w:eastAsia="zh-CN"/>
              </w:rPr>
              <w:t>ON</w:t>
            </w:r>
            <w:r>
              <w:rPr>
                <w:rFonts w:hint="default" w:ascii="Times New Roman" w:hAnsi="Times New Roman" w:eastAsia="宋体" w:cs="Times New Roman"/>
                <w:lang w:val="en-US" w:eastAsia="zh-CN"/>
              </w:rPr>
              <w:t>，看等式是否成立。</w:t>
            </w:r>
          </w:p>
          <w:p w14:paraId="45F0913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211070" cy="576580"/>
                  <wp:effectExtent l="0" t="0" r="17780" b="13970"/>
                  <wp:docPr id="2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6"/>
                          <pic:cNvPicPr>
                            <a:picLocks noChangeAspect="1"/>
                          </pic:cNvPicPr>
                        </pic:nvPicPr>
                        <pic:blipFill>
                          <a:blip r:embed="rId22"/>
                          <a:stretch>
                            <a:fillRect/>
                          </a:stretch>
                        </pic:blipFill>
                        <pic:spPr>
                          <a:xfrm>
                            <a:off x="0" y="0"/>
                            <a:ext cx="2211070" cy="576580"/>
                          </a:xfrm>
                          <a:prstGeom prst="rect">
                            <a:avLst/>
                          </a:prstGeom>
                          <a:noFill/>
                          <a:ln>
                            <a:noFill/>
                          </a:ln>
                        </pic:spPr>
                      </pic:pic>
                    </a:graphicData>
                  </a:graphic>
                </wp:inline>
              </w:drawing>
            </w:r>
            <w:r>
              <w:rPr>
                <w:rFonts w:hint="default" w:ascii="Times New Roman" w:hAnsi="Times New Roman" w:eastAsia="宋体" w:cs="Times New Roman"/>
              </w:rPr>
              <w:drawing>
                <wp:inline distT="0" distB="0" distL="114300" distR="114300">
                  <wp:extent cx="1624330" cy="1195705"/>
                  <wp:effectExtent l="0" t="0" r="13970" b="4445"/>
                  <wp:docPr id="2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7"/>
                          <pic:cNvPicPr>
                            <a:picLocks noChangeAspect="1"/>
                          </pic:cNvPicPr>
                        </pic:nvPicPr>
                        <pic:blipFill>
                          <a:blip r:embed="rId23"/>
                          <a:stretch>
                            <a:fillRect/>
                          </a:stretch>
                        </pic:blipFill>
                        <pic:spPr>
                          <a:xfrm>
                            <a:off x="0" y="0"/>
                            <a:ext cx="1624330" cy="1195705"/>
                          </a:xfrm>
                          <a:prstGeom prst="rect">
                            <a:avLst/>
                          </a:prstGeom>
                          <a:noFill/>
                          <a:ln>
                            <a:noFill/>
                          </a:ln>
                        </pic:spPr>
                      </pic:pic>
                    </a:graphicData>
                  </a:graphic>
                </wp:inline>
              </w:drawing>
            </w:r>
          </w:p>
          <w:p w14:paraId="0F6029A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实验结论</w:t>
            </w:r>
          </w:p>
          <w:p w14:paraId="552BB58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i/>
                <w:iCs/>
                <w:lang w:val="en-US" w:eastAsia="zh-CN"/>
              </w:rPr>
            </w:pPr>
            <w:r>
              <w:rPr>
                <w:rFonts w:hint="default" w:ascii="Times New Roman" w:hAnsi="Times New Roman" w:eastAsia="宋体" w:cs="Times New Roman"/>
                <w:i/>
                <w:iCs/>
                <w:lang w:val="en-US" w:eastAsia="zh-CN"/>
              </w:rPr>
              <w:t>m</w:t>
            </w:r>
            <w:r>
              <w:rPr>
                <w:rFonts w:hint="default" w:ascii="Times New Roman" w:hAnsi="Times New Roman" w:eastAsia="宋体" w:cs="Times New Roman"/>
                <w:i/>
                <w:iCs/>
                <w:vertAlign w:val="subscript"/>
                <w:lang w:val="en-US" w:eastAsia="zh-CN"/>
              </w:rPr>
              <w:t>1</w:t>
            </w:r>
            <w:r>
              <w:rPr>
                <w:rFonts w:hint="default" w:ascii="Times New Roman" w:hAnsi="Times New Roman" w:eastAsia="宋体" w:cs="Times New Roman"/>
                <w:i/>
                <w:iCs/>
                <w:lang w:val="en-US" w:eastAsia="zh-CN"/>
              </w:rPr>
              <w:t>OP＝m</w:t>
            </w:r>
            <w:r>
              <w:rPr>
                <w:rFonts w:hint="default" w:ascii="Times New Roman" w:hAnsi="Times New Roman" w:eastAsia="宋体" w:cs="Times New Roman"/>
                <w:i/>
                <w:iCs/>
                <w:vertAlign w:val="subscript"/>
                <w:lang w:val="en-US" w:eastAsia="zh-CN"/>
              </w:rPr>
              <w:t>1</w:t>
            </w:r>
            <w:r>
              <w:rPr>
                <w:rFonts w:hint="default" w:ascii="Times New Roman" w:hAnsi="Times New Roman" w:eastAsia="宋体" w:cs="Times New Roman"/>
                <w:i/>
                <w:iCs/>
                <w:lang w:val="en-US" w:eastAsia="zh-CN"/>
              </w:rPr>
              <w:t>OM＋m</w:t>
            </w:r>
            <w:r>
              <w:rPr>
                <w:rFonts w:hint="default" w:ascii="Times New Roman" w:hAnsi="Times New Roman" w:eastAsia="宋体" w:cs="Times New Roman"/>
                <w:i/>
                <w:iCs/>
                <w:vertAlign w:val="subscript"/>
                <w:lang w:val="en-US" w:eastAsia="zh-CN"/>
              </w:rPr>
              <w:t>2</w:t>
            </w:r>
            <w:r>
              <w:rPr>
                <w:rFonts w:hint="default" w:ascii="Times New Roman" w:hAnsi="Times New Roman" w:eastAsia="宋体" w:cs="Times New Roman"/>
                <w:i/>
                <w:iCs/>
                <w:lang w:val="en-US" w:eastAsia="zh-CN"/>
              </w:rPr>
              <w:t>ON</w:t>
            </w:r>
          </w:p>
          <w:p w14:paraId="787445B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i w:val="0"/>
                <w:iCs w:val="0"/>
                <w:lang w:val="en-US" w:eastAsia="zh-CN"/>
              </w:rPr>
            </w:pPr>
            <w:r>
              <w:rPr>
                <w:rFonts w:hint="default" w:ascii="Times New Roman" w:hAnsi="Times New Roman" w:eastAsia="宋体" w:cs="Times New Roman"/>
                <w:i w:val="0"/>
                <w:iCs w:val="0"/>
                <w:lang w:val="en-US" w:eastAsia="zh-CN"/>
              </w:rPr>
              <w:t>结论:碰撞前两小球的动量之和等于碰撞后两小球的动量之和。</w:t>
            </w:r>
          </w:p>
          <w:p w14:paraId="1573C4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利用该实验进行实验时，应怎样注意哪些事项？</w:t>
            </w:r>
          </w:p>
          <w:p w14:paraId="0A9CD88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教师在学生回答的基础上总结注意事项：</w:t>
            </w:r>
          </w:p>
          <w:p w14:paraId="4904B88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（1）斜槽末端要切线要水平；</w:t>
            </w:r>
          </w:p>
          <w:p w14:paraId="785AA93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（2）每次小球下滑要从同一位置处由静止释放； </w:t>
            </w:r>
          </w:p>
          <w:p w14:paraId="2CD7590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（3）要保证对心碰撞，两球必须大小相等；</w:t>
            </w:r>
          </w:p>
          <w:p w14:paraId="5220A4D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（4）小球的诸多落点要用用圆规画尽可能小的圆把所有的小球落点都圈在里面，该小圆的圆心即为小球的平均落点 ； </w:t>
            </w:r>
          </w:p>
          <w:p w14:paraId="4B7E749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 入射小球的质量m</w:t>
            </w:r>
            <w:r>
              <w:rPr>
                <w:rFonts w:hint="default" w:ascii="Times New Roman" w:hAnsi="Times New Roman" w:eastAsia="宋体" w:cs="Times New Roman"/>
                <w:vertAlign w:val="subscript"/>
                <w:lang w:val="en-US" w:eastAsia="zh-CN"/>
              </w:rPr>
              <w:t>1</w:t>
            </w:r>
            <w:r>
              <w:rPr>
                <w:rFonts w:hint="default" w:ascii="Times New Roman" w:hAnsi="Times New Roman" w:eastAsia="宋体" w:cs="Times New Roman"/>
                <w:lang w:val="en-US" w:eastAsia="zh-CN"/>
              </w:rPr>
              <w:t>和被碰小球的质量m</w:t>
            </w:r>
            <w:r>
              <w:rPr>
                <w:rFonts w:hint="default" w:ascii="Times New Roman" w:hAnsi="Times New Roman" w:eastAsia="宋体" w:cs="Times New Roman"/>
                <w:vertAlign w:val="subscript"/>
                <w:lang w:val="en-US" w:eastAsia="zh-CN"/>
              </w:rPr>
              <w:t>2</w:t>
            </w:r>
            <w:r>
              <w:rPr>
                <w:rFonts w:hint="default" w:ascii="Times New Roman" w:hAnsi="Times New Roman" w:eastAsia="宋体" w:cs="Times New Roman"/>
                <w:lang w:val="en-US" w:eastAsia="zh-CN"/>
              </w:rPr>
              <w:t>的大小关系是m</w:t>
            </w:r>
            <w:r>
              <w:rPr>
                <w:rFonts w:hint="default" w:ascii="Times New Roman" w:hAnsi="Times New Roman" w:eastAsia="宋体" w:cs="Times New Roman"/>
                <w:vertAlign w:val="subscript"/>
                <w:lang w:val="en-US" w:eastAsia="zh-CN"/>
              </w:rPr>
              <w:t xml:space="preserve">1 </w:t>
            </w:r>
            <w:r>
              <w:rPr>
                <w:rFonts w:hint="default" w:ascii="Times New Roman" w:hAnsi="Times New Roman" w:eastAsia="宋体" w:cs="Times New Roman"/>
                <w:lang w:val="en-US" w:eastAsia="zh-CN"/>
              </w:rPr>
              <w:t xml:space="preserve"> &gt; m</w:t>
            </w:r>
            <w:r>
              <w:rPr>
                <w:rFonts w:hint="default" w:ascii="Times New Roman" w:hAnsi="Times New Roman" w:eastAsia="宋体" w:cs="Times New Roman"/>
                <w:vertAlign w:val="subscript"/>
                <w:lang w:val="en-US" w:eastAsia="zh-CN"/>
              </w:rPr>
              <w:t>2</w:t>
            </w:r>
            <w:r>
              <w:rPr>
                <w:rFonts w:hint="default" w:ascii="Times New Roman" w:hAnsi="Times New Roman" w:eastAsia="宋体" w:cs="Times New Roman"/>
                <w:lang w:val="en-US" w:eastAsia="zh-CN"/>
              </w:rPr>
              <w:t xml:space="preserve"> 。 </w:t>
            </w:r>
          </w:p>
          <w:p w14:paraId="02329C94">
            <w:pPr>
              <w:rPr>
                <w:vertAlign w:val="baseline"/>
              </w:rPr>
            </w:pPr>
          </w:p>
        </w:tc>
        <w:tc>
          <w:tcPr>
            <w:tcW w:w="3321" w:type="dxa"/>
          </w:tcPr>
          <w:p w14:paraId="31D2DF8A">
            <w:pPr>
              <w:spacing w:before="133" w:line="220" w:lineRule="auto"/>
              <w:ind w:left="488"/>
              <w:rPr>
                <w:rFonts w:ascii="宋体" w:hAnsi="宋体" w:eastAsia="宋体" w:cs="宋体"/>
                <w:sz w:val="24"/>
                <w:szCs w:val="24"/>
              </w:rPr>
            </w:pPr>
            <w:r>
              <w:rPr>
                <w:rFonts w:ascii="宋体" w:hAnsi="宋体" w:eastAsia="宋体" w:cs="宋体"/>
                <w:spacing w:val="-6"/>
                <w:sz w:val="24"/>
                <w:szCs w:val="24"/>
              </w:rPr>
              <w:t>教师提示学生重点思考：</w:t>
            </w:r>
          </w:p>
          <w:p w14:paraId="24BE47E3">
            <w:pPr>
              <w:spacing w:before="181" w:line="220" w:lineRule="auto"/>
              <w:ind w:left="473"/>
              <w:rPr>
                <w:rFonts w:ascii="宋体" w:hAnsi="宋体" w:eastAsia="宋体" w:cs="宋体"/>
                <w:sz w:val="24"/>
                <w:szCs w:val="24"/>
              </w:rPr>
            </w:pPr>
            <w:r>
              <w:rPr>
                <w:rFonts w:ascii="宋体" w:hAnsi="宋体" w:eastAsia="宋体" w:cs="宋体"/>
                <w:spacing w:val="-8"/>
                <w:sz w:val="24"/>
                <w:szCs w:val="24"/>
              </w:rPr>
              <w:t>【问题</w:t>
            </w:r>
            <w:r>
              <w:rPr>
                <w:rFonts w:ascii="宋体" w:hAnsi="宋体" w:eastAsia="宋体" w:cs="宋体"/>
                <w:spacing w:val="-31"/>
                <w:sz w:val="24"/>
                <w:szCs w:val="24"/>
              </w:rPr>
              <w:t xml:space="preserve"> </w:t>
            </w:r>
            <w:r>
              <w:rPr>
                <w:rFonts w:ascii="Times New Roman" w:hAnsi="Times New Roman" w:eastAsia="Times New Roman" w:cs="Times New Roman"/>
                <w:spacing w:val="-8"/>
                <w:sz w:val="24"/>
                <w:szCs w:val="24"/>
              </w:rPr>
              <w:t>6</w:t>
            </w:r>
            <w:r>
              <w:rPr>
                <w:rFonts w:ascii="宋体" w:hAnsi="宋体" w:eastAsia="宋体" w:cs="宋体"/>
                <w:spacing w:val="-8"/>
                <w:sz w:val="24"/>
                <w:szCs w:val="24"/>
              </w:rPr>
              <w:t>】两小球平抛运动有什么特点？</w:t>
            </w:r>
          </w:p>
          <w:p w14:paraId="03422253">
            <w:pPr>
              <w:spacing w:before="182" w:line="220" w:lineRule="auto"/>
              <w:ind w:left="473"/>
              <w:rPr>
                <w:rFonts w:ascii="宋体" w:hAnsi="宋体" w:eastAsia="宋体" w:cs="宋体"/>
                <w:sz w:val="24"/>
                <w:szCs w:val="24"/>
              </w:rPr>
            </w:pPr>
            <w:r>
              <w:rPr>
                <w:rFonts w:ascii="宋体" w:hAnsi="宋体" w:eastAsia="宋体" w:cs="宋体"/>
                <w:spacing w:val="-8"/>
                <w:sz w:val="24"/>
                <w:szCs w:val="24"/>
              </w:rPr>
              <w:t>【问题</w:t>
            </w:r>
            <w:r>
              <w:rPr>
                <w:rFonts w:ascii="宋体" w:hAnsi="宋体" w:eastAsia="宋体" w:cs="宋体"/>
                <w:spacing w:val="-24"/>
                <w:sz w:val="24"/>
                <w:szCs w:val="24"/>
              </w:rPr>
              <w:t xml:space="preserve"> </w:t>
            </w:r>
            <w:r>
              <w:rPr>
                <w:rFonts w:ascii="Times New Roman" w:hAnsi="Times New Roman" w:eastAsia="Times New Roman" w:cs="Times New Roman"/>
                <w:spacing w:val="-8"/>
                <w:sz w:val="24"/>
                <w:szCs w:val="24"/>
              </w:rPr>
              <w:t>7</w:t>
            </w:r>
            <w:r>
              <w:rPr>
                <w:rFonts w:ascii="宋体" w:hAnsi="宋体" w:eastAsia="宋体" w:cs="宋体"/>
                <w:spacing w:val="-8"/>
                <w:sz w:val="24"/>
                <w:szCs w:val="24"/>
              </w:rPr>
              <w:t>】如何得到小球碰撞前后的速度？</w:t>
            </w:r>
          </w:p>
          <w:p w14:paraId="699ABCE6">
            <w:pPr>
              <w:spacing w:before="183" w:line="468" w:lineRule="exact"/>
              <w:ind w:left="473"/>
              <w:rPr>
                <w:rFonts w:ascii="宋体" w:hAnsi="宋体" w:eastAsia="宋体" w:cs="宋体"/>
                <w:sz w:val="24"/>
                <w:szCs w:val="24"/>
              </w:rPr>
            </w:pPr>
            <w:r>
              <w:rPr>
                <w:rFonts w:ascii="宋体" w:hAnsi="宋体" w:eastAsia="宋体" w:cs="宋体"/>
                <w:spacing w:val="-9"/>
                <w:position w:val="17"/>
                <w:sz w:val="24"/>
                <w:szCs w:val="24"/>
              </w:rPr>
              <w:t>【问题</w:t>
            </w:r>
            <w:r>
              <w:rPr>
                <w:rFonts w:ascii="宋体" w:hAnsi="宋体" w:eastAsia="宋体" w:cs="宋体"/>
                <w:spacing w:val="-22"/>
                <w:position w:val="17"/>
                <w:sz w:val="24"/>
                <w:szCs w:val="24"/>
              </w:rPr>
              <w:t xml:space="preserve"> </w:t>
            </w:r>
            <w:r>
              <w:rPr>
                <w:rFonts w:ascii="Times New Roman" w:hAnsi="Times New Roman" w:eastAsia="Times New Roman" w:cs="Times New Roman"/>
                <w:spacing w:val="-9"/>
                <w:position w:val="17"/>
                <w:sz w:val="24"/>
                <w:szCs w:val="24"/>
              </w:rPr>
              <w:t>8</w:t>
            </w:r>
            <w:r>
              <w:rPr>
                <w:rFonts w:ascii="宋体" w:hAnsi="宋体" w:eastAsia="宋体" w:cs="宋体"/>
                <w:spacing w:val="-9"/>
                <w:position w:val="17"/>
                <w:sz w:val="24"/>
                <w:szCs w:val="24"/>
              </w:rPr>
              <w:t>】需要验证的表达式是什么？</w:t>
            </w:r>
          </w:p>
          <w:p w14:paraId="3CDDC024">
            <w:pPr>
              <w:spacing w:line="220" w:lineRule="auto"/>
              <w:ind w:left="473"/>
              <w:rPr>
                <w:rFonts w:ascii="宋体" w:hAnsi="宋体" w:eastAsia="宋体" w:cs="宋体"/>
                <w:sz w:val="24"/>
                <w:szCs w:val="24"/>
              </w:rPr>
            </w:pPr>
            <w:r>
              <w:rPr>
                <w:rFonts w:ascii="宋体" w:hAnsi="宋体" w:eastAsia="宋体" w:cs="宋体"/>
                <w:spacing w:val="-9"/>
                <w:sz w:val="24"/>
                <w:szCs w:val="24"/>
              </w:rPr>
              <w:t>【问题</w:t>
            </w:r>
            <w:r>
              <w:rPr>
                <w:rFonts w:ascii="宋体" w:hAnsi="宋体" w:eastAsia="宋体" w:cs="宋体"/>
                <w:spacing w:val="-30"/>
                <w:sz w:val="24"/>
                <w:szCs w:val="24"/>
              </w:rPr>
              <w:t xml:space="preserve"> </w:t>
            </w:r>
            <w:r>
              <w:rPr>
                <w:rFonts w:ascii="Times New Roman" w:hAnsi="Times New Roman" w:eastAsia="Times New Roman" w:cs="Times New Roman"/>
                <w:spacing w:val="-9"/>
                <w:sz w:val="24"/>
                <w:szCs w:val="24"/>
              </w:rPr>
              <w:t>9</w:t>
            </w:r>
            <w:r>
              <w:rPr>
                <w:rFonts w:ascii="宋体" w:hAnsi="宋体" w:eastAsia="宋体" w:cs="宋体"/>
                <w:spacing w:val="-9"/>
                <w:sz w:val="24"/>
                <w:szCs w:val="24"/>
              </w:rPr>
              <w:t>】需要测量平抛的时间吗？</w:t>
            </w:r>
          </w:p>
          <w:p w14:paraId="1D6C5AA8">
            <w:pPr>
              <w:spacing w:before="182" w:line="360" w:lineRule="auto"/>
              <w:ind w:left="11" w:firstLine="479"/>
              <w:jc w:val="both"/>
              <w:rPr>
                <w:rFonts w:ascii="仿宋" w:hAnsi="仿宋" w:eastAsia="仿宋" w:cs="仿宋"/>
                <w:sz w:val="24"/>
                <w:szCs w:val="24"/>
              </w:rPr>
            </w:pPr>
            <w:r>
              <w:rPr>
                <w:rFonts w:ascii="仿宋" w:hAnsi="仿宋" w:eastAsia="仿宋" w:cs="仿宋"/>
                <w:b/>
                <w:bCs/>
                <w:spacing w:val="-2"/>
                <w:sz w:val="24"/>
                <w:szCs w:val="24"/>
              </w:rPr>
              <w:t>设计意图：</w:t>
            </w:r>
            <w:r>
              <w:rPr>
                <w:rFonts w:ascii="仿宋" w:hAnsi="仿宋" w:eastAsia="仿宋" w:cs="仿宋"/>
                <w:spacing w:val="-2"/>
                <w:sz w:val="24"/>
                <w:szCs w:val="24"/>
              </w:rPr>
              <w:t>通过实验设计，培养科学探究意识和能力。通过对实验方案</w:t>
            </w:r>
            <w:r>
              <w:rPr>
                <w:rFonts w:ascii="仿宋" w:hAnsi="仿宋" w:eastAsia="仿宋" w:cs="仿宋"/>
                <w:spacing w:val="-3"/>
                <w:sz w:val="24"/>
                <w:szCs w:val="24"/>
              </w:rPr>
              <w:t>进行具体设</w:t>
            </w:r>
            <w:r>
              <w:rPr>
                <w:rFonts w:ascii="仿宋" w:hAnsi="仿宋" w:eastAsia="仿宋" w:cs="仿宋"/>
                <w:sz w:val="24"/>
                <w:szCs w:val="24"/>
              </w:rPr>
              <w:t xml:space="preserve"> </w:t>
            </w:r>
            <w:r>
              <w:rPr>
                <w:rFonts w:ascii="仿宋" w:hAnsi="仿宋" w:eastAsia="仿宋" w:cs="仿宋"/>
                <w:spacing w:val="-13"/>
                <w:sz w:val="24"/>
                <w:szCs w:val="24"/>
              </w:rPr>
              <w:t>计，</w:t>
            </w:r>
            <w:r>
              <w:rPr>
                <w:rFonts w:ascii="仿宋" w:hAnsi="仿宋" w:eastAsia="仿宋" w:cs="仿宋"/>
                <w:spacing w:val="-33"/>
                <w:sz w:val="24"/>
                <w:szCs w:val="24"/>
              </w:rPr>
              <w:t xml:space="preserve"> </w:t>
            </w:r>
            <w:r>
              <w:rPr>
                <w:rFonts w:ascii="仿宋" w:hAnsi="仿宋" w:eastAsia="仿宋" w:cs="仿宋"/>
                <w:spacing w:val="-13"/>
                <w:sz w:val="24"/>
                <w:szCs w:val="24"/>
              </w:rPr>
              <w:t>学生可以了解设计实验的基本要求，</w:t>
            </w:r>
            <w:r>
              <w:rPr>
                <w:rFonts w:ascii="仿宋" w:hAnsi="仿宋" w:eastAsia="仿宋" w:cs="仿宋"/>
                <w:spacing w:val="56"/>
                <w:sz w:val="24"/>
                <w:szCs w:val="24"/>
              </w:rPr>
              <w:t xml:space="preserve"> </w:t>
            </w:r>
            <w:r>
              <w:rPr>
                <w:rFonts w:ascii="仿宋" w:hAnsi="仿宋" w:eastAsia="仿宋" w:cs="仿宋"/>
                <w:spacing w:val="-13"/>
                <w:sz w:val="24"/>
                <w:szCs w:val="24"/>
              </w:rPr>
              <w:t>发现实验中需要重点关注和解决的问题</w:t>
            </w:r>
            <w:r>
              <w:rPr>
                <w:rFonts w:ascii="仿宋" w:hAnsi="仿宋" w:eastAsia="仿宋" w:cs="仿宋"/>
                <w:spacing w:val="-14"/>
                <w:sz w:val="24"/>
                <w:szCs w:val="24"/>
              </w:rPr>
              <w:t>，</w:t>
            </w:r>
            <w:r>
              <w:rPr>
                <w:rFonts w:ascii="仿宋" w:hAnsi="仿宋" w:eastAsia="仿宋" w:cs="仿宋"/>
                <w:spacing w:val="49"/>
                <w:sz w:val="24"/>
                <w:szCs w:val="24"/>
              </w:rPr>
              <w:t xml:space="preserve"> </w:t>
            </w:r>
            <w:r>
              <w:rPr>
                <w:rFonts w:ascii="仿宋" w:hAnsi="仿宋" w:eastAsia="仿宋" w:cs="仿宋"/>
                <w:spacing w:val="-14"/>
                <w:sz w:val="24"/>
                <w:szCs w:val="24"/>
              </w:rPr>
              <w:t>从而</w:t>
            </w:r>
          </w:p>
          <w:p w14:paraId="7F378503">
            <w:pPr>
              <w:spacing w:before="1" w:line="221" w:lineRule="auto"/>
              <w:ind w:left="10"/>
              <w:rPr>
                <w:rFonts w:ascii="仿宋" w:hAnsi="仿宋" w:eastAsia="仿宋" w:cs="仿宋"/>
                <w:sz w:val="24"/>
                <w:szCs w:val="24"/>
              </w:rPr>
            </w:pPr>
            <w:r>
              <w:rPr>
                <w:rFonts w:ascii="仿宋" w:hAnsi="仿宋" w:eastAsia="仿宋" w:cs="仿宋"/>
                <w:spacing w:val="-3"/>
                <w:sz w:val="24"/>
                <w:szCs w:val="24"/>
              </w:rPr>
              <w:t>促使学生更好的建立碰撞模型概念。</w:t>
            </w:r>
          </w:p>
          <w:p w14:paraId="77D114AC">
            <w:pPr>
              <w:rPr>
                <w:vertAlign w:val="baseline"/>
              </w:rPr>
            </w:pPr>
          </w:p>
        </w:tc>
      </w:tr>
      <w:tr w14:paraId="0737E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60" w:type="dxa"/>
          </w:tcPr>
          <w:p w14:paraId="71900848">
            <w:pPr>
              <w:rPr>
                <w:rFonts w:hint="default" w:eastAsiaTheme="minorEastAsia"/>
                <w:vertAlign w:val="baseline"/>
                <w:lang w:val="en-US" w:eastAsia="zh-CN"/>
              </w:rPr>
            </w:pPr>
            <w:r>
              <w:rPr>
                <w:rFonts w:hint="eastAsia"/>
                <w:vertAlign w:val="baseline"/>
                <w:lang w:val="en-US" w:eastAsia="zh-CN"/>
              </w:rPr>
              <w:t>任务五</w:t>
            </w:r>
          </w:p>
        </w:tc>
        <w:tc>
          <w:tcPr>
            <w:tcW w:w="5181" w:type="dxa"/>
          </w:tcPr>
          <w:p w14:paraId="2875FD96">
            <w:pPr>
              <w:spacing w:before="79" w:line="220" w:lineRule="auto"/>
              <w:ind w:left="11"/>
              <w:rPr>
                <w:vertAlign w:val="baseline"/>
              </w:rPr>
            </w:pPr>
            <w:r>
              <w:rPr>
                <w:rFonts w:ascii="宋体" w:hAnsi="宋体" w:eastAsia="宋体" w:cs="宋体"/>
                <w:b/>
                <w:bCs/>
                <w:spacing w:val="-3"/>
                <w:sz w:val="24"/>
                <w:szCs w:val="24"/>
              </w:rPr>
              <w:t>分组实验，理解模型</w:t>
            </w:r>
          </w:p>
        </w:tc>
        <w:tc>
          <w:tcPr>
            <w:tcW w:w="3321" w:type="dxa"/>
          </w:tcPr>
          <w:p w14:paraId="4F012FA8">
            <w:pPr>
              <w:rPr>
                <w:vertAlign w:val="baseline"/>
              </w:rPr>
            </w:pPr>
          </w:p>
        </w:tc>
      </w:tr>
      <w:tr w14:paraId="6B7EB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60" w:type="dxa"/>
          </w:tcPr>
          <w:p w14:paraId="62EAD17E">
            <w:pPr>
              <w:rPr>
                <w:vertAlign w:val="baseline"/>
              </w:rPr>
            </w:pPr>
          </w:p>
        </w:tc>
        <w:tc>
          <w:tcPr>
            <w:tcW w:w="5181" w:type="dxa"/>
          </w:tcPr>
          <w:p w14:paraId="428D67F8">
            <w:pPr>
              <w:spacing w:before="117"/>
            </w:pPr>
          </w:p>
          <w:tbl>
            <w:tblPr>
              <w:tblStyle w:val="6"/>
              <w:tblW w:w="8777" w:type="dxa"/>
              <w:tblInd w:w="18" w:type="dxa"/>
              <w:tblBorders>
                <w:top w:val="single" w:color="4472C4" w:sz="4" w:space="0"/>
                <w:left w:val="single" w:color="4472C4" w:sz="4" w:space="0"/>
                <w:bottom w:val="single" w:color="4472C4" w:sz="4" w:space="0"/>
                <w:right w:val="single" w:color="4472C4" w:sz="4" w:space="0"/>
                <w:insideH w:val="single" w:color="4472C4" w:sz="4" w:space="0"/>
                <w:insideV w:val="single" w:color="4472C4" w:sz="4" w:space="0"/>
              </w:tblBorders>
              <w:tblLayout w:type="autofit"/>
              <w:tblCellMar>
                <w:top w:w="0" w:type="dxa"/>
                <w:left w:w="0" w:type="dxa"/>
                <w:bottom w:w="0" w:type="dxa"/>
                <w:right w:w="0" w:type="dxa"/>
              </w:tblCellMar>
            </w:tblPr>
            <w:tblGrid>
              <w:gridCol w:w="1188"/>
              <w:gridCol w:w="1633"/>
              <w:gridCol w:w="967"/>
              <w:gridCol w:w="2167"/>
              <w:gridCol w:w="1150"/>
              <w:gridCol w:w="1672"/>
            </w:tblGrid>
            <w:tr w14:paraId="326B1081">
              <w:tblPrEx>
                <w:tblBorders>
                  <w:top w:val="single" w:color="4472C4" w:sz="4" w:space="0"/>
                  <w:left w:val="single" w:color="4472C4" w:sz="4" w:space="0"/>
                  <w:bottom w:val="single" w:color="4472C4" w:sz="4" w:space="0"/>
                  <w:right w:val="single" w:color="4472C4" w:sz="4" w:space="0"/>
                  <w:insideH w:val="single" w:color="4472C4" w:sz="4" w:space="0"/>
                  <w:insideV w:val="single" w:color="4472C4" w:sz="4" w:space="0"/>
                </w:tblBorders>
                <w:tblCellMar>
                  <w:top w:w="0" w:type="dxa"/>
                  <w:left w:w="0" w:type="dxa"/>
                  <w:bottom w:w="0" w:type="dxa"/>
                  <w:right w:w="0" w:type="dxa"/>
                </w:tblCellMar>
              </w:tblPrEx>
              <w:trPr>
                <w:trHeight w:val="1550" w:hRule="atLeast"/>
              </w:trPr>
              <w:tc>
                <w:tcPr>
                  <w:tcW w:w="1188" w:type="dxa"/>
                  <w:shd w:val="clear" w:color="auto" w:fill="E9EBF5"/>
                  <w:vAlign w:val="top"/>
                </w:tcPr>
                <w:p w14:paraId="5F248AA0">
                  <w:pPr>
                    <w:spacing w:line="287" w:lineRule="auto"/>
                    <w:rPr>
                      <w:rFonts w:ascii="Arial"/>
                      <w:sz w:val="21"/>
                    </w:rPr>
                  </w:pPr>
                </w:p>
                <w:p w14:paraId="4258670F">
                  <w:pPr>
                    <w:spacing w:line="287" w:lineRule="auto"/>
                    <w:rPr>
                      <w:rFonts w:ascii="Arial"/>
                      <w:sz w:val="21"/>
                    </w:rPr>
                  </w:pPr>
                </w:p>
                <w:p w14:paraId="6FBD64B4">
                  <w:pPr>
                    <w:spacing w:before="78" w:line="220" w:lineRule="auto"/>
                    <w:ind w:left="154"/>
                    <w:rPr>
                      <w:rFonts w:ascii="宋体" w:hAnsi="宋体" w:eastAsia="宋体" w:cs="宋体"/>
                      <w:sz w:val="24"/>
                      <w:szCs w:val="24"/>
                    </w:rPr>
                  </w:pPr>
                  <w:r>
                    <w:rPr>
                      <w:rFonts w:ascii="宋体" w:hAnsi="宋体" w:eastAsia="宋体" w:cs="宋体"/>
                      <w:spacing w:val="-4"/>
                      <w:sz w:val="24"/>
                      <w:szCs w:val="24"/>
                    </w:rPr>
                    <w:t>实验</w:t>
                  </w:r>
                </w:p>
              </w:tc>
              <w:tc>
                <w:tcPr>
                  <w:tcW w:w="2600" w:type="dxa"/>
                  <w:gridSpan w:val="2"/>
                  <w:shd w:val="clear" w:color="auto" w:fill="E9EBF5"/>
                  <w:vAlign w:val="top"/>
                </w:tcPr>
                <w:p w14:paraId="4F355DD2">
                  <w:pPr>
                    <w:spacing w:line="287" w:lineRule="auto"/>
                    <w:rPr>
                      <w:rFonts w:ascii="Arial"/>
                      <w:sz w:val="21"/>
                    </w:rPr>
                  </w:pPr>
                </w:p>
                <w:p w14:paraId="3D317540">
                  <w:pPr>
                    <w:spacing w:line="287" w:lineRule="auto"/>
                    <w:rPr>
                      <w:rFonts w:ascii="Arial"/>
                      <w:sz w:val="21"/>
                    </w:rPr>
                  </w:pPr>
                </w:p>
                <w:p w14:paraId="0F02164D">
                  <w:pPr>
                    <w:spacing w:before="78" w:line="220" w:lineRule="auto"/>
                    <w:ind w:left="145"/>
                    <w:rPr>
                      <w:rFonts w:ascii="宋体" w:hAnsi="宋体" w:eastAsia="宋体" w:cs="宋体"/>
                      <w:sz w:val="24"/>
                      <w:szCs w:val="24"/>
                    </w:rPr>
                  </w:pPr>
                  <w:r>
                    <w:rPr>
                      <w:rFonts w:ascii="宋体" w:hAnsi="宋体" w:eastAsia="宋体" w:cs="宋体"/>
                      <w:spacing w:val="-2"/>
                      <w:sz w:val="24"/>
                      <w:szCs w:val="24"/>
                    </w:rPr>
                    <w:t>滑块质量</w:t>
                  </w:r>
                </w:p>
              </w:tc>
              <w:tc>
                <w:tcPr>
                  <w:tcW w:w="2167" w:type="dxa"/>
                  <w:shd w:val="clear" w:color="auto" w:fill="E9EBF5"/>
                  <w:vAlign w:val="top"/>
                </w:tcPr>
                <w:p w14:paraId="2B1395E6">
                  <w:pPr>
                    <w:pStyle w:val="7"/>
                    <w:spacing w:before="187" w:line="360" w:lineRule="auto"/>
                    <w:ind w:left="147" w:right="143" w:hanging="1"/>
                    <w:jc w:val="both"/>
                    <w:rPr>
                      <w:rFonts w:ascii="宋体" w:hAnsi="宋体" w:eastAsia="宋体" w:cs="宋体"/>
                    </w:rPr>
                  </w:pPr>
                  <w:r>
                    <w:rPr>
                      <w:rFonts w:ascii="宋体" w:hAnsi="宋体" w:eastAsia="宋体" w:cs="宋体"/>
                      <w:spacing w:val="-6"/>
                    </w:rPr>
                    <w:t>碰撞前滑块</w:t>
                  </w:r>
                  <w:r>
                    <w:rPr>
                      <w:rFonts w:ascii="宋体" w:hAnsi="宋体" w:eastAsia="宋体" w:cs="宋体"/>
                      <w:spacing w:val="-32"/>
                    </w:rPr>
                    <w:t xml:space="preserve"> </w:t>
                  </w:r>
                  <w:r>
                    <w:rPr>
                      <w:spacing w:val="-6"/>
                    </w:rPr>
                    <w:t>1</w:t>
                  </w:r>
                  <w:r>
                    <w:t xml:space="preserve">  </w:t>
                  </w:r>
                  <w:r>
                    <w:rPr>
                      <w:rFonts w:ascii="宋体" w:hAnsi="宋体" w:eastAsia="宋体" w:cs="宋体"/>
                      <w:spacing w:val="-2"/>
                    </w:rPr>
                    <w:t>通过光电门的</w:t>
                  </w:r>
                </w:p>
                <w:p w14:paraId="5A9BC015">
                  <w:pPr>
                    <w:spacing w:line="221" w:lineRule="auto"/>
                    <w:ind w:left="159"/>
                    <w:rPr>
                      <w:rFonts w:ascii="宋体" w:hAnsi="宋体" w:eastAsia="宋体" w:cs="宋体"/>
                      <w:sz w:val="24"/>
                      <w:szCs w:val="24"/>
                    </w:rPr>
                  </w:pPr>
                  <w:r>
                    <w:rPr>
                      <w:rFonts w:ascii="宋体" w:hAnsi="宋体" w:eastAsia="宋体" w:cs="宋体"/>
                      <w:spacing w:val="-6"/>
                      <w:sz w:val="24"/>
                      <w:szCs w:val="24"/>
                    </w:rPr>
                    <w:t>时间</w:t>
                  </w:r>
                </w:p>
              </w:tc>
              <w:tc>
                <w:tcPr>
                  <w:tcW w:w="2822" w:type="dxa"/>
                  <w:gridSpan w:val="2"/>
                  <w:shd w:val="clear" w:color="auto" w:fill="E9EBF5"/>
                  <w:vAlign w:val="top"/>
                </w:tcPr>
                <w:p w14:paraId="7C95998B">
                  <w:pPr>
                    <w:spacing w:line="341" w:lineRule="auto"/>
                    <w:rPr>
                      <w:rFonts w:ascii="Arial"/>
                      <w:sz w:val="21"/>
                    </w:rPr>
                  </w:pPr>
                </w:p>
                <w:p w14:paraId="6025A4A1">
                  <w:pPr>
                    <w:spacing w:before="78" w:line="468" w:lineRule="exact"/>
                    <w:ind w:left="148"/>
                    <w:rPr>
                      <w:rFonts w:ascii="宋体" w:hAnsi="宋体" w:eastAsia="宋体" w:cs="宋体"/>
                      <w:sz w:val="24"/>
                      <w:szCs w:val="24"/>
                    </w:rPr>
                  </w:pPr>
                  <w:r>
                    <w:rPr>
                      <w:rFonts w:ascii="宋体" w:hAnsi="宋体" w:eastAsia="宋体" w:cs="宋体"/>
                      <w:spacing w:val="-1"/>
                      <w:position w:val="17"/>
                      <w:sz w:val="24"/>
                      <w:szCs w:val="24"/>
                    </w:rPr>
                    <w:t>碰撞后两滑块通过光电门</w:t>
                  </w:r>
                </w:p>
                <w:p w14:paraId="305367D6">
                  <w:pPr>
                    <w:spacing w:line="221" w:lineRule="auto"/>
                    <w:ind w:left="170"/>
                    <w:rPr>
                      <w:rFonts w:ascii="宋体" w:hAnsi="宋体" w:eastAsia="宋体" w:cs="宋体"/>
                      <w:sz w:val="24"/>
                      <w:szCs w:val="24"/>
                    </w:rPr>
                  </w:pPr>
                  <w:r>
                    <w:rPr>
                      <w:rFonts w:ascii="宋体" w:hAnsi="宋体" w:eastAsia="宋体" w:cs="宋体"/>
                      <w:spacing w:val="-7"/>
                      <w:sz w:val="24"/>
                      <w:szCs w:val="24"/>
                    </w:rPr>
                    <w:t>的时间</w:t>
                  </w:r>
                </w:p>
              </w:tc>
            </w:tr>
            <w:tr w14:paraId="6DF01CE2">
              <w:tblPrEx>
                <w:tblBorders>
                  <w:top w:val="single" w:color="4472C4" w:sz="4" w:space="0"/>
                  <w:left w:val="single" w:color="4472C4" w:sz="4" w:space="0"/>
                  <w:bottom w:val="single" w:color="4472C4" w:sz="4" w:space="0"/>
                  <w:right w:val="single" w:color="4472C4" w:sz="4" w:space="0"/>
                  <w:insideH w:val="single" w:color="4472C4" w:sz="4" w:space="0"/>
                  <w:insideV w:val="single" w:color="4472C4" w:sz="4" w:space="0"/>
                </w:tblBorders>
                <w:tblCellMar>
                  <w:top w:w="0" w:type="dxa"/>
                  <w:left w:w="0" w:type="dxa"/>
                  <w:bottom w:w="0" w:type="dxa"/>
                  <w:right w:w="0" w:type="dxa"/>
                </w:tblCellMar>
              </w:tblPrEx>
              <w:trPr>
                <w:trHeight w:val="611" w:hRule="atLeast"/>
              </w:trPr>
              <w:tc>
                <w:tcPr>
                  <w:tcW w:w="1188" w:type="dxa"/>
                  <w:shd w:val="clear" w:color="auto" w:fill="B4C6E7"/>
                  <w:vAlign w:val="top"/>
                </w:tcPr>
                <w:p w14:paraId="4341DB33">
                  <w:pPr>
                    <w:rPr>
                      <w:rFonts w:ascii="Arial"/>
                      <w:sz w:val="21"/>
                    </w:rPr>
                  </w:pPr>
                </w:p>
              </w:tc>
              <w:tc>
                <w:tcPr>
                  <w:tcW w:w="1633" w:type="dxa"/>
                  <w:shd w:val="clear" w:color="auto" w:fill="B4C6E7"/>
                  <w:vAlign w:val="top"/>
                </w:tcPr>
                <w:p w14:paraId="6C059784">
                  <w:pPr>
                    <w:pStyle w:val="7"/>
                    <w:spacing w:before="223" w:line="190" w:lineRule="auto"/>
                    <w:ind w:left="137"/>
                  </w:pPr>
                  <w:r>
                    <w:rPr>
                      <w:spacing w:val="-1"/>
                    </w:rPr>
                    <w:t>m</w:t>
                  </w:r>
                  <w:r>
                    <w:rPr>
                      <w:spacing w:val="-1"/>
                      <w:position w:val="-3"/>
                      <w:sz w:val="16"/>
                      <w:szCs w:val="16"/>
                    </w:rPr>
                    <w:t xml:space="preserve">1 </w:t>
                  </w:r>
                  <w:r>
                    <w:rPr>
                      <w:spacing w:val="-1"/>
                    </w:rPr>
                    <w:t>/ kg</w:t>
                  </w:r>
                </w:p>
              </w:tc>
              <w:tc>
                <w:tcPr>
                  <w:tcW w:w="967" w:type="dxa"/>
                  <w:shd w:val="clear" w:color="auto" w:fill="B4C6E7"/>
                  <w:vAlign w:val="top"/>
                </w:tcPr>
                <w:p w14:paraId="69F3F4FB">
                  <w:pPr>
                    <w:pStyle w:val="7"/>
                    <w:spacing w:before="223" w:line="190" w:lineRule="auto"/>
                    <w:ind w:left="139"/>
                  </w:pPr>
                  <w:bookmarkStart w:id="0" w:name="_GoBack"/>
                  <w:r>
                    <w:rPr>
                      <w:spacing w:val="-1"/>
                    </w:rPr>
                    <w:t>m</w:t>
                  </w:r>
                  <w:r>
                    <w:rPr>
                      <w:spacing w:val="-1"/>
                      <w:position w:val="-3"/>
                      <w:sz w:val="16"/>
                      <w:szCs w:val="16"/>
                    </w:rPr>
                    <w:t>2</w:t>
                  </w:r>
                  <w:r>
                    <w:rPr>
                      <w:spacing w:val="24"/>
                      <w:position w:val="-3"/>
                      <w:sz w:val="16"/>
                      <w:szCs w:val="16"/>
                    </w:rPr>
                    <w:t xml:space="preserve"> </w:t>
                  </w:r>
                  <w:r>
                    <w:rPr>
                      <w:spacing w:val="-1"/>
                    </w:rPr>
                    <w:t>/ kg</w:t>
                  </w:r>
                  <w:bookmarkEnd w:id="0"/>
                </w:p>
              </w:tc>
              <w:tc>
                <w:tcPr>
                  <w:tcW w:w="2167" w:type="dxa"/>
                  <w:shd w:val="clear" w:color="auto" w:fill="B4C6E7"/>
                  <w:vAlign w:val="top"/>
                </w:tcPr>
                <w:p w14:paraId="3A1F95C0">
                  <w:pPr>
                    <w:pStyle w:val="7"/>
                    <w:spacing w:before="223" w:line="195" w:lineRule="auto"/>
                    <w:ind w:left="144"/>
                  </w:pPr>
                  <w:r>
                    <w:rPr>
                      <w:spacing w:val="-2"/>
                    </w:rPr>
                    <w:t>Δt</w:t>
                  </w:r>
                  <w:r>
                    <w:rPr>
                      <w:spacing w:val="-2"/>
                      <w:position w:val="-3"/>
                      <w:sz w:val="16"/>
                      <w:szCs w:val="16"/>
                    </w:rPr>
                    <w:t>1</w:t>
                  </w:r>
                  <w:r>
                    <w:rPr>
                      <w:spacing w:val="23"/>
                      <w:w w:val="101"/>
                      <w:position w:val="-3"/>
                      <w:sz w:val="16"/>
                      <w:szCs w:val="16"/>
                    </w:rPr>
                    <w:t xml:space="preserve"> </w:t>
                  </w:r>
                  <w:r>
                    <w:rPr>
                      <w:spacing w:val="-2"/>
                    </w:rPr>
                    <w:t>/</w:t>
                  </w:r>
                  <w:r>
                    <w:rPr>
                      <w:spacing w:val="11"/>
                    </w:rPr>
                    <w:t xml:space="preserve"> </w:t>
                  </w:r>
                  <w:r>
                    <w:rPr>
                      <w:spacing w:val="-2"/>
                    </w:rPr>
                    <w:t>s</w:t>
                  </w:r>
                </w:p>
              </w:tc>
              <w:tc>
                <w:tcPr>
                  <w:tcW w:w="1150" w:type="dxa"/>
                  <w:shd w:val="clear" w:color="auto" w:fill="B4C6E7"/>
                  <w:vAlign w:val="top"/>
                </w:tcPr>
                <w:p w14:paraId="163A8225">
                  <w:pPr>
                    <w:pStyle w:val="7"/>
                    <w:spacing w:before="223" w:line="195" w:lineRule="auto"/>
                    <w:ind w:left="146"/>
                  </w:pPr>
                  <w:r>
                    <w:rPr>
                      <w:spacing w:val="-5"/>
                    </w:rPr>
                    <w:t>Δt′</w:t>
                  </w:r>
                  <w:r>
                    <w:rPr>
                      <w:spacing w:val="-37"/>
                    </w:rPr>
                    <w:t xml:space="preserve"> </w:t>
                  </w:r>
                  <w:r>
                    <w:rPr>
                      <w:spacing w:val="-5"/>
                      <w:position w:val="-3"/>
                      <w:sz w:val="16"/>
                      <w:szCs w:val="16"/>
                    </w:rPr>
                    <w:t>1</w:t>
                  </w:r>
                  <w:r>
                    <w:rPr>
                      <w:spacing w:val="20"/>
                      <w:w w:val="101"/>
                      <w:position w:val="-3"/>
                      <w:sz w:val="16"/>
                      <w:szCs w:val="16"/>
                    </w:rPr>
                    <w:t xml:space="preserve"> </w:t>
                  </w:r>
                  <w:r>
                    <w:rPr>
                      <w:spacing w:val="-5"/>
                    </w:rPr>
                    <w:t>/</w:t>
                  </w:r>
                  <w:r>
                    <w:rPr>
                      <w:spacing w:val="11"/>
                    </w:rPr>
                    <w:t xml:space="preserve"> </w:t>
                  </w:r>
                  <w:r>
                    <w:rPr>
                      <w:spacing w:val="-5"/>
                    </w:rPr>
                    <w:t>s</w:t>
                  </w:r>
                </w:p>
              </w:tc>
              <w:tc>
                <w:tcPr>
                  <w:tcW w:w="1672" w:type="dxa"/>
                  <w:shd w:val="clear" w:color="auto" w:fill="B4C6E7"/>
                  <w:vAlign w:val="top"/>
                </w:tcPr>
                <w:p w14:paraId="2915DD41">
                  <w:pPr>
                    <w:pStyle w:val="7"/>
                    <w:spacing w:before="223" w:line="195" w:lineRule="auto"/>
                    <w:ind w:left="148"/>
                  </w:pPr>
                  <w:r>
                    <w:rPr>
                      <w:spacing w:val="-2"/>
                    </w:rPr>
                    <w:t>Δt</w:t>
                  </w:r>
                  <w:r>
                    <w:rPr>
                      <w:spacing w:val="-2"/>
                      <w:position w:val="-3"/>
                      <w:sz w:val="16"/>
                      <w:szCs w:val="16"/>
                    </w:rPr>
                    <w:t>2</w:t>
                  </w:r>
                  <w:r>
                    <w:rPr>
                      <w:spacing w:val="23"/>
                      <w:w w:val="101"/>
                      <w:position w:val="-3"/>
                      <w:sz w:val="16"/>
                      <w:szCs w:val="16"/>
                    </w:rPr>
                    <w:t xml:space="preserve"> </w:t>
                  </w:r>
                  <w:r>
                    <w:rPr>
                      <w:spacing w:val="-2"/>
                    </w:rPr>
                    <w:t>/</w:t>
                  </w:r>
                  <w:r>
                    <w:rPr>
                      <w:spacing w:val="11"/>
                    </w:rPr>
                    <w:t xml:space="preserve"> </w:t>
                  </w:r>
                  <w:r>
                    <w:rPr>
                      <w:spacing w:val="-2"/>
                    </w:rPr>
                    <w:t>s</w:t>
                  </w:r>
                </w:p>
              </w:tc>
            </w:tr>
            <w:tr w14:paraId="3DEB0941">
              <w:tblPrEx>
                <w:tblBorders>
                  <w:top w:val="single" w:color="4472C4" w:sz="4" w:space="0"/>
                  <w:left w:val="single" w:color="4472C4" w:sz="4" w:space="0"/>
                  <w:bottom w:val="single" w:color="4472C4" w:sz="4" w:space="0"/>
                  <w:right w:val="single" w:color="4472C4" w:sz="4" w:space="0"/>
                  <w:insideH w:val="single" w:color="4472C4" w:sz="4" w:space="0"/>
                  <w:insideV w:val="single" w:color="4472C4" w:sz="4" w:space="0"/>
                </w:tblBorders>
                <w:tblCellMar>
                  <w:top w:w="0" w:type="dxa"/>
                  <w:left w:w="0" w:type="dxa"/>
                  <w:bottom w:w="0" w:type="dxa"/>
                  <w:right w:w="0" w:type="dxa"/>
                </w:tblCellMar>
              </w:tblPrEx>
              <w:trPr>
                <w:trHeight w:val="1078" w:hRule="atLeast"/>
              </w:trPr>
              <w:tc>
                <w:tcPr>
                  <w:tcW w:w="1188" w:type="dxa"/>
                  <w:shd w:val="clear" w:color="auto" w:fill="E9EBF5"/>
                  <w:vAlign w:val="top"/>
                </w:tcPr>
                <w:p w14:paraId="35AA5A5B">
                  <w:pPr>
                    <w:spacing w:line="220" w:lineRule="auto"/>
                    <w:ind w:left="151"/>
                    <w:rPr>
                      <w:rFonts w:hint="eastAsia" w:ascii="宋体" w:hAnsi="宋体" w:eastAsia="宋体" w:cs="宋体"/>
                      <w:sz w:val="24"/>
                      <w:szCs w:val="24"/>
                      <w:lang w:eastAsia="zh-CN"/>
                    </w:rPr>
                  </w:pPr>
                </w:p>
              </w:tc>
              <w:tc>
                <w:tcPr>
                  <w:tcW w:w="1633" w:type="dxa"/>
                  <w:shd w:val="clear" w:color="auto" w:fill="E9EBF5"/>
                  <w:vAlign w:val="top"/>
                </w:tcPr>
                <w:p w14:paraId="69DDDD2B">
                  <w:pPr>
                    <w:rPr>
                      <w:rFonts w:ascii="Arial"/>
                      <w:sz w:val="21"/>
                    </w:rPr>
                  </w:pPr>
                </w:p>
              </w:tc>
              <w:tc>
                <w:tcPr>
                  <w:tcW w:w="967" w:type="dxa"/>
                  <w:shd w:val="clear" w:color="auto" w:fill="E9EBF5"/>
                  <w:vAlign w:val="top"/>
                </w:tcPr>
                <w:p w14:paraId="799F00B0">
                  <w:pPr>
                    <w:rPr>
                      <w:rFonts w:ascii="Arial"/>
                      <w:sz w:val="21"/>
                    </w:rPr>
                  </w:pPr>
                </w:p>
              </w:tc>
              <w:tc>
                <w:tcPr>
                  <w:tcW w:w="2167" w:type="dxa"/>
                  <w:shd w:val="clear" w:color="auto" w:fill="E9EBF5"/>
                  <w:vAlign w:val="top"/>
                </w:tcPr>
                <w:p w14:paraId="0C5C3E77">
                  <w:pPr>
                    <w:rPr>
                      <w:rFonts w:ascii="Arial"/>
                      <w:sz w:val="21"/>
                    </w:rPr>
                  </w:pPr>
                </w:p>
              </w:tc>
              <w:tc>
                <w:tcPr>
                  <w:tcW w:w="1150" w:type="dxa"/>
                  <w:shd w:val="clear" w:color="auto" w:fill="E9EBF5"/>
                  <w:vAlign w:val="top"/>
                </w:tcPr>
                <w:p w14:paraId="10B36DAC">
                  <w:pPr>
                    <w:rPr>
                      <w:rFonts w:ascii="Arial"/>
                      <w:sz w:val="21"/>
                    </w:rPr>
                  </w:pPr>
                </w:p>
              </w:tc>
              <w:tc>
                <w:tcPr>
                  <w:tcW w:w="1672" w:type="dxa"/>
                  <w:shd w:val="clear" w:color="auto" w:fill="E9EBF5"/>
                  <w:vAlign w:val="top"/>
                </w:tcPr>
                <w:p w14:paraId="2FD2187B">
                  <w:pPr>
                    <w:rPr>
                      <w:rFonts w:ascii="Arial"/>
                      <w:sz w:val="21"/>
                    </w:rPr>
                  </w:pPr>
                </w:p>
              </w:tc>
            </w:tr>
            <w:tr w14:paraId="5D6307EC">
              <w:tblPrEx>
                <w:tblBorders>
                  <w:top w:val="single" w:color="4472C4" w:sz="4" w:space="0"/>
                  <w:left w:val="single" w:color="4472C4" w:sz="4" w:space="0"/>
                  <w:bottom w:val="single" w:color="4472C4" w:sz="4" w:space="0"/>
                  <w:right w:val="single" w:color="4472C4" w:sz="4" w:space="0"/>
                  <w:insideH w:val="single" w:color="4472C4" w:sz="4" w:space="0"/>
                  <w:insideV w:val="single" w:color="4472C4" w:sz="4" w:space="0"/>
                </w:tblBorders>
                <w:tblCellMar>
                  <w:top w:w="0" w:type="dxa"/>
                  <w:left w:w="0" w:type="dxa"/>
                  <w:bottom w:w="0" w:type="dxa"/>
                  <w:right w:w="0" w:type="dxa"/>
                </w:tblCellMar>
              </w:tblPrEx>
              <w:trPr>
                <w:trHeight w:val="1078" w:hRule="atLeast"/>
              </w:trPr>
              <w:tc>
                <w:tcPr>
                  <w:tcW w:w="1188" w:type="dxa"/>
                  <w:shd w:val="clear" w:color="auto" w:fill="B4C6E7"/>
                  <w:vAlign w:val="top"/>
                </w:tcPr>
                <w:p w14:paraId="3D68CF0F">
                  <w:pPr>
                    <w:spacing w:before="188" w:line="468" w:lineRule="exact"/>
                    <w:ind w:left="148"/>
                    <w:rPr>
                      <w:rFonts w:ascii="宋体" w:hAnsi="宋体" w:eastAsia="宋体" w:cs="宋体"/>
                      <w:sz w:val="24"/>
                      <w:szCs w:val="24"/>
                    </w:rPr>
                  </w:pPr>
                  <w:r>
                    <w:rPr>
                      <w:rFonts w:ascii="宋体" w:hAnsi="宋体" w:eastAsia="宋体" w:cs="宋体"/>
                      <w:spacing w:val="-2"/>
                      <w:position w:val="17"/>
                      <w:sz w:val="24"/>
                      <w:szCs w:val="24"/>
                    </w:rPr>
                    <w:t>滑块碰撞后</w:t>
                  </w:r>
                </w:p>
                <w:p w14:paraId="31F5F089">
                  <w:pPr>
                    <w:spacing w:line="219" w:lineRule="auto"/>
                    <w:ind w:left="148"/>
                    <w:rPr>
                      <w:rFonts w:ascii="宋体" w:hAnsi="宋体" w:eastAsia="宋体" w:cs="宋体"/>
                      <w:sz w:val="24"/>
                      <w:szCs w:val="24"/>
                    </w:rPr>
                  </w:pPr>
                  <w:r>
                    <w:rPr>
                      <w:rFonts w:ascii="宋体" w:hAnsi="宋体" w:eastAsia="宋体" w:cs="宋体"/>
                      <w:spacing w:val="-3"/>
                      <w:sz w:val="24"/>
                      <w:szCs w:val="24"/>
                    </w:rPr>
                    <w:t>粘连</w:t>
                  </w:r>
                </w:p>
              </w:tc>
              <w:tc>
                <w:tcPr>
                  <w:tcW w:w="1633" w:type="dxa"/>
                  <w:shd w:val="clear" w:color="auto" w:fill="B4C6E7"/>
                  <w:vAlign w:val="top"/>
                </w:tcPr>
                <w:p w14:paraId="03EAA01D">
                  <w:pPr>
                    <w:rPr>
                      <w:rFonts w:ascii="Arial"/>
                      <w:sz w:val="21"/>
                    </w:rPr>
                  </w:pPr>
                </w:p>
              </w:tc>
              <w:tc>
                <w:tcPr>
                  <w:tcW w:w="967" w:type="dxa"/>
                  <w:shd w:val="clear" w:color="auto" w:fill="B4C6E7"/>
                  <w:vAlign w:val="top"/>
                </w:tcPr>
                <w:p w14:paraId="2BD25998">
                  <w:pPr>
                    <w:rPr>
                      <w:rFonts w:ascii="Arial"/>
                      <w:sz w:val="21"/>
                    </w:rPr>
                  </w:pPr>
                </w:p>
              </w:tc>
              <w:tc>
                <w:tcPr>
                  <w:tcW w:w="2167" w:type="dxa"/>
                  <w:shd w:val="clear" w:color="auto" w:fill="B4C6E7"/>
                  <w:vAlign w:val="top"/>
                </w:tcPr>
                <w:p w14:paraId="5C7E183E">
                  <w:pPr>
                    <w:rPr>
                      <w:rFonts w:ascii="Arial"/>
                      <w:sz w:val="21"/>
                    </w:rPr>
                  </w:pPr>
                </w:p>
              </w:tc>
              <w:tc>
                <w:tcPr>
                  <w:tcW w:w="1150" w:type="dxa"/>
                  <w:shd w:val="clear" w:color="auto" w:fill="B4C6E7"/>
                  <w:vAlign w:val="top"/>
                </w:tcPr>
                <w:p w14:paraId="0F3B3EAC">
                  <w:pPr>
                    <w:rPr>
                      <w:rFonts w:ascii="Arial"/>
                      <w:sz w:val="21"/>
                    </w:rPr>
                  </w:pPr>
                </w:p>
              </w:tc>
              <w:tc>
                <w:tcPr>
                  <w:tcW w:w="1672" w:type="dxa"/>
                  <w:shd w:val="clear" w:color="auto" w:fill="B4C6E7"/>
                  <w:vAlign w:val="top"/>
                </w:tcPr>
                <w:p w14:paraId="77B650D2">
                  <w:pPr>
                    <w:rPr>
                      <w:rFonts w:ascii="Arial"/>
                      <w:sz w:val="21"/>
                    </w:rPr>
                  </w:pPr>
                </w:p>
              </w:tc>
            </w:tr>
            <w:tr w14:paraId="27FA7AB9">
              <w:tblPrEx>
                <w:tblBorders>
                  <w:top w:val="single" w:color="4472C4" w:sz="4" w:space="0"/>
                  <w:left w:val="single" w:color="4472C4" w:sz="4" w:space="0"/>
                  <w:bottom w:val="single" w:color="4472C4" w:sz="4" w:space="0"/>
                  <w:right w:val="single" w:color="4472C4" w:sz="4" w:space="0"/>
                  <w:insideH w:val="single" w:color="4472C4" w:sz="4" w:space="0"/>
                  <w:insideV w:val="single" w:color="4472C4" w:sz="4" w:space="0"/>
                </w:tblBorders>
                <w:tblCellMar>
                  <w:top w:w="0" w:type="dxa"/>
                  <w:left w:w="0" w:type="dxa"/>
                  <w:bottom w:w="0" w:type="dxa"/>
                  <w:right w:w="0" w:type="dxa"/>
                </w:tblCellMar>
              </w:tblPrEx>
              <w:trPr>
                <w:trHeight w:val="1083" w:hRule="atLeast"/>
              </w:trPr>
              <w:tc>
                <w:tcPr>
                  <w:tcW w:w="1188" w:type="dxa"/>
                  <w:shd w:val="clear" w:color="auto" w:fill="E9EBF5"/>
                  <w:vAlign w:val="top"/>
                </w:tcPr>
                <w:p w14:paraId="77066D31">
                  <w:pPr>
                    <w:spacing w:before="190" w:line="468" w:lineRule="exact"/>
                    <w:ind w:left="152"/>
                    <w:rPr>
                      <w:rFonts w:ascii="宋体" w:hAnsi="宋体" w:eastAsia="宋体" w:cs="宋体"/>
                      <w:sz w:val="24"/>
                      <w:szCs w:val="24"/>
                    </w:rPr>
                  </w:pPr>
                  <w:r>
                    <w:rPr>
                      <w:rFonts w:ascii="宋体" w:hAnsi="宋体" w:eastAsia="宋体" w:cs="宋体"/>
                      <w:spacing w:val="-3"/>
                      <w:position w:val="17"/>
                      <w:sz w:val="24"/>
                      <w:szCs w:val="24"/>
                    </w:rPr>
                    <w:t>弹簧使静止</w:t>
                  </w:r>
                </w:p>
                <w:p w14:paraId="5AA16A1D">
                  <w:pPr>
                    <w:spacing w:line="220" w:lineRule="auto"/>
                    <w:ind w:left="148"/>
                    <w:rPr>
                      <w:rFonts w:ascii="宋体" w:hAnsi="宋体" w:eastAsia="宋体" w:cs="宋体"/>
                      <w:sz w:val="24"/>
                      <w:szCs w:val="24"/>
                    </w:rPr>
                  </w:pPr>
                  <w:r>
                    <w:rPr>
                      <w:rFonts w:ascii="宋体" w:hAnsi="宋体" w:eastAsia="宋体" w:cs="宋体"/>
                      <w:spacing w:val="-2"/>
                      <w:sz w:val="24"/>
                      <w:szCs w:val="24"/>
                    </w:rPr>
                    <w:t>滑块分开</w:t>
                  </w:r>
                </w:p>
              </w:tc>
              <w:tc>
                <w:tcPr>
                  <w:tcW w:w="1633" w:type="dxa"/>
                  <w:shd w:val="clear" w:color="auto" w:fill="E9EBF5"/>
                  <w:vAlign w:val="top"/>
                </w:tcPr>
                <w:p w14:paraId="31092DCC">
                  <w:pPr>
                    <w:rPr>
                      <w:rFonts w:ascii="Arial"/>
                      <w:sz w:val="21"/>
                    </w:rPr>
                  </w:pPr>
                </w:p>
              </w:tc>
              <w:tc>
                <w:tcPr>
                  <w:tcW w:w="967" w:type="dxa"/>
                  <w:shd w:val="clear" w:color="auto" w:fill="E9EBF5"/>
                  <w:vAlign w:val="top"/>
                </w:tcPr>
                <w:p w14:paraId="38F4A8D8">
                  <w:pPr>
                    <w:rPr>
                      <w:rFonts w:ascii="Arial"/>
                      <w:sz w:val="21"/>
                    </w:rPr>
                  </w:pPr>
                </w:p>
              </w:tc>
              <w:tc>
                <w:tcPr>
                  <w:tcW w:w="2167" w:type="dxa"/>
                  <w:shd w:val="clear" w:color="auto" w:fill="E9EBF5"/>
                  <w:vAlign w:val="top"/>
                </w:tcPr>
                <w:p w14:paraId="12DB0C43">
                  <w:pPr>
                    <w:rPr>
                      <w:rFonts w:ascii="Arial"/>
                      <w:sz w:val="21"/>
                    </w:rPr>
                  </w:pPr>
                </w:p>
              </w:tc>
              <w:tc>
                <w:tcPr>
                  <w:tcW w:w="1150" w:type="dxa"/>
                  <w:shd w:val="clear" w:color="auto" w:fill="E9EBF5"/>
                  <w:vAlign w:val="top"/>
                </w:tcPr>
                <w:p w14:paraId="1E40A500">
                  <w:pPr>
                    <w:rPr>
                      <w:rFonts w:ascii="Arial"/>
                      <w:sz w:val="21"/>
                    </w:rPr>
                  </w:pPr>
                </w:p>
              </w:tc>
              <w:tc>
                <w:tcPr>
                  <w:tcW w:w="1672" w:type="dxa"/>
                  <w:shd w:val="clear" w:color="auto" w:fill="E9EBF5"/>
                  <w:vAlign w:val="top"/>
                </w:tcPr>
                <w:p w14:paraId="26B9CC63">
                  <w:pPr>
                    <w:rPr>
                      <w:rFonts w:ascii="Arial"/>
                      <w:sz w:val="21"/>
                    </w:rPr>
                  </w:pPr>
                </w:p>
              </w:tc>
            </w:tr>
          </w:tbl>
          <w:p w14:paraId="1C3106A3">
            <w:pPr>
              <w:spacing w:before="115" w:line="220" w:lineRule="auto"/>
              <w:ind w:left="608"/>
              <w:rPr>
                <w:rFonts w:ascii="宋体" w:hAnsi="宋体" w:eastAsia="宋体" w:cs="宋体"/>
                <w:sz w:val="24"/>
                <w:szCs w:val="24"/>
              </w:rPr>
            </w:pPr>
            <w:r>
              <w:rPr>
                <w:rFonts w:ascii="宋体" w:hAnsi="宋体" w:eastAsia="宋体" w:cs="宋体"/>
                <w:spacing w:val="-2"/>
                <w:sz w:val="24"/>
                <w:szCs w:val="24"/>
              </w:rPr>
              <w:t>实验结论：在误差允许范围内，滑块的碰撞过程满足动量守恒定律。</w:t>
            </w:r>
          </w:p>
          <w:p w14:paraId="01D3A65A">
            <w:pPr>
              <w:rPr>
                <w:vertAlign w:val="baseline"/>
              </w:rPr>
            </w:pPr>
          </w:p>
        </w:tc>
        <w:tc>
          <w:tcPr>
            <w:tcW w:w="3321" w:type="dxa"/>
          </w:tcPr>
          <w:p w14:paraId="2F6E7831">
            <w:pPr>
              <w:rPr>
                <w:vertAlign w:val="baseline"/>
              </w:rPr>
            </w:pPr>
          </w:p>
        </w:tc>
      </w:tr>
      <w:tr w14:paraId="4C4B5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60" w:type="dxa"/>
          </w:tcPr>
          <w:p w14:paraId="1A267D8B">
            <w:pPr>
              <w:rPr>
                <w:vertAlign w:val="baseline"/>
              </w:rPr>
            </w:pPr>
          </w:p>
        </w:tc>
        <w:tc>
          <w:tcPr>
            <w:tcW w:w="5181" w:type="dxa"/>
          </w:tcPr>
          <w:p w14:paraId="2C5B340B">
            <w:pPr>
              <w:spacing w:before="182" w:line="212" w:lineRule="auto"/>
              <w:ind w:left="597"/>
              <w:rPr>
                <w:rFonts w:ascii="宋体" w:hAnsi="宋体" w:eastAsia="宋体" w:cs="宋体"/>
                <w:sz w:val="24"/>
                <w:szCs w:val="24"/>
              </w:rPr>
            </w:pPr>
            <w:r>
              <w:rPr>
                <w:rFonts w:ascii="Times New Roman" w:hAnsi="Times New Roman" w:eastAsia="Times New Roman" w:cs="Times New Roman"/>
                <w:spacing w:val="-2"/>
                <w:sz w:val="24"/>
                <w:szCs w:val="24"/>
              </w:rPr>
              <w:t xml:space="preserve">B </w:t>
            </w:r>
            <w:r>
              <w:rPr>
                <w:rFonts w:ascii="宋体" w:hAnsi="宋体" w:eastAsia="宋体" w:cs="宋体"/>
                <w:spacing w:val="-2"/>
                <w:sz w:val="24"/>
                <w:szCs w:val="24"/>
              </w:rPr>
              <w:t>组：根据实验方案进行实验操作</w:t>
            </w:r>
            <w:r>
              <w:rPr>
                <w:rFonts w:ascii="Times New Roman" w:hAnsi="Times New Roman" w:eastAsia="Times New Roman" w:cs="Times New Roman"/>
                <w:spacing w:val="-2"/>
                <w:sz w:val="24"/>
                <w:szCs w:val="24"/>
              </w:rPr>
              <w:t>,</w:t>
            </w:r>
            <w:r>
              <w:rPr>
                <w:rFonts w:ascii="宋体" w:hAnsi="宋体" w:eastAsia="宋体" w:cs="宋体"/>
                <w:spacing w:val="-2"/>
                <w:sz w:val="24"/>
                <w:szCs w:val="24"/>
              </w:rPr>
              <w:t>填写以下数据表格。</w:t>
            </w:r>
          </w:p>
          <w:p w14:paraId="44C70DFA">
            <w:pPr>
              <w:spacing w:before="196" w:line="2880" w:lineRule="exact"/>
              <w:ind w:firstLine="113"/>
            </w:pPr>
            <w:r>
              <w:rPr>
                <w:position w:val="-57"/>
              </w:rPr>
              <w:drawing>
                <wp:inline distT="0" distB="0" distL="0" distR="0">
                  <wp:extent cx="5060315" cy="1646555"/>
                  <wp:effectExtent l="0" t="0" r="6985" b="10795"/>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4"/>
                          <a:stretch>
                            <a:fillRect/>
                          </a:stretch>
                        </pic:blipFill>
                        <pic:spPr>
                          <a:xfrm>
                            <a:off x="0" y="0"/>
                            <a:ext cx="5060315" cy="1646555"/>
                          </a:xfrm>
                          <a:prstGeom prst="rect">
                            <a:avLst/>
                          </a:prstGeom>
                        </pic:spPr>
                      </pic:pic>
                    </a:graphicData>
                  </a:graphic>
                </wp:inline>
              </w:drawing>
            </w:r>
          </w:p>
          <w:p w14:paraId="0DE963BF">
            <w:pPr>
              <w:spacing w:line="120" w:lineRule="exact"/>
            </w:pPr>
          </w:p>
          <w:tbl>
            <w:tblPr>
              <w:tblStyle w:val="6"/>
              <w:tblW w:w="885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774"/>
              <w:gridCol w:w="1770"/>
              <w:gridCol w:w="1770"/>
              <w:gridCol w:w="1770"/>
              <w:gridCol w:w="1775"/>
            </w:tblGrid>
            <w:tr w14:paraId="5B4F1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774" w:type="dxa"/>
                  <w:shd w:val="clear" w:color="auto" w:fill="8EAADB"/>
                  <w:vAlign w:val="top"/>
                </w:tcPr>
                <w:p w14:paraId="2B0D4392">
                  <w:pPr>
                    <w:spacing w:before="115" w:line="506" w:lineRule="exact"/>
                    <w:ind w:left="111"/>
                    <w:rPr>
                      <w:rFonts w:ascii="宋体" w:hAnsi="宋体" w:eastAsia="宋体" w:cs="宋体"/>
                      <w:sz w:val="24"/>
                      <w:szCs w:val="24"/>
                    </w:rPr>
                  </w:pPr>
                  <w:r>
                    <w:rPr>
                      <w:rFonts w:ascii="宋体" w:hAnsi="宋体" w:eastAsia="宋体" w:cs="宋体"/>
                      <w:spacing w:val="-2"/>
                      <w:position w:val="20"/>
                      <w:sz w:val="24"/>
                      <w:szCs w:val="24"/>
                    </w:rPr>
                    <w:t>入射小球质量</w:t>
                  </w:r>
                </w:p>
                <w:p w14:paraId="0C49363E">
                  <w:pPr>
                    <w:pStyle w:val="7"/>
                    <w:spacing w:line="189" w:lineRule="auto"/>
                    <w:ind w:left="104"/>
                  </w:pPr>
                  <w:r>
                    <w:rPr>
                      <w:spacing w:val="-1"/>
                    </w:rPr>
                    <w:t>m</w:t>
                  </w:r>
                  <w:r>
                    <w:rPr>
                      <w:spacing w:val="-1"/>
                      <w:position w:val="-3"/>
                      <w:sz w:val="16"/>
                      <w:szCs w:val="16"/>
                    </w:rPr>
                    <w:t>1</w:t>
                  </w:r>
                  <w:r>
                    <w:rPr>
                      <w:spacing w:val="-1"/>
                    </w:rPr>
                    <w:t>/kg</w:t>
                  </w:r>
                </w:p>
              </w:tc>
              <w:tc>
                <w:tcPr>
                  <w:tcW w:w="1770" w:type="dxa"/>
                  <w:shd w:val="clear" w:color="auto" w:fill="8EAADB"/>
                  <w:vAlign w:val="top"/>
                </w:tcPr>
                <w:p w14:paraId="252604A9">
                  <w:pPr>
                    <w:spacing w:before="115" w:line="506" w:lineRule="exact"/>
                    <w:ind w:left="110"/>
                    <w:rPr>
                      <w:rFonts w:ascii="宋体" w:hAnsi="宋体" w:eastAsia="宋体" w:cs="宋体"/>
                      <w:sz w:val="24"/>
                      <w:szCs w:val="24"/>
                    </w:rPr>
                  </w:pPr>
                  <w:r>
                    <w:rPr>
                      <w:rFonts w:ascii="宋体" w:hAnsi="宋体" w:eastAsia="宋体" w:cs="宋体"/>
                      <w:spacing w:val="-2"/>
                      <w:position w:val="20"/>
                      <w:sz w:val="24"/>
                      <w:szCs w:val="24"/>
                    </w:rPr>
                    <w:t>被碰小球质量</w:t>
                  </w:r>
                </w:p>
                <w:p w14:paraId="30F20CE5">
                  <w:pPr>
                    <w:pStyle w:val="7"/>
                    <w:spacing w:line="189" w:lineRule="auto"/>
                    <w:ind w:left="102"/>
                  </w:pPr>
                  <w:r>
                    <w:rPr>
                      <w:spacing w:val="-1"/>
                    </w:rPr>
                    <w:t>m</w:t>
                  </w:r>
                  <w:r>
                    <w:rPr>
                      <w:spacing w:val="-1"/>
                      <w:position w:val="-3"/>
                      <w:sz w:val="16"/>
                      <w:szCs w:val="16"/>
                    </w:rPr>
                    <w:t>2</w:t>
                  </w:r>
                  <w:r>
                    <w:rPr>
                      <w:spacing w:val="-1"/>
                    </w:rPr>
                    <w:t>/kg</w:t>
                  </w:r>
                </w:p>
              </w:tc>
              <w:tc>
                <w:tcPr>
                  <w:tcW w:w="1770" w:type="dxa"/>
                  <w:shd w:val="clear" w:color="auto" w:fill="8EAADB"/>
                  <w:vAlign w:val="top"/>
                </w:tcPr>
                <w:p w14:paraId="5F90686F">
                  <w:pPr>
                    <w:pStyle w:val="7"/>
                    <w:spacing w:before="115" w:line="506" w:lineRule="exact"/>
                    <w:ind w:left="111"/>
                    <w:rPr>
                      <w:rFonts w:ascii="宋体" w:hAnsi="宋体" w:eastAsia="宋体" w:cs="宋体"/>
                    </w:rPr>
                  </w:pPr>
                  <w:r>
                    <w:rPr>
                      <w:spacing w:val="-6"/>
                      <w:position w:val="20"/>
                    </w:rPr>
                    <w:t>OM</w:t>
                  </w:r>
                  <w:r>
                    <w:rPr>
                      <w:spacing w:val="30"/>
                      <w:position w:val="20"/>
                    </w:rPr>
                    <w:t xml:space="preserve"> </w:t>
                  </w:r>
                  <w:r>
                    <w:rPr>
                      <w:rFonts w:ascii="宋体" w:hAnsi="宋体" w:eastAsia="宋体" w:cs="宋体"/>
                      <w:spacing w:val="-6"/>
                      <w:position w:val="20"/>
                    </w:rPr>
                    <w:t>的长度</w:t>
                  </w:r>
                </w:p>
                <w:p w14:paraId="2C8F8F93">
                  <w:pPr>
                    <w:pStyle w:val="7"/>
                    <w:spacing w:line="195" w:lineRule="auto"/>
                    <w:ind w:left="106"/>
                  </w:pPr>
                  <w:r>
                    <w:rPr>
                      <w:spacing w:val="-1"/>
                    </w:rPr>
                    <w:t>x</w:t>
                  </w:r>
                  <w:r>
                    <w:rPr>
                      <w:spacing w:val="-1"/>
                      <w:position w:val="-3"/>
                      <w:sz w:val="16"/>
                      <w:szCs w:val="16"/>
                    </w:rPr>
                    <w:t>1</w:t>
                  </w:r>
                  <w:r>
                    <w:rPr>
                      <w:spacing w:val="-1"/>
                    </w:rPr>
                    <w:t>/cm</w:t>
                  </w:r>
                </w:p>
              </w:tc>
              <w:tc>
                <w:tcPr>
                  <w:tcW w:w="1770" w:type="dxa"/>
                  <w:shd w:val="clear" w:color="auto" w:fill="8EAADB"/>
                  <w:vAlign w:val="top"/>
                </w:tcPr>
                <w:p w14:paraId="05A2082A">
                  <w:pPr>
                    <w:pStyle w:val="7"/>
                    <w:spacing w:before="115" w:line="506" w:lineRule="exact"/>
                    <w:ind w:left="113"/>
                    <w:rPr>
                      <w:rFonts w:ascii="宋体" w:hAnsi="宋体" w:eastAsia="宋体" w:cs="宋体"/>
                    </w:rPr>
                  </w:pPr>
                  <w:r>
                    <w:rPr>
                      <w:spacing w:val="-6"/>
                      <w:position w:val="20"/>
                    </w:rPr>
                    <w:t>OP</w:t>
                  </w:r>
                  <w:r>
                    <w:rPr>
                      <w:spacing w:val="30"/>
                      <w:position w:val="20"/>
                    </w:rPr>
                    <w:t xml:space="preserve"> </w:t>
                  </w:r>
                  <w:r>
                    <w:rPr>
                      <w:rFonts w:ascii="宋体" w:hAnsi="宋体" w:eastAsia="宋体" w:cs="宋体"/>
                      <w:spacing w:val="-6"/>
                      <w:position w:val="20"/>
                    </w:rPr>
                    <w:t>的长度</w:t>
                  </w:r>
                </w:p>
                <w:p w14:paraId="76E27DB7">
                  <w:pPr>
                    <w:pStyle w:val="7"/>
                    <w:spacing w:line="195" w:lineRule="auto"/>
                    <w:ind w:left="108"/>
                  </w:pPr>
                  <w:r>
                    <w:rPr>
                      <w:spacing w:val="-1"/>
                    </w:rPr>
                    <w:t>x</w:t>
                  </w:r>
                  <w:r>
                    <w:rPr>
                      <w:spacing w:val="-1"/>
                      <w:position w:val="-3"/>
                      <w:sz w:val="16"/>
                      <w:szCs w:val="16"/>
                    </w:rPr>
                    <w:t>2</w:t>
                  </w:r>
                  <w:r>
                    <w:rPr>
                      <w:spacing w:val="-1"/>
                    </w:rPr>
                    <w:t>/cm</w:t>
                  </w:r>
                </w:p>
              </w:tc>
              <w:tc>
                <w:tcPr>
                  <w:tcW w:w="1775" w:type="dxa"/>
                  <w:shd w:val="clear" w:color="auto" w:fill="8EAADB"/>
                  <w:vAlign w:val="top"/>
                </w:tcPr>
                <w:p w14:paraId="679FAC5E">
                  <w:pPr>
                    <w:pStyle w:val="7"/>
                    <w:spacing w:before="115" w:line="506" w:lineRule="exact"/>
                    <w:ind w:left="115"/>
                    <w:rPr>
                      <w:rFonts w:ascii="宋体" w:hAnsi="宋体" w:eastAsia="宋体" w:cs="宋体"/>
                    </w:rPr>
                  </w:pPr>
                  <w:r>
                    <w:rPr>
                      <w:spacing w:val="-6"/>
                      <w:position w:val="20"/>
                    </w:rPr>
                    <w:t>ON</w:t>
                  </w:r>
                  <w:r>
                    <w:rPr>
                      <w:spacing w:val="30"/>
                      <w:position w:val="20"/>
                    </w:rPr>
                    <w:t xml:space="preserve"> </w:t>
                  </w:r>
                  <w:r>
                    <w:rPr>
                      <w:rFonts w:ascii="宋体" w:hAnsi="宋体" w:eastAsia="宋体" w:cs="宋体"/>
                      <w:spacing w:val="-6"/>
                      <w:position w:val="20"/>
                    </w:rPr>
                    <w:t>的长度</w:t>
                  </w:r>
                </w:p>
                <w:p w14:paraId="78D5612C">
                  <w:pPr>
                    <w:pStyle w:val="7"/>
                    <w:spacing w:line="195" w:lineRule="auto"/>
                    <w:ind w:left="110"/>
                  </w:pPr>
                  <w:r>
                    <w:rPr>
                      <w:spacing w:val="-1"/>
                    </w:rPr>
                    <w:t>x</w:t>
                  </w:r>
                  <w:r>
                    <w:rPr>
                      <w:spacing w:val="-1"/>
                      <w:position w:val="-3"/>
                      <w:sz w:val="16"/>
                      <w:szCs w:val="16"/>
                    </w:rPr>
                    <w:t>3</w:t>
                  </w:r>
                  <w:r>
                    <w:rPr>
                      <w:spacing w:val="-1"/>
                    </w:rPr>
                    <w:t>/cm</w:t>
                  </w:r>
                </w:p>
              </w:tc>
            </w:tr>
            <w:tr w14:paraId="4A55FE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7" w:hRule="atLeast"/>
              </w:trPr>
              <w:tc>
                <w:tcPr>
                  <w:tcW w:w="1774" w:type="dxa"/>
                  <w:shd w:val="clear" w:color="auto" w:fill="DAE3F3"/>
                  <w:vAlign w:val="top"/>
                </w:tcPr>
                <w:p w14:paraId="1798EC51">
                  <w:pPr>
                    <w:rPr>
                      <w:rFonts w:ascii="Arial"/>
                      <w:sz w:val="21"/>
                    </w:rPr>
                  </w:pPr>
                </w:p>
              </w:tc>
              <w:tc>
                <w:tcPr>
                  <w:tcW w:w="1770" w:type="dxa"/>
                  <w:shd w:val="clear" w:color="auto" w:fill="DAE3F3"/>
                  <w:vAlign w:val="top"/>
                </w:tcPr>
                <w:p w14:paraId="52BA85AE">
                  <w:pPr>
                    <w:rPr>
                      <w:rFonts w:ascii="Arial"/>
                      <w:sz w:val="21"/>
                    </w:rPr>
                  </w:pPr>
                </w:p>
              </w:tc>
              <w:tc>
                <w:tcPr>
                  <w:tcW w:w="1770" w:type="dxa"/>
                  <w:shd w:val="clear" w:color="auto" w:fill="DAE3F3"/>
                  <w:vAlign w:val="top"/>
                </w:tcPr>
                <w:p w14:paraId="18EB0DDE">
                  <w:pPr>
                    <w:rPr>
                      <w:rFonts w:ascii="Arial"/>
                      <w:sz w:val="21"/>
                    </w:rPr>
                  </w:pPr>
                </w:p>
              </w:tc>
              <w:tc>
                <w:tcPr>
                  <w:tcW w:w="1770" w:type="dxa"/>
                  <w:shd w:val="clear" w:color="auto" w:fill="DAE3F3"/>
                  <w:vAlign w:val="top"/>
                </w:tcPr>
                <w:p w14:paraId="621DD7D4">
                  <w:pPr>
                    <w:rPr>
                      <w:rFonts w:ascii="Arial"/>
                      <w:sz w:val="21"/>
                    </w:rPr>
                  </w:pPr>
                </w:p>
              </w:tc>
              <w:tc>
                <w:tcPr>
                  <w:tcW w:w="1775" w:type="dxa"/>
                  <w:shd w:val="clear" w:color="auto" w:fill="DAE3F3"/>
                  <w:vAlign w:val="top"/>
                </w:tcPr>
                <w:p w14:paraId="18F18EC6">
                  <w:pPr>
                    <w:rPr>
                      <w:rFonts w:ascii="Arial"/>
                      <w:sz w:val="21"/>
                    </w:rPr>
                  </w:pPr>
                </w:p>
              </w:tc>
            </w:tr>
          </w:tbl>
          <w:p w14:paraId="5B8A7E55">
            <w:pPr>
              <w:spacing w:before="116" w:line="220" w:lineRule="auto"/>
              <w:ind w:left="608"/>
              <w:rPr>
                <w:rFonts w:ascii="宋体" w:hAnsi="宋体" w:eastAsia="宋体" w:cs="宋体"/>
                <w:sz w:val="24"/>
                <w:szCs w:val="24"/>
              </w:rPr>
            </w:pPr>
            <w:r>
              <w:rPr>
                <w:rFonts w:ascii="宋体" w:hAnsi="宋体" w:eastAsia="宋体" w:cs="宋体"/>
                <w:spacing w:val="-2"/>
                <w:sz w:val="24"/>
                <w:szCs w:val="24"/>
              </w:rPr>
              <w:t>实验结论：在误差允许范围内，斜槽末端小球的碰撞过程满足动量守恒定律。</w:t>
            </w:r>
          </w:p>
          <w:p w14:paraId="4FA68FAF">
            <w:pPr>
              <w:spacing w:before="182" w:line="468" w:lineRule="exact"/>
              <w:jc w:val="right"/>
              <w:rPr>
                <w:rFonts w:ascii="仿宋" w:hAnsi="仿宋" w:eastAsia="仿宋" w:cs="仿宋"/>
                <w:sz w:val="24"/>
                <w:szCs w:val="24"/>
              </w:rPr>
            </w:pPr>
            <w:r>
              <w:rPr>
                <w:rFonts w:ascii="仿宋" w:hAnsi="仿宋" w:eastAsia="仿宋" w:cs="仿宋"/>
                <w:b/>
                <w:bCs/>
                <w:spacing w:val="5"/>
                <w:position w:val="17"/>
                <w:sz w:val="24"/>
                <w:szCs w:val="24"/>
              </w:rPr>
              <w:t>设计意图</w:t>
            </w:r>
            <w:r>
              <w:rPr>
                <w:rFonts w:ascii="仿宋" w:hAnsi="仿宋" w:eastAsia="仿宋" w:cs="仿宋"/>
                <w:spacing w:val="5"/>
                <w:position w:val="17"/>
                <w:sz w:val="24"/>
                <w:szCs w:val="24"/>
              </w:rPr>
              <w:t xml:space="preserve">  通过科学探究的方式，促使学生从</w:t>
            </w:r>
            <w:r>
              <w:rPr>
                <w:rFonts w:ascii="仿宋" w:hAnsi="仿宋" w:eastAsia="仿宋" w:cs="仿宋"/>
                <w:spacing w:val="4"/>
                <w:position w:val="17"/>
                <w:sz w:val="24"/>
                <w:szCs w:val="24"/>
              </w:rPr>
              <w:t>理论和实验两个角度对模型加以理</w:t>
            </w:r>
          </w:p>
          <w:p w14:paraId="28896885">
            <w:pPr>
              <w:spacing w:before="1" w:line="220" w:lineRule="auto"/>
              <w:ind w:left="130"/>
              <w:rPr>
                <w:vertAlign w:val="baseline"/>
              </w:rPr>
            </w:pPr>
            <w:r>
              <w:rPr>
                <w:rFonts w:ascii="仿宋" w:hAnsi="仿宋" w:eastAsia="仿宋" w:cs="仿宋"/>
                <w:spacing w:val="-2"/>
                <w:sz w:val="24"/>
                <w:szCs w:val="24"/>
              </w:rPr>
              <w:t>解。从而进一步培养学生的科学思维能力和科学探究能力。</w:t>
            </w:r>
          </w:p>
        </w:tc>
        <w:tc>
          <w:tcPr>
            <w:tcW w:w="3321" w:type="dxa"/>
          </w:tcPr>
          <w:p w14:paraId="16BBDEAB">
            <w:pPr>
              <w:rPr>
                <w:vertAlign w:val="baseline"/>
              </w:rPr>
            </w:pPr>
          </w:p>
        </w:tc>
      </w:tr>
      <w:tr w14:paraId="1586A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60" w:type="dxa"/>
          </w:tcPr>
          <w:p w14:paraId="1B840868">
            <w:pPr>
              <w:rPr>
                <w:vertAlign w:val="baseline"/>
              </w:rPr>
            </w:pPr>
          </w:p>
        </w:tc>
        <w:tc>
          <w:tcPr>
            <w:tcW w:w="5181" w:type="dxa"/>
          </w:tcPr>
          <w:p w14:paraId="1DA401B4">
            <w:pPr>
              <w:rPr>
                <w:vertAlign w:val="baseline"/>
              </w:rPr>
            </w:pPr>
          </w:p>
        </w:tc>
        <w:tc>
          <w:tcPr>
            <w:tcW w:w="3321" w:type="dxa"/>
          </w:tcPr>
          <w:p w14:paraId="005A990A">
            <w:pPr>
              <w:rPr>
                <w:vertAlign w:val="baseline"/>
              </w:rPr>
            </w:pPr>
          </w:p>
        </w:tc>
      </w:tr>
      <w:tr w14:paraId="32133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60" w:type="dxa"/>
          </w:tcPr>
          <w:p w14:paraId="4CDCD15D">
            <w:pPr>
              <w:rPr>
                <w:vertAlign w:val="baseline"/>
              </w:rPr>
            </w:pPr>
          </w:p>
        </w:tc>
        <w:tc>
          <w:tcPr>
            <w:tcW w:w="5181" w:type="dxa"/>
          </w:tcPr>
          <w:p w14:paraId="049D8926">
            <w:pPr>
              <w:rPr>
                <w:vertAlign w:val="baseline"/>
              </w:rPr>
            </w:pPr>
          </w:p>
        </w:tc>
        <w:tc>
          <w:tcPr>
            <w:tcW w:w="3321" w:type="dxa"/>
          </w:tcPr>
          <w:p w14:paraId="40598642">
            <w:pPr>
              <w:rPr>
                <w:vertAlign w:val="baseline"/>
              </w:rPr>
            </w:pPr>
          </w:p>
        </w:tc>
      </w:tr>
    </w:tbl>
    <w:p w14:paraId="6BC14268"/>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EU-BZ-S92">
    <w:altName w:val="宋体"/>
    <w:panose1 w:val="00000000000000000000"/>
    <w:charset w:val="86"/>
    <w:family w:val="script"/>
    <w:pitch w:val="default"/>
    <w:sig w:usb0="00000000" w:usb1="00000000" w:usb2="000A005E" w:usb3="00000000" w:csb0="003C0041"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156D39"/>
    <w:multiLevelType w:val="singleLevel"/>
    <w:tmpl w:val="D5156D39"/>
    <w:lvl w:ilvl="0" w:tentative="0">
      <w:start w:val="1"/>
      <w:numFmt w:val="decimal"/>
      <w:lvlText w:val="%1."/>
      <w:lvlJc w:val="left"/>
      <w:pPr>
        <w:tabs>
          <w:tab w:val="left" w:pos="312"/>
        </w:tabs>
      </w:pPr>
    </w:lvl>
  </w:abstractNum>
  <w:abstractNum w:abstractNumId="1">
    <w:nsid w:val="038405DC"/>
    <w:multiLevelType w:val="singleLevel"/>
    <w:tmpl w:val="038405DC"/>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RhYmQ1MmEzMzBkMDZjNjk5NTEyNGY2Zjk0NDRhOTIifQ=="/>
  </w:docVars>
  <w:rsids>
    <w:rsidRoot w:val="47BF3C40"/>
    <w:rsid w:val="2E6D0438"/>
    <w:rsid w:val="47BF3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Table Normal_0"/>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wmf"/><Relationship Id="rId18" Type="http://schemas.openxmlformats.org/officeDocument/2006/relationships/oleObject" Target="embeddings/oleObject4.bin"/><Relationship Id="rId17" Type="http://schemas.microsoft.com/office/2007/relationships/hdphoto" Target="media/image11.wdp"/><Relationship Id="rId16" Type="http://schemas.openxmlformats.org/officeDocument/2006/relationships/image" Target="media/image10.png"/><Relationship Id="rId15" Type="http://schemas.openxmlformats.org/officeDocument/2006/relationships/image" Target="media/image9.wmf"/><Relationship Id="rId14" Type="http://schemas.openxmlformats.org/officeDocument/2006/relationships/oleObject" Target="embeddings/oleObject3.bin"/><Relationship Id="rId13" Type="http://schemas.microsoft.com/office/2007/relationships/hdphoto" Target="media/image8.wdp"/><Relationship Id="rId12" Type="http://schemas.openxmlformats.org/officeDocument/2006/relationships/image" Target="media/image7.png"/><Relationship Id="rId11" Type="http://schemas.openxmlformats.org/officeDocument/2006/relationships/image" Target="media/image6.w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1100</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2024-10-23T10:47:00Z</dcterms:created>
  <dc:creator>A恒希的流星</dc:creator>
  <cp:lastModifiedBy>A恒希的流星</cp:lastModifiedBy>
  <dcterms:modified xsi:type="dcterms:W3CDTF">2024-10-26T03:07:30Z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22A557A12065435C9F2984FB249D3D16_11</vt:lpwstr>
  </property>
</Properties>
</file>