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DC9AEC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Please use Manchester Encoding and Differential Manchester Encoding for representing a bit string: 1010 </w:t>
      </w:r>
    </w:p>
    <w:p w14:paraId="17872BE1">
      <w:pPr>
        <w:widowControl w:val="0"/>
        <w:numPr>
          <w:ilvl w:val="0"/>
          <w:numId w:val="0"/>
        </w:numPr>
        <w:bidi w:val="0"/>
        <w:jc w:val="both"/>
        <w:rPr>
          <w:rFonts w:hint="default"/>
          <w:highlight w:val="none"/>
          <w:lang w:val="en-US" w:eastAsia="zh-CN"/>
        </w:rPr>
      </w:pPr>
    </w:p>
    <w:p w14:paraId="0CD1F848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lang w:val="en-US" w:eastAsia="zh-CN" w:bidi="ar-SA"/>
        </w:rPr>
        <w:t>If the following frame arrives at bridge X’s interface X</w:t>
      </w:r>
      <w:r>
        <w:rPr>
          <w:rFonts w:hint="default" w:cs="Times New Roman"/>
          <w:kern w:val="2"/>
          <w:sz w:val="21"/>
          <w:szCs w:val="24"/>
          <w:vertAlign w:val="subscript"/>
          <w:lang w:val="en-US" w:eastAsia="zh-CN" w:bidi="ar-SA"/>
        </w:rPr>
        <w:t>11</w:t>
      </w:r>
      <w:r>
        <w:rPr>
          <w:rFonts w:hint="default" w:cs="Times New Roman"/>
          <w:kern w:val="2"/>
          <w:sz w:val="21"/>
          <w:szCs w:val="24"/>
          <w:lang w:val="en-US" w:eastAsia="zh-CN" w:bidi="ar-SA"/>
        </w:rPr>
        <w:t>, please explain how it will be forwarded and how bridge X will update its MAC table.</w:t>
      </w:r>
      <w:r>
        <w:rPr>
          <w:rFonts w:hint="default"/>
          <w:lang w:val="en-US" w:eastAsia="zh-CN"/>
        </w:rPr>
        <w:t>(</w:t>
      </w:r>
      <w:r>
        <w:rPr>
          <w:rFonts w:hint="default" w:ascii="Times New Roman Bold" w:hAnsi="Times New Roman Bold" w:cs="Times New Roman Bold"/>
          <w:b/>
          <w:bCs/>
          <w:lang w:eastAsia="zh-CN"/>
        </w:rPr>
        <w:t>5 marks)</w:t>
      </w:r>
    </w:p>
    <w:p w14:paraId="7477CF10">
      <w:pPr>
        <w:widowControl w:val="0"/>
        <w:numPr>
          <w:ilvl w:val="0"/>
          <w:numId w:val="0"/>
        </w:numPr>
        <w:bidi w:val="0"/>
        <w:ind w:left="420" w:left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Frame</w:t>
      </w:r>
      <w:r>
        <w:rPr>
          <w:rFonts w:hint="default" w:cs="Times New Roman"/>
          <w:kern w:val="2"/>
          <w:sz w:val="21"/>
          <w:szCs w:val="24"/>
          <w:lang w:val="en-US" w:eastAsia="zh-CN" w:bidi="ar-SA"/>
        </w:rPr>
        <w:t>:</w:t>
      </w:r>
    </w:p>
    <w:tbl>
      <w:tblPr>
        <w:tblStyle w:val="3"/>
        <w:tblW w:w="739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"/>
        <w:gridCol w:w="1716"/>
        <w:gridCol w:w="2271"/>
        <w:gridCol w:w="1553"/>
        <w:gridCol w:w="1202"/>
      </w:tblGrid>
      <w:tr w14:paraId="1BB02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4" w:hRule="atLeast"/>
          <w:jc w:val="center"/>
        </w:trPr>
        <w:tc>
          <w:tcPr>
            <w:tcW w:w="655" w:type="dxa"/>
          </w:tcPr>
          <w:p w14:paraId="65E7F5CF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...</w:t>
            </w:r>
          </w:p>
        </w:tc>
        <w:tc>
          <w:tcPr>
            <w:tcW w:w="1716" w:type="dxa"/>
          </w:tcPr>
          <w:p w14:paraId="2F938D9F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  <w:t>0001-0001-0001</w:t>
            </w:r>
          </w:p>
        </w:tc>
        <w:tc>
          <w:tcPr>
            <w:tcW w:w="2271" w:type="dxa"/>
          </w:tcPr>
          <w:p w14:paraId="52648B41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  <w:t>0002-0002-0002</w:t>
            </w:r>
          </w:p>
        </w:tc>
        <w:tc>
          <w:tcPr>
            <w:tcW w:w="1553" w:type="dxa"/>
          </w:tcPr>
          <w:p w14:paraId="2BAB05AB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...</w:t>
            </w:r>
          </w:p>
        </w:tc>
        <w:tc>
          <w:tcPr>
            <w:tcW w:w="1202" w:type="dxa"/>
          </w:tcPr>
          <w:p w14:paraId="69FF1F69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...</w:t>
            </w:r>
          </w:p>
        </w:tc>
      </w:tr>
      <w:tr w14:paraId="6D74C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4" w:hRule="atLeast"/>
          <w:jc w:val="center"/>
        </w:trPr>
        <w:tc>
          <w:tcPr>
            <w:tcW w:w="655" w:type="dxa"/>
          </w:tcPr>
          <w:p w14:paraId="6ED965CB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...</w:t>
            </w:r>
          </w:p>
        </w:tc>
        <w:tc>
          <w:tcPr>
            <w:tcW w:w="1716" w:type="dxa"/>
          </w:tcPr>
          <w:p w14:paraId="32231ED3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Source Address</w:t>
            </w:r>
          </w:p>
        </w:tc>
        <w:tc>
          <w:tcPr>
            <w:tcW w:w="2271" w:type="dxa"/>
          </w:tcPr>
          <w:p w14:paraId="42AC752A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Destination Address</w:t>
            </w:r>
          </w:p>
        </w:tc>
        <w:tc>
          <w:tcPr>
            <w:tcW w:w="1553" w:type="dxa"/>
          </w:tcPr>
          <w:p w14:paraId="7B3DFF83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Payload data</w:t>
            </w:r>
          </w:p>
        </w:tc>
        <w:tc>
          <w:tcPr>
            <w:tcW w:w="1202" w:type="dxa"/>
          </w:tcPr>
          <w:p w14:paraId="40403B0D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...</w:t>
            </w:r>
          </w:p>
        </w:tc>
      </w:tr>
    </w:tbl>
    <w:p w14:paraId="1EA045A4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lang w:val="en-US" w:eastAsia="zh-CN" w:bidi="ar-SA"/>
        </w:rPr>
        <w:t>MAC table: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2206"/>
      </w:tblGrid>
      <w:tr w14:paraId="31320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  <w:jc w:val="center"/>
        </w:trPr>
        <w:tc>
          <w:tcPr>
            <w:tcW w:w="2513" w:type="dxa"/>
          </w:tcPr>
          <w:p w14:paraId="04B5FA6D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MAC</w:t>
            </w: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 xml:space="preserve"> Address</w:t>
            </w:r>
          </w:p>
        </w:tc>
        <w:tc>
          <w:tcPr>
            <w:tcW w:w="2206" w:type="dxa"/>
          </w:tcPr>
          <w:p w14:paraId="5CC334B0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Port/Interface</w:t>
            </w:r>
          </w:p>
        </w:tc>
      </w:tr>
      <w:tr w14:paraId="72000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0" w:hRule="atLeast"/>
          <w:jc w:val="center"/>
        </w:trPr>
        <w:tc>
          <w:tcPr>
            <w:tcW w:w="2513" w:type="dxa"/>
          </w:tcPr>
          <w:p w14:paraId="45CFC355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  <w:t>0003-0003-0003</w:t>
            </w:r>
          </w:p>
        </w:tc>
        <w:tc>
          <w:tcPr>
            <w:tcW w:w="2206" w:type="dxa"/>
          </w:tcPr>
          <w:p w14:paraId="1A9869FB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X</w:t>
            </w:r>
            <w:r>
              <w:rPr>
                <w:rFonts w:hint="default" w:cs="Times New Roman"/>
                <w:kern w:val="2"/>
                <w:sz w:val="21"/>
                <w:szCs w:val="24"/>
                <w:vertAlign w:val="subscript"/>
                <w:lang w:val="en-US" w:eastAsia="zh-CN" w:bidi="ar-SA"/>
              </w:rPr>
              <w:t>12</w:t>
            </w:r>
          </w:p>
        </w:tc>
      </w:tr>
      <w:tr w14:paraId="1C78C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40" w:hRule="atLeast"/>
          <w:jc w:val="center"/>
        </w:trPr>
        <w:tc>
          <w:tcPr>
            <w:tcW w:w="2513" w:type="dxa"/>
          </w:tcPr>
          <w:p w14:paraId="5760FF29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lang w:val="en-US" w:eastAsia="zh-CN" w:bidi="ar-SA"/>
              </w:rPr>
              <w:t>0004-0004-0004</w:t>
            </w:r>
          </w:p>
        </w:tc>
        <w:tc>
          <w:tcPr>
            <w:tcW w:w="2206" w:type="dxa"/>
          </w:tcPr>
          <w:p w14:paraId="2403B8AC">
            <w:pPr>
              <w:widowControl w:val="0"/>
              <w:numPr>
                <w:ilvl w:val="0"/>
                <w:numId w:val="0"/>
              </w:numPr>
              <w:bidi w:val="0"/>
              <w:jc w:val="center"/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  <w:t>X</w:t>
            </w:r>
            <w:r>
              <w:rPr>
                <w:rFonts w:hint="default" w:cs="Times New Roman"/>
                <w:kern w:val="2"/>
                <w:sz w:val="21"/>
                <w:szCs w:val="24"/>
                <w:vertAlign w:val="subscript"/>
                <w:lang w:val="en-US" w:eastAsia="zh-CN" w:bidi="ar-SA"/>
              </w:rPr>
              <w:t>13</w:t>
            </w:r>
          </w:p>
        </w:tc>
      </w:tr>
    </w:tbl>
    <w:p w14:paraId="6FFF1D0C">
      <w:pPr>
        <w:widowControl w:val="0"/>
        <w:numPr>
          <w:ilvl w:val="0"/>
          <w:numId w:val="0"/>
        </w:numPr>
        <w:bidi w:val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4E5E3356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lang w:val="en-US" w:eastAsia="zh-CN" w:bidi="ar-SA"/>
        </w:rPr>
      </w:pPr>
    </w:p>
    <w:p w14:paraId="4E2A4AA3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A CSMA/CD network has: Bandwidth: 200 Mbps; Maximum distance: 100 meters; Signal speed: 200 m/μs. What is the minimum frame length required?</w:t>
      </w:r>
    </w:p>
    <w:p w14:paraId="4D60E6B7"/>
    <w:p w14:paraId="7DE7C5E7"/>
    <w:p w14:paraId="34F0F361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/>
          <w:highlight w:val="none"/>
          <w:lang w:val="en-US" w:eastAsia="zh-CN"/>
        </w:rPr>
        <w:t>Please use Dijkstra to compute a sink tree consisting all the shortest paths rooted at node A?</w:t>
      </w:r>
    </w:p>
    <w:p w14:paraId="4CBA940E">
      <w:pPr>
        <w:widowControl w:val="0"/>
        <w:numPr>
          <w:ilvl w:val="0"/>
          <w:numId w:val="0"/>
        </w:numPr>
        <w:bidi w:val="0"/>
        <w:jc w:val="center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highlight w:val="none"/>
        </w:rPr>
        <w:drawing>
          <wp:inline distT="0" distB="0" distL="114300" distR="114300">
            <wp:extent cx="2309495" cy="1325245"/>
            <wp:effectExtent l="0" t="0" r="1905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9495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30EE6">
      <w:pPr>
        <w:widowControl w:val="0"/>
        <w:numPr>
          <w:ilvl w:val="0"/>
          <w:numId w:val="0"/>
        </w:numPr>
        <w:bidi w:val="0"/>
        <w:ind w:leftChars="0"/>
        <w:jc w:val="center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</w:p>
    <w:p w14:paraId="56375FDF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ascii="Times New Roman" w:hAnsi="Times New Roman" w:eastAsia="宋体" w:cs="Times New Roman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highlight w:val="none"/>
          <w:lang w:val="en-US" w:eastAsia="zh-CN"/>
        </w:rPr>
        <w:t>Router</w:t>
      </w: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highlight w:val="no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highlight w:val="none"/>
          <w:lang w:val="en-US" w:eastAsia="zh-CN"/>
        </w:rPr>
        <w:t>receives distance vectors from neighbors</w:t>
      </w:r>
      <w:r>
        <w:rPr>
          <w:rFonts w:hint="eastAsia" w:ascii="Times New Roman" w:hAnsi="Times New Roman" w:eastAsia="宋体" w:cs="Times New Roman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highlight w:val="none"/>
          <w:lang w:val="en-US" w:eastAsia="zh-CN"/>
        </w:rPr>
        <w:t>B, D, and E :</w:t>
      </w:r>
    </w:p>
    <w:p w14:paraId="23AB28DC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​​From B: (A:5, B:0, C:8, D:12, E:6, F:2)</w:t>
      </w:r>
    </w:p>
    <w:p w14:paraId="49FE22C9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​​From D: (A:16, B:12, C:6, D:0, E:9, F:10)</w:t>
      </w:r>
    </w:p>
    <w:p w14:paraId="1A65F28F">
      <w:pPr>
        <w:widowControl w:val="0"/>
        <w:numPr>
          <w:ilvl w:val="0"/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​​From E: (A:7, B:6, C:3, D:9, E:0, F:4)</w:t>
      </w:r>
    </w:p>
    <w:p w14:paraId="11C0DCB3">
      <w:pPr>
        <w:widowControl w:val="0"/>
        <w:numPr>
          <w:ilvl w:val="0"/>
          <w:numId w:val="0"/>
        </w:numPr>
        <w:bidi w:val="0"/>
        <w:ind w:leftChars="0" w:firstLine="420" w:firstLine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 xml:space="preserve">The delays from C to its neighbors D, D and E are measured as: C→B: 6; C→D: 3; C→E: 5. </w:t>
      </w: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ab/>
      </w: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Please update Router C’s distance vector.​​</w:t>
      </w:r>
    </w:p>
    <w:p w14:paraId="2E1BB110"/>
    <w:p w14:paraId="54785654"/>
    <w:p w14:paraId="236EF2B0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For an IP address 172.16.20.200, please tell which Class it belongs to, and what is its corresponding network address and broadcast address.</w:t>
      </w:r>
    </w:p>
    <w:p w14:paraId="5F964CC7">
      <w:pPr>
        <w:widowControl w:val="0"/>
        <w:numPr>
          <w:ilvl w:val="0"/>
          <w:numId w:val="0"/>
        </w:numPr>
        <w:bidi w:val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</w:p>
    <w:p w14:paraId="1EBC8246">
      <w:pPr>
        <w:widowControl w:val="0"/>
        <w:numPr>
          <w:ilvl w:val="0"/>
          <w:numId w:val="0"/>
        </w:numPr>
        <w:bidi w:val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</w:p>
    <w:p w14:paraId="5E2F8F91">
      <w:pPr>
        <w:widowControl w:val="0"/>
        <w:numPr>
          <w:ilvl w:val="0"/>
          <w:numId w:val="0"/>
        </w:numPr>
        <w:bidi w:val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</w:p>
    <w:p w14:paraId="04AA19CB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For a network IP 202.38.197.0, if 2 bits are borrowed as subnet ID, how many subnets can be created? And totally how many valid host IP addresses can be supported?</w:t>
      </w:r>
    </w:p>
    <w:p w14:paraId="693DB696">
      <w:pPr>
        <w:widowControl w:val="0"/>
        <w:numPr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</w:p>
    <w:p w14:paraId="52DBA98C">
      <w:pPr>
        <w:widowControl w:val="0"/>
        <w:numPr>
          <w:numId w:val="0"/>
        </w:numPr>
        <w:bidi w:val="0"/>
        <w:ind w:left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</w:p>
    <w:p w14:paraId="5E3CFCAD">
      <w:pPr>
        <w:widowControl w:val="0"/>
        <w:numPr>
          <w:ilvl w:val="0"/>
          <w:numId w:val="1"/>
        </w:numPr>
        <w:bidi w:val="0"/>
        <w:ind w:left="425" w:leftChars="0" w:hanging="425" w:firstLineChars="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An Internet Service Provider (ISP) has been allocated the address block 172.20.0.0/16.A customer requires the following three networks, with the number of hosts indicated:</w:t>
      </w:r>
    </w:p>
    <w:p w14:paraId="23ACD36F">
      <w:pPr>
        <w:widowControl w:val="0"/>
        <w:numPr>
          <w:ilvl w:val="0"/>
          <w:numId w:val="0"/>
        </w:numPr>
        <w:bidi w:val="0"/>
        <w:ind w:leftChars="30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 xml:space="preserve">Network X – </w:t>
      </w:r>
      <w:r>
        <w:rPr>
          <w:rFonts w:hint="eastAsia" w:cs="Times New Roman"/>
          <w:kern w:val="2"/>
          <w:sz w:val="21"/>
          <w:szCs w:val="24"/>
          <w:highlight w:val="none"/>
          <w:lang w:val="en-US" w:eastAsia="zh-CN" w:bidi="ar-SA"/>
        </w:rPr>
        <w:t>200</w:t>
      </w: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0 hosts</w:t>
      </w:r>
    </w:p>
    <w:p w14:paraId="4612323A">
      <w:pPr>
        <w:widowControl w:val="0"/>
        <w:numPr>
          <w:ilvl w:val="0"/>
          <w:numId w:val="0"/>
        </w:numPr>
        <w:bidi w:val="0"/>
        <w:ind w:leftChars="30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 xml:space="preserve">Network Y – </w:t>
      </w:r>
      <w:r>
        <w:rPr>
          <w:rFonts w:hint="eastAsia" w:cs="Times New Roman"/>
          <w:kern w:val="2"/>
          <w:sz w:val="21"/>
          <w:szCs w:val="24"/>
          <w:highlight w:val="none"/>
          <w:lang w:val="en-US" w:eastAsia="zh-CN" w:bidi="ar-SA"/>
        </w:rPr>
        <w:t>1</w:t>
      </w: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00</w:t>
      </w:r>
      <w:r>
        <w:rPr>
          <w:rFonts w:hint="eastAsia" w:cs="Times New Roman"/>
          <w:kern w:val="2"/>
          <w:sz w:val="21"/>
          <w:szCs w:val="24"/>
          <w:highlight w:val="none"/>
          <w:lang w:val="en-US" w:eastAsia="zh-CN" w:bidi="ar-SA"/>
        </w:rPr>
        <w:t>0</w:t>
      </w: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 xml:space="preserve"> hosts</w:t>
      </w:r>
    </w:p>
    <w:p w14:paraId="52763F2B">
      <w:pPr>
        <w:widowControl w:val="0"/>
        <w:numPr>
          <w:ilvl w:val="0"/>
          <w:numId w:val="0"/>
        </w:numPr>
        <w:bidi w:val="0"/>
        <w:ind w:leftChars="30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 xml:space="preserve">Network Z – </w:t>
      </w:r>
      <w:r>
        <w:rPr>
          <w:rFonts w:hint="eastAsia" w:cs="Times New Roman"/>
          <w:kern w:val="2"/>
          <w:sz w:val="21"/>
          <w:szCs w:val="24"/>
          <w:highlight w:val="none"/>
          <w:lang w:val="en-US" w:eastAsia="zh-CN" w:bidi="ar-SA"/>
        </w:rPr>
        <w:t>4</w:t>
      </w:r>
      <w:bookmarkStart w:id="0" w:name="_GoBack"/>
      <w:bookmarkEnd w:id="0"/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00</w:t>
      </w:r>
      <w:r>
        <w:rPr>
          <w:rFonts w:hint="eastAsia" w:cs="Times New Roman"/>
          <w:kern w:val="2"/>
          <w:sz w:val="21"/>
          <w:szCs w:val="24"/>
          <w:highlight w:val="none"/>
          <w:lang w:val="en-US" w:eastAsia="zh-CN" w:bidi="ar-SA"/>
        </w:rPr>
        <w:t>0</w:t>
      </w: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 xml:space="preserve"> hosts</w:t>
      </w:r>
    </w:p>
    <w:p w14:paraId="089202A5">
      <w:pPr>
        <w:widowControl w:val="0"/>
        <w:numPr>
          <w:ilvl w:val="0"/>
          <w:numId w:val="0"/>
        </w:numPr>
        <w:bidi w:val="0"/>
        <w:ind w:leftChars="20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Using CIDR/VLSM to save address space, allocate subnets from the 172.20.0.0/16 block.</w:t>
      </w:r>
    </w:p>
    <w:p w14:paraId="74C896AB">
      <w:pPr>
        <w:widowControl w:val="0"/>
        <w:numPr>
          <w:ilvl w:val="0"/>
          <w:numId w:val="0"/>
        </w:numPr>
        <w:bidi w:val="0"/>
        <w:ind w:leftChars="200"/>
        <w:jc w:val="both"/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</w:pPr>
      <w:r>
        <w:rPr>
          <w:rFonts w:hint="default" w:cs="Times New Roman"/>
          <w:kern w:val="2"/>
          <w:sz w:val="21"/>
          <w:szCs w:val="24"/>
          <w:highlight w:val="none"/>
          <w:lang w:val="en-US" w:eastAsia="zh-CN" w:bidi="ar-SA"/>
        </w:rPr>
        <w:t>List the network address and subnet mask for each network (X, Y, Z).</w:t>
      </w:r>
    </w:p>
    <w:p w14:paraId="7A296FA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FF2BB6"/>
    <w:multiLevelType w:val="multilevel"/>
    <w:tmpl w:val="F9FF2B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D3587"/>
    <w:rsid w:val="1D5FB372"/>
    <w:rsid w:val="3BDF301E"/>
    <w:rsid w:val="3EBD3587"/>
    <w:rsid w:val="3F77B7C6"/>
    <w:rsid w:val="5EFBFA84"/>
    <w:rsid w:val="656B699A"/>
    <w:rsid w:val="75FF9B03"/>
    <w:rsid w:val="7B9A0352"/>
    <w:rsid w:val="AEE7569E"/>
    <w:rsid w:val="B7FB331D"/>
    <w:rsid w:val="DBF790C2"/>
    <w:rsid w:val="DBFB5523"/>
    <w:rsid w:val="DF5F4D47"/>
    <w:rsid w:val="DF9EFAD1"/>
    <w:rsid w:val="DFF741E6"/>
    <w:rsid w:val="EBFF5E48"/>
    <w:rsid w:val="EFDF409F"/>
    <w:rsid w:val="EFF77659"/>
    <w:rsid w:val="F3F217FB"/>
    <w:rsid w:val="FBBBB5A1"/>
    <w:rsid w:val="FBCEF141"/>
    <w:rsid w:val="FBF75873"/>
    <w:rsid w:val="FDFBC634"/>
    <w:rsid w:val="FF7E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2025-04-23T09:07:00Z</dcterms:created>
  <dc:creator>王better翔</dc:creator>
  <cp:lastModifiedBy>王better翔</cp:lastModifiedBy>
  <dcterms:modified xsi:type="dcterms:W3CDTF">2026-05-11T16:01:24Z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5CEC8C24B753D791BA8CE069C0FAFCF1_43</vt:lpwstr>
  </property>
</Properties>
</file>