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3470" w14:textId="751C0F49" w:rsidR="00F53FE8" w:rsidRDefault="008C2FBF" w:rsidP="005A46AA">
      <w:pPr>
        <w:jc w:val="center"/>
        <w:rPr>
          <w:rFonts w:ascii="黑体" w:eastAsia="黑体" w:hAnsi="黑体"/>
          <w:sz w:val="36"/>
          <w:szCs w:val="36"/>
        </w:rPr>
      </w:pPr>
      <w:r>
        <w:rPr>
          <w:rFonts w:ascii="黑体" w:eastAsia="黑体" w:hAnsi="黑体" w:hint="eastAsia"/>
          <w:sz w:val="36"/>
          <w:szCs w:val="36"/>
        </w:rPr>
        <w:t>超声波综合</w:t>
      </w:r>
      <w:r w:rsidR="005A46AA" w:rsidRPr="005A46AA">
        <w:rPr>
          <w:rFonts w:ascii="黑体" w:eastAsia="黑体" w:hAnsi="黑体" w:hint="eastAsia"/>
          <w:sz w:val="36"/>
          <w:szCs w:val="36"/>
        </w:rPr>
        <w:t>实验</w:t>
      </w:r>
    </w:p>
    <w:p w14:paraId="0114217F" w14:textId="3844D25B" w:rsidR="005A46AA" w:rsidRDefault="005A46AA" w:rsidP="005A46AA">
      <w:pPr>
        <w:spacing w:beforeLines="50" w:before="156" w:afterLines="50" w:after="156"/>
        <w:jc w:val="center"/>
        <w:rPr>
          <w:rFonts w:asciiTheme="majorEastAsia" w:eastAsiaTheme="majorEastAsia" w:hAnsiTheme="majorEastAsia"/>
          <w:sz w:val="24"/>
        </w:rPr>
      </w:pPr>
      <w:r>
        <w:rPr>
          <w:rFonts w:asciiTheme="majorEastAsia" w:eastAsiaTheme="majorEastAsia" w:hAnsiTheme="majorEastAsia" w:hint="eastAsia"/>
          <w:sz w:val="24"/>
        </w:rPr>
        <w:t xml:space="preserve">23级 </w:t>
      </w:r>
      <w:r w:rsidR="00785914">
        <w:rPr>
          <w:rFonts w:asciiTheme="majorEastAsia" w:eastAsiaTheme="majorEastAsia" w:hAnsiTheme="majorEastAsia" w:hint="eastAsia"/>
          <w:sz w:val="24"/>
        </w:rPr>
        <w:t>Elaina</w:t>
      </w:r>
    </w:p>
    <w:p w14:paraId="70B2502B" w14:textId="10F3A11B" w:rsidR="005A46AA" w:rsidRDefault="005A46AA" w:rsidP="005A46AA">
      <w:pPr>
        <w:spacing w:beforeLines="50" w:before="156"/>
        <w:jc w:val="left"/>
        <w:rPr>
          <w:rFonts w:ascii="黑体" w:eastAsia="黑体" w:hAnsi="黑体"/>
          <w:sz w:val="28"/>
          <w:szCs w:val="28"/>
        </w:rPr>
      </w:pPr>
      <w:r w:rsidRPr="005A46AA">
        <w:rPr>
          <w:rFonts w:ascii="黑体" w:eastAsia="黑体" w:hAnsi="黑体" w:hint="eastAsia"/>
          <w:sz w:val="28"/>
          <w:szCs w:val="28"/>
        </w:rPr>
        <w:t>引言</w:t>
      </w:r>
    </w:p>
    <w:p w14:paraId="6239062B" w14:textId="77777777" w:rsidR="008C2FBF" w:rsidRPr="008C2FBF" w:rsidRDefault="008C2FBF" w:rsidP="008C2FBF">
      <w:pPr>
        <w:spacing w:beforeLines="50" w:before="156" w:line="360" w:lineRule="auto"/>
        <w:ind w:firstLine="420"/>
        <w:jc w:val="left"/>
        <w:rPr>
          <w:rFonts w:ascii="宋体" w:eastAsia="宋体" w:hAnsi="宋体"/>
          <w:sz w:val="24"/>
        </w:rPr>
      </w:pPr>
      <w:r w:rsidRPr="008C2FBF">
        <w:rPr>
          <w:rFonts w:ascii="宋体" w:eastAsia="宋体" w:hAnsi="宋体" w:hint="eastAsia"/>
          <w:sz w:val="24"/>
        </w:rPr>
        <w:t>超声波测试是把超声波作为一种信息载体的测量技术。它已在海洋探查与开发、无损检测与评价、医学诊断等领域发挥着不可替代的独特作用。例如，在海洋应用中，超声波可以用来探测鱼群或冰山、潜艇导航或传送信息、地形地貌测绘和地质勘探等。在检测中，利用超声波检验固体材料内部的缺陷、材料尺寸测量、物理参数测量等。在医学中，可以利用超声波进行人体内部器官的组织结构扫描(B超诊断)和血流速度的测量(彩超诊断)等。</w:t>
      </w:r>
    </w:p>
    <w:p w14:paraId="60761A49" w14:textId="40AE9A0E" w:rsidR="008C2FBF" w:rsidRDefault="008C2FBF" w:rsidP="008C2FBF">
      <w:pPr>
        <w:spacing w:beforeLines="50" w:before="156" w:line="360" w:lineRule="auto"/>
        <w:ind w:firstLine="420"/>
        <w:jc w:val="left"/>
        <w:rPr>
          <w:rFonts w:ascii="宋体" w:eastAsia="宋体" w:hAnsi="宋体"/>
          <w:sz w:val="24"/>
        </w:rPr>
      </w:pPr>
      <w:r w:rsidRPr="008C2FBF">
        <w:rPr>
          <w:rFonts w:ascii="宋体" w:eastAsia="宋体" w:hAnsi="宋体" w:hint="eastAsia"/>
          <w:sz w:val="24"/>
        </w:rPr>
        <w:t>本实验简单介绍超声波的产生方法、传播规律和测试原理，通过对固体弹性常数的测量了解超声波在测试方面应用的特点;通过对试块尺寸的测量和人工反射体定位了解超声波在检验和探测方面的应用。</w:t>
      </w:r>
    </w:p>
    <w:p w14:paraId="6850A41C" w14:textId="77777777" w:rsidR="008C2FBF" w:rsidRPr="008C2FBF" w:rsidRDefault="008C2FBF" w:rsidP="008C2FBF">
      <w:pPr>
        <w:spacing w:beforeLines="50" w:before="156" w:line="360" w:lineRule="auto"/>
        <w:ind w:firstLine="420"/>
        <w:jc w:val="left"/>
        <w:rPr>
          <w:rFonts w:ascii="宋体" w:eastAsia="宋体" w:hAnsi="宋体"/>
          <w:sz w:val="24"/>
        </w:rPr>
      </w:pPr>
    </w:p>
    <w:p w14:paraId="7D9095FD" w14:textId="28BAD2DD"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sidRPr="005A46AA">
        <w:rPr>
          <w:rFonts w:ascii="黑体" w:eastAsia="黑体" w:hAnsi="黑体" w:hint="eastAsia"/>
          <w:sz w:val="28"/>
          <w:szCs w:val="28"/>
        </w:rPr>
        <w:t>实验目的</w:t>
      </w:r>
    </w:p>
    <w:p w14:paraId="66143995" w14:textId="76D14C4D" w:rsidR="00DE2DAA" w:rsidRDefault="008C2FBF" w:rsidP="00DE2DAA">
      <w:pPr>
        <w:spacing w:beforeLines="50" w:before="156" w:line="360" w:lineRule="auto"/>
        <w:ind w:firstLine="420"/>
        <w:jc w:val="left"/>
        <w:rPr>
          <w:rFonts w:ascii="宋体" w:eastAsia="宋体" w:hAnsi="宋体"/>
          <w:sz w:val="24"/>
        </w:rPr>
      </w:pPr>
      <w:r>
        <w:rPr>
          <w:rFonts w:ascii="宋体" w:eastAsia="宋体" w:hAnsi="宋体" w:hint="eastAsia"/>
          <w:sz w:val="24"/>
        </w:rPr>
        <w:t>1、</w:t>
      </w:r>
      <w:r w:rsidRPr="008C2FBF">
        <w:rPr>
          <w:rFonts w:ascii="宋体" w:eastAsia="宋体" w:hAnsi="宋体" w:hint="eastAsia"/>
          <w:sz w:val="24"/>
        </w:rPr>
        <w:t>了解超声波产生和接收方法;</w:t>
      </w:r>
    </w:p>
    <w:p w14:paraId="18C556B9" w14:textId="6801F523" w:rsidR="008C2FBF" w:rsidRDefault="008C2FBF" w:rsidP="00DE2DAA">
      <w:pPr>
        <w:spacing w:beforeLines="50" w:before="156" w:line="360" w:lineRule="auto"/>
        <w:ind w:firstLine="420"/>
        <w:jc w:val="left"/>
        <w:rPr>
          <w:rFonts w:ascii="宋体" w:eastAsia="宋体" w:hAnsi="宋体"/>
          <w:sz w:val="24"/>
        </w:rPr>
      </w:pPr>
      <w:r>
        <w:rPr>
          <w:rFonts w:ascii="宋体" w:eastAsia="宋体" w:hAnsi="宋体" w:hint="eastAsia"/>
          <w:sz w:val="24"/>
        </w:rPr>
        <w:t>2、</w:t>
      </w:r>
      <w:r w:rsidRPr="008C2FBF">
        <w:rPr>
          <w:rFonts w:ascii="宋体" w:eastAsia="宋体" w:hAnsi="宋体" w:hint="eastAsia"/>
          <w:sz w:val="24"/>
        </w:rPr>
        <w:t>认识脉冲超声波及其特点;</w:t>
      </w:r>
    </w:p>
    <w:p w14:paraId="09BD0B16" w14:textId="57211146" w:rsidR="008C2FBF" w:rsidRDefault="008C2FBF" w:rsidP="00DE2DAA">
      <w:pPr>
        <w:spacing w:beforeLines="50" w:before="156" w:line="360" w:lineRule="auto"/>
        <w:ind w:firstLine="420"/>
        <w:jc w:val="left"/>
        <w:rPr>
          <w:rFonts w:ascii="宋体" w:eastAsia="宋体" w:hAnsi="宋体"/>
          <w:sz w:val="24"/>
        </w:rPr>
      </w:pPr>
      <w:r>
        <w:rPr>
          <w:rFonts w:ascii="宋体" w:eastAsia="宋体" w:hAnsi="宋体" w:hint="eastAsia"/>
          <w:sz w:val="24"/>
        </w:rPr>
        <w:t>3、</w:t>
      </w:r>
      <w:r w:rsidRPr="008C2FBF">
        <w:rPr>
          <w:rFonts w:ascii="宋体" w:eastAsia="宋体" w:hAnsi="宋体" w:hint="eastAsia"/>
          <w:sz w:val="24"/>
        </w:rPr>
        <w:t>理解超声波的反射、折射和波型转换。</w:t>
      </w:r>
    </w:p>
    <w:p w14:paraId="47794196" w14:textId="77777777" w:rsidR="008C2FBF" w:rsidRPr="00DE2DAA" w:rsidRDefault="008C2FBF" w:rsidP="00DE2DAA">
      <w:pPr>
        <w:spacing w:beforeLines="50" w:before="156" w:line="360" w:lineRule="auto"/>
        <w:ind w:firstLine="420"/>
        <w:jc w:val="left"/>
        <w:rPr>
          <w:rFonts w:asciiTheme="minorEastAsia" w:hAnsiTheme="minorEastAsia"/>
          <w:sz w:val="28"/>
          <w:szCs w:val="28"/>
        </w:rPr>
      </w:pPr>
    </w:p>
    <w:p w14:paraId="1BE7DA9F" w14:textId="6079F07B"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实验仪器</w:t>
      </w:r>
    </w:p>
    <w:p w14:paraId="564AAA8D" w14:textId="2BEEDAE9" w:rsidR="008C2FBF" w:rsidRDefault="008C2FBF" w:rsidP="00DE2DAA">
      <w:pPr>
        <w:spacing w:beforeLines="50" w:before="156" w:line="360" w:lineRule="auto"/>
        <w:ind w:firstLine="420"/>
        <w:jc w:val="left"/>
        <w:rPr>
          <w:rFonts w:ascii="宋体" w:eastAsia="宋体" w:hAnsi="宋体"/>
          <w:sz w:val="24"/>
        </w:rPr>
      </w:pPr>
      <w:r w:rsidRPr="008C2FBF">
        <w:rPr>
          <w:rFonts w:ascii="宋体" w:eastAsia="宋体" w:hAnsi="宋体" w:hint="eastAsia"/>
          <w:sz w:val="24"/>
        </w:rPr>
        <w:t>COC-CSTS-A型超声波探伤及特性综合实验仪、G0S-20型示波器(20MHz)</w:t>
      </w:r>
      <w:r>
        <w:rPr>
          <w:rFonts w:ascii="宋体" w:eastAsia="宋体" w:hAnsi="宋体" w:hint="eastAsia"/>
          <w:sz w:val="24"/>
        </w:rPr>
        <w:t>、</w:t>
      </w:r>
      <w:r w:rsidRPr="008C2FBF">
        <w:rPr>
          <w:rFonts w:ascii="宋体" w:eastAsia="宋体" w:hAnsi="宋体" w:hint="eastAsia"/>
          <w:sz w:val="24"/>
        </w:rPr>
        <w:t>CSK-</w:t>
      </w:r>
      <w:r>
        <w:rPr>
          <w:rFonts w:ascii="宋体" w:eastAsia="宋体" w:hAnsi="宋体" w:hint="eastAsia"/>
          <w:sz w:val="24"/>
        </w:rPr>
        <w:t>I</w:t>
      </w:r>
      <w:r w:rsidRPr="008C2FBF">
        <w:rPr>
          <w:rFonts w:ascii="宋体" w:eastAsia="宋体" w:hAnsi="宋体" w:hint="eastAsia"/>
          <w:sz w:val="24"/>
        </w:rPr>
        <w:t>B</w:t>
      </w:r>
      <w:proofErr w:type="gramStart"/>
      <w:r w:rsidRPr="008C2FBF">
        <w:rPr>
          <w:rFonts w:ascii="宋体" w:eastAsia="宋体" w:hAnsi="宋体" w:hint="eastAsia"/>
          <w:sz w:val="24"/>
        </w:rPr>
        <w:t>型铝试</w:t>
      </w:r>
      <w:proofErr w:type="gramEnd"/>
      <w:r w:rsidRPr="008C2FBF">
        <w:rPr>
          <w:rFonts w:ascii="宋体" w:eastAsia="宋体" w:hAnsi="宋体" w:hint="eastAsia"/>
          <w:sz w:val="24"/>
        </w:rPr>
        <w:t>块、钢板尺、耦合剂(水)等。</w:t>
      </w:r>
    </w:p>
    <w:p w14:paraId="158E97A2" w14:textId="77777777" w:rsidR="008C2FBF" w:rsidRPr="00DE2DAA" w:rsidRDefault="008C2FBF" w:rsidP="00DE2DAA">
      <w:pPr>
        <w:spacing w:beforeLines="50" w:before="156" w:line="360" w:lineRule="auto"/>
        <w:ind w:firstLine="420"/>
        <w:jc w:val="left"/>
        <w:rPr>
          <w:rFonts w:asciiTheme="minorEastAsia" w:hAnsiTheme="minorEastAsia"/>
          <w:sz w:val="28"/>
          <w:szCs w:val="28"/>
        </w:rPr>
      </w:pPr>
    </w:p>
    <w:p w14:paraId="7282A2AC" w14:textId="4841B475"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实验原理</w:t>
      </w:r>
    </w:p>
    <w:p w14:paraId="652001E9" w14:textId="09E69A50" w:rsidR="00BF76BB" w:rsidRDefault="009F2450" w:rsidP="00DE2DAA">
      <w:pPr>
        <w:spacing w:beforeLines="50" w:before="156" w:line="360" w:lineRule="auto"/>
        <w:ind w:firstLine="420"/>
        <w:jc w:val="left"/>
        <w:rPr>
          <w:rFonts w:ascii="宋体" w:eastAsia="宋体" w:hAnsi="宋体"/>
          <w:sz w:val="24"/>
        </w:rPr>
      </w:pPr>
      <w:r>
        <w:rPr>
          <w:rFonts w:ascii="宋体" w:eastAsia="宋体" w:hAnsi="宋体" w:hint="eastAsia"/>
          <w:sz w:val="24"/>
        </w:rPr>
        <w:lastRenderedPageBreak/>
        <w:t>1、压电效应</w:t>
      </w:r>
    </w:p>
    <w:p w14:paraId="4DEFBF00" w14:textId="549B5ABC" w:rsidR="009F2450" w:rsidRDefault="009F2450" w:rsidP="009F2450">
      <w:pPr>
        <w:spacing w:beforeLines="50" w:before="156" w:afterLines="50" w:after="156" w:line="360" w:lineRule="auto"/>
        <w:ind w:left="420" w:firstLine="360"/>
        <w:jc w:val="left"/>
        <w:rPr>
          <w:rFonts w:asciiTheme="minorEastAsia" w:hAnsiTheme="minorEastAsia"/>
          <w:sz w:val="24"/>
        </w:rPr>
      </w:pPr>
      <w:r w:rsidRPr="001327EB">
        <w:rPr>
          <w:rFonts w:asciiTheme="minorEastAsia" w:hAnsiTheme="minorEastAsia"/>
          <w:sz w:val="24"/>
        </w:rPr>
        <w:t>某些固体物质，在压力（或拉力）的作用下产生变形，从而使物质本身极化，在物体相对的表面出现正、负束缚电荷，这一效应称为压电效应。</w:t>
      </w:r>
    </w:p>
    <w:p w14:paraId="017F4CA7" w14:textId="77777777" w:rsidR="009F2450" w:rsidRDefault="009F2450" w:rsidP="009F2450">
      <w:pPr>
        <w:spacing w:beforeLines="50" w:before="156" w:afterLines="50" w:after="156" w:line="360" w:lineRule="auto"/>
        <w:ind w:left="420" w:firstLine="360"/>
        <w:jc w:val="left"/>
        <w:rPr>
          <w:rFonts w:asciiTheme="minorEastAsia" w:hAnsiTheme="minorEastAsia"/>
          <w:sz w:val="24"/>
        </w:rPr>
      </w:pPr>
      <w:r w:rsidRPr="001327EB">
        <w:rPr>
          <w:rFonts w:asciiTheme="minorEastAsia" w:hAnsiTheme="minorEastAsia"/>
          <w:sz w:val="24"/>
        </w:rPr>
        <w:t>物质的压电效应与其内部的结构有关。如石英晶体的化学成分是 SiO2，它可以看成由+4 价的 Si 离子和-2 价 O 离子组成。晶体内，两种离子形成有规律的六角形排列。其中三个正原子组成一个向右的正三角形，正电中心在三角形的重心处。类似，三个负原子对（六个负原子）组成一个向左的三角形，其负电中心也在这个三角形的重心处。晶体不受力时，两个三角形重心重合，六角形单元是电中性的。整个晶体由许多这样的六角形构成，也是电中性的。</w:t>
      </w:r>
    </w:p>
    <w:p w14:paraId="59E86304" w14:textId="432B70E3" w:rsidR="009F2450" w:rsidRDefault="009F2450" w:rsidP="009F2450">
      <w:pPr>
        <w:spacing w:beforeLines="50" w:before="156" w:afterLines="50" w:after="156" w:line="360" w:lineRule="auto"/>
        <w:ind w:left="420" w:firstLine="360"/>
        <w:jc w:val="left"/>
        <w:rPr>
          <w:rFonts w:asciiTheme="minorEastAsia" w:hAnsiTheme="minorEastAsia"/>
          <w:sz w:val="24"/>
        </w:rPr>
      </w:pPr>
      <w:r w:rsidRPr="004F3079">
        <w:rPr>
          <w:noProof/>
        </w:rPr>
        <w:drawing>
          <wp:inline distT="0" distB="0" distL="0" distR="0" wp14:anchorId="74968589" wp14:editId="4D8DC723">
            <wp:extent cx="5274310" cy="1870710"/>
            <wp:effectExtent l="0" t="0" r="2540" b="0"/>
            <wp:docPr id="6" name="图片 6" descr="C:\Users\29835\Documents\WeChat Files\wxid_nq8kzdmhkwfq22\FileStorage\Temp\4af31cccf65081344009dd2fca54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835\Documents\WeChat Files\wxid_nq8kzdmhkwfq22\FileStorage\Temp\4af31cccf65081344009dd2fca54538.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870710"/>
                    </a:xfrm>
                    <a:prstGeom prst="rect">
                      <a:avLst/>
                    </a:prstGeom>
                    <a:noFill/>
                    <a:ln>
                      <a:noFill/>
                    </a:ln>
                  </pic:spPr>
                </pic:pic>
              </a:graphicData>
            </a:graphic>
          </wp:inline>
        </w:drawing>
      </w:r>
    </w:p>
    <w:p w14:paraId="0BAC5A7E" w14:textId="66F4CFF6" w:rsidR="009F2450" w:rsidRDefault="009F2450" w:rsidP="009F2450">
      <w:pPr>
        <w:spacing w:beforeLines="50" w:before="156" w:afterLines="50" w:after="156" w:line="360" w:lineRule="auto"/>
        <w:ind w:left="420" w:firstLine="360"/>
        <w:jc w:val="left"/>
        <w:rPr>
          <w:rFonts w:asciiTheme="minorEastAsia" w:hAnsiTheme="minorEastAsia"/>
          <w:sz w:val="24"/>
        </w:rPr>
      </w:pPr>
      <w:r w:rsidRPr="006524DA">
        <w:rPr>
          <w:rFonts w:asciiTheme="minorEastAsia" w:hAnsiTheme="minorEastAsia"/>
          <w:sz w:val="24"/>
        </w:rPr>
        <w:t>当晶体沿x方向受</w:t>
      </w:r>
      <w:proofErr w:type="gramStart"/>
      <w:r w:rsidRPr="006524DA">
        <w:rPr>
          <w:rFonts w:asciiTheme="minorEastAsia" w:hAnsiTheme="minorEastAsia"/>
          <w:sz w:val="24"/>
        </w:rPr>
        <w:t>一</w:t>
      </w:r>
      <w:proofErr w:type="gramEnd"/>
      <w:r w:rsidRPr="006524DA">
        <w:rPr>
          <w:rFonts w:asciiTheme="minorEastAsia" w:hAnsiTheme="minorEastAsia"/>
          <w:sz w:val="24"/>
        </w:rPr>
        <w:t>拉力，或沿y方向受</w:t>
      </w:r>
      <w:proofErr w:type="gramStart"/>
      <w:r w:rsidRPr="006524DA">
        <w:rPr>
          <w:rFonts w:asciiTheme="minorEastAsia" w:hAnsiTheme="minorEastAsia"/>
          <w:sz w:val="24"/>
        </w:rPr>
        <w:t>一</w:t>
      </w:r>
      <w:proofErr w:type="gramEnd"/>
      <w:r w:rsidRPr="006524DA">
        <w:rPr>
          <w:rFonts w:asciiTheme="minorEastAsia" w:hAnsiTheme="minorEastAsia"/>
          <w:sz w:val="24"/>
        </w:rPr>
        <w:t>压力，上述六角形沿x方向拉长，使得正、负电中心不重合。尽管这是六角形单元仍然是电中性的，但是正负电中心不重合，产生电偶极矩p。整个晶体中有许多这样的电偶极矩排列</w:t>
      </w:r>
      <w:r>
        <w:rPr>
          <w:rFonts w:asciiTheme="minorEastAsia" w:hAnsiTheme="minorEastAsia" w:hint="eastAsia"/>
          <w:sz w:val="24"/>
        </w:rPr>
        <w:t>，</w:t>
      </w:r>
      <w:r w:rsidRPr="006524DA">
        <w:rPr>
          <w:rFonts w:asciiTheme="minorEastAsia" w:hAnsiTheme="minorEastAsia"/>
          <w:sz w:val="24"/>
        </w:rPr>
        <w:t>使得晶体极化，左右表面出现束缚电荷。当外力去掉，晶体恢复原来的形状，极化也消失。</w:t>
      </w:r>
    </w:p>
    <w:p w14:paraId="6E18539C" w14:textId="77777777" w:rsidR="009F2450" w:rsidRDefault="009F2450" w:rsidP="009F2450">
      <w:pPr>
        <w:spacing w:beforeLines="50" w:before="156" w:afterLines="50" w:after="156" w:line="360" w:lineRule="auto"/>
        <w:ind w:left="420" w:firstLine="360"/>
        <w:jc w:val="left"/>
        <w:rPr>
          <w:rFonts w:asciiTheme="minorEastAsia" w:hAnsiTheme="minorEastAsia"/>
          <w:sz w:val="24"/>
        </w:rPr>
      </w:pPr>
      <w:r w:rsidRPr="006524DA">
        <w:rPr>
          <w:rFonts w:asciiTheme="minorEastAsia" w:hAnsiTheme="minorEastAsia"/>
          <w:sz w:val="24"/>
        </w:rPr>
        <w:t>由于同样的原因</w:t>
      </w:r>
      <w:r>
        <w:rPr>
          <w:rFonts w:asciiTheme="minorEastAsia" w:hAnsiTheme="minorEastAsia" w:hint="eastAsia"/>
          <w:sz w:val="24"/>
        </w:rPr>
        <w:t>，</w:t>
      </w:r>
      <w:r w:rsidRPr="006524DA">
        <w:rPr>
          <w:rFonts w:asciiTheme="minorEastAsia" w:hAnsiTheme="minorEastAsia"/>
          <w:sz w:val="24"/>
        </w:rPr>
        <w:t>当晶体沿y方向受拉力，或沿x方向受压力，正原子三角形和负原子三角形都被压扁，也造成正、负电中心不重合。但是这时电偶极矩的方向与x方向受拉力时相反，晶体的极化方向也相反。这就是压电效应产生的原因。</w:t>
      </w:r>
    </w:p>
    <w:p w14:paraId="3B6FDFF6" w14:textId="77777777" w:rsidR="009F2450" w:rsidRDefault="009F2450" w:rsidP="00DE2DAA">
      <w:pPr>
        <w:spacing w:beforeLines="50" w:before="156" w:line="360" w:lineRule="auto"/>
        <w:ind w:firstLine="420"/>
        <w:jc w:val="left"/>
        <w:rPr>
          <w:rFonts w:ascii="宋体" w:eastAsia="宋体" w:hAnsi="宋体"/>
          <w:sz w:val="24"/>
        </w:rPr>
      </w:pPr>
    </w:p>
    <w:p w14:paraId="0A6A4941" w14:textId="156893C5" w:rsidR="009F2450" w:rsidRDefault="009F2450" w:rsidP="00DE2DAA">
      <w:pPr>
        <w:spacing w:beforeLines="50" w:before="156" w:line="360" w:lineRule="auto"/>
        <w:ind w:firstLine="420"/>
        <w:jc w:val="left"/>
        <w:rPr>
          <w:rFonts w:ascii="宋体" w:eastAsia="宋体" w:hAnsi="宋体"/>
          <w:sz w:val="24"/>
        </w:rPr>
      </w:pPr>
      <w:r>
        <w:rPr>
          <w:rFonts w:ascii="宋体" w:eastAsia="宋体" w:hAnsi="宋体" w:hint="eastAsia"/>
          <w:sz w:val="24"/>
        </w:rPr>
        <w:t>2、直探头探测缺陷深度</w:t>
      </w:r>
    </w:p>
    <w:p w14:paraId="36ED343E" w14:textId="77777777" w:rsidR="009F2450" w:rsidRDefault="009F2450" w:rsidP="009F2450">
      <w:pPr>
        <w:spacing w:line="360" w:lineRule="auto"/>
        <w:ind w:left="420" w:firstLine="360"/>
        <w:rPr>
          <w:rFonts w:ascii="宋体" w:eastAsia="宋体" w:hAnsi="宋体"/>
          <w:sz w:val="24"/>
        </w:rPr>
      </w:pPr>
      <w:r w:rsidRPr="001327EB">
        <w:rPr>
          <w:rFonts w:ascii="宋体" w:eastAsia="宋体" w:hAnsi="宋体"/>
          <w:sz w:val="24"/>
        </w:rPr>
        <w:t>在超声波探测中，可以利用直探头来探测较厚工件内部缺陷的位置和当量大小。把探头按图</w:t>
      </w:r>
      <w:r>
        <w:rPr>
          <w:rFonts w:ascii="宋体" w:eastAsia="宋体" w:hAnsi="宋体" w:hint="eastAsia"/>
          <w:sz w:val="24"/>
        </w:rPr>
        <w:t>3.2.1</w:t>
      </w:r>
      <w:r w:rsidRPr="001327EB">
        <w:rPr>
          <w:rFonts w:ascii="宋体" w:eastAsia="宋体" w:hAnsi="宋体"/>
          <w:sz w:val="24"/>
        </w:rPr>
        <w:t>位置放置，观察其波形。其中底波是工件底面的反射回波。</w:t>
      </w:r>
    </w:p>
    <w:p w14:paraId="44F9F4CE" w14:textId="77777777" w:rsidR="009F2450" w:rsidRDefault="009F2450" w:rsidP="009F2450">
      <w:pPr>
        <w:spacing w:line="360" w:lineRule="auto"/>
        <w:ind w:left="420" w:firstLine="360"/>
        <w:jc w:val="center"/>
        <w:rPr>
          <w:rFonts w:ascii="宋体" w:eastAsia="宋体" w:hAnsi="宋体"/>
          <w:sz w:val="24"/>
        </w:rPr>
      </w:pPr>
      <w:r>
        <w:rPr>
          <w:noProof/>
        </w:rPr>
        <w:lastRenderedPageBreak/>
        <w:drawing>
          <wp:inline distT="0" distB="0" distL="0" distR="0" wp14:anchorId="6971487E" wp14:editId="49E0EAC5">
            <wp:extent cx="2661087" cy="1627505"/>
            <wp:effectExtent l="0" t="0" r="6350" b="0"/>
            <wp:docPr id="84897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76443" name=""/>
                    <pic:cNvPicPr/>
                  </pic:nvPicPr>
                  <pic:blipFill rotWithShape="1">
                    <a:blip r:embed="rId10"/>
                    <a:srcRect l="46110"/>
                    <a:stretch/>
                  </pic:blipFill>
                  <pic:spPr bwMode="auto">
                    <a:xfrm>
                      <a:off x="0" y="0"/>
                      <a:ext cx="2674213" cy="1635533"/>
                    </a:xfrm>
                    <a:prstGeom prst="rect">
                      <a:avLst/>
                    </a:prstGeom>
                    <a:ln>
                      <a:noFill/>
                    </a:ln>
                    <a:extLst>
                      <a:ext uri="{53640926-AAD7-44D8-BBD7-CCE9431645EC}">
                        <a14:shadowObscured xmlns:a14="http://schemas.microsoft.com/office/drawing/2010/main"/>
                      </a:ext>
                    </a:extLst>
                  </pic:spPr>
                </pic:pic>
              </a:graphicData>
            </a:graphic>
          </wp:inline>
        </w:drawing>
      </w:r>
    </w:p>
    <w:p w14:paraId="44316B36" w14:textId="77777777" w:rsidR="009F2450" w:rsidRDefault="009F2450" w:rsidP="009F2450">
      <w:pPr>
        <w:spacing w:beforeLines="50" w:before="156" w:afterLines="50" w:after="156" w:line="360" w:lineRule="auto"/>
        <w:jc w:val="center"/>
        <w:rPr>
          <w:rFonts w:ascii="宋体" w:eastAsia="宋体" w:hAnsi="宋体"/>
          <w:sz w:val="24"/>
        </w:rPr>
      </w:pPr>
      <w:r>
        <w:rPr>
          <w:rFonts w:ascii="宋体" w:eastAsia="宋体" w:hAnsi="宋体" w:hint="eastAsia"/>
          <w:sz w:val="24"/>
        </w:rPr>
        <w:t xml:space="preserve">图3.2.1 </w:t>
      </w:r>
      <w:r w:rsidRPr="001327EB">
        <w:rPr>
          <w:rFonts w:ascii="宋体" w:eastAsia="宋体" w:hAnsi="宋体" w:hint="eastAsia"/>
          <w:sz w:val="24"/>
        </w:rPr>
        <w:t>直探头探测缺陷深度</w:t>
      </w:r>
    </w:p>
    <w:p w14:paraId="36EAD16E" w14:textId="2DE08E26" w:rsidR="009F2450" w:rsidRDefault="009F2450" w:rsidP="009F2450">
      <w:pPr>
        <w:spacing w:line="360" w:lineRule="auto"/>
        <w:ind w:left="420" w:firstLine="300"/>
        <w:rPr>
          <w:rFonts w:ascii="宋体" w:eastAsia="宋体" w:hAnsi="宋体"/>
          <w:sz w:val="24"/>
        </w:rPr>
      </w:pPr>
      <w:r w:rsidRPr="001327EB">
        <w:rPr>
          <w:rFonts w:ascii="宋体" w:eastAsia="宋体" w:hAnsi="宋体"/>
          <w:sz w:val="24"/>
        </w:rPr>
        <w:t>对底面回波和缺陷波对应时间（深度）的测量，可以采用绝对测量方法，也可以采用相对测量方法。利用绝对测量方法时，必须首先测量（或已知）探头的延迟和被测材料的声速，具体方法请参看实验二直探头延迟和声速的绝对测量方法。利用相对测量方法时，必须有与被测材料同材质试块，并已知该试块的厚度，具体方法请参看实验二直探头延迟和声速的相对测量方法。</w:t>
      </w:r>
    </w:p>
    <w:p w14:paraId="546161AE" w14:textId="77777777" w:rsidR="009F2450" w:rsidRPr="009F2450" w:rsidRDefault="009F2450" w:rsidP="00DE2DAA">
      <w:pPr>
        <w:spacing w:beforeLines="50" w:before="156" w:line="360" w:lineRule="auto"/>
        <w:ind w:firstLine="420"/>
        <w:jc w:val="left"/>
        <w:rPr>
          <w:rFonts w:asciiTheme="minorEastAsia" w:hAnsiTheme="minorEastAsia"/>
          <w:sz w:val="28"/>
          <w:szCs w:val="28"/>
        </w:rPr>
      </w:pPr>
    </w:p>
    <w:p w14:paraId="7FEDBDDD" w14:textId="5F1B50E2"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内容步骤</w:t>
      </w:r>
    </w:p>
    <w:p w14:paraId="1C63F533" w14:textId="322916CA" w:rsidR="00387B79" w:rsidRDefault="009F2450" w:rsidP="00387B79">
      <w:pPr>
        <w:spacing w:beforeLines="50" w:before="156" w:line="360" w:lineRule="auto"/>
        <w:ind w:firstLine="420"/>
        <w:jc w:val="left"/>
        <w:rPr>
          <w:rFonts w:ascii="宋体" w:eastAsia="宋体" w:hAnsi="宋体"/>
          <w:sz w:val="24"/>
        </w:rPr>
      </w:pPr>
      <w:r>
        <w:rPr>
          <w:rFonts w:ascii="宋体" w:eastAsia="宋体" w:hAnsi="宋体" w:hint="eastAsia"/>
          <w:sz w:val="24"/>
        </w:rPr>
        <w:t>设备启动后，衰减调至75db，将Trigger设置为外部触发。调整Scale使得始波和二次回波清晰可见，测量t1, t2。</w:t>
      </w:r>
    </w:p>
    <w:p w14:paraId="7FEB7B9F" w14:textId="26256358" w:rsidR="009F2450" w:rsidRDefault="009F2450" w:rsidP="00387B79">
      <w:pPr>
        <w:spacing w:beforeLines="50" w:before="156" w:line="360" w:lineRule="auto"/>
        <w:ind w:firstLine="420"/>
        <w:jc w:val="left"/>
        <w:rPr>
          <w:rFonts w:ascii="宋体" w:eastAsia="宋体" w:hAnsi="宋体"/>
          <w:sz w:val="24"/>
        </w:rPr>
      </w:pPr>
      <w:r>
        <w:rPr>
          <w:rFonts w:ascii="宋体" w:eastAsia="宋体" w:hAnsi="宋体" w:hint="eastAsia"/>
          <w:sz w:val="24"/>
        </w:rPr>
        <w:t>找出波形中数</w:t>
      </w:r>
      <w:proofErr w:type="gramStart"/>
      <w:r>
        <w:rPr>
          <w:rFonts w:ascii="宋体" w:eastAsia="宋体" w:hAnsi="宋体" w:hint="eastAsia"/>
          <w:sz w:val="24"/>
        </w:rPr>
        <w:t>个</w:t>
      </w:r>
      <w:proofErr w:type="gramEnd"/>
      <w:r>
        <w:rPr>
          <w:rFonts w:ascii="宋体" w:eastAsia="宋体" w:hAnsi="宋体" w:hint="eastAsia"/>
          <w:sz w:val="24"/>
        </w:rPr>
        <w:t>连续且周期波动相似的图形，测量其完整周期与周期</w:t>
      </w:r>
      <w:proofErr w:type="gramStart"/>
      <w:r>
        <w:rPr>
          <w:rFonts w:ascii="宋体" w:eastAsia="宋体" w:hAnsi="宋体" w:hint="eastAsia"/>
          <w:sz w:val="24"/>
        </w:rPr>
        <w:t>数用于</w:t>
      </w:r>
      <w:proofErr w:type="gramEnd"/>
      <w:r>
        <w:rPr>
          <w:rFonts w:ascii="宋体" w:eastAsia="宋体" w:hAnsi="宋体" w:hint="eastAsia"/>
          <w:sz w:val="24"/>
        </w:rPr>
        <w:t>计算频率及波长。</w:t>
      </w:r>
    </w:p>
    <w:p w14:paraId="56FD77ED" w14:textId="102E4F66" w:rsidR="009F2450" w:rsidRDefault="00AB7D39" w:rsidP="00AB7D39">
      <w:pPr>
        <w:spacing w:beforeLines="50" w:before="156" w:line="360" w:lineRule="auto"/>
        <w:ind w:left="420"/>
        <w:jc w:val="left"/>
        <w:rPr>
          <w:rFonts w:ascii="宋体" w:eastAsia="宋体" w:hAnsi="宋体" w:cs="Times New Roman"/>
          <w:sz w:val="24"/>
        </w:rPr>
      </w:pPr>
      <w:r w:rsidRPr="00896AAB">
        <w:rPr>
          <w:rFonts w:ascii="宋体" w:eastAsia="宋体" w:hAnsi="宋体" w:cs="Times New Roman"/>
          <w:sz w:val="24"/>
        </w:rPr>
        <w:t>S称为始波，t0对应于发射超声波的初始时刻：</w:t>
      </w:r>
      <w:r w:rsidRPr="00896AAB">
        <w:rPr>
          <w:rFonts w:ascii="宋体" w:eastAsia="宋体" w:hAnsi="宋体" w:cs="Times New Roman"/>
          <w:sz w:val="24"/>
        </w:rPr>
        <w:cr/>
        <w:t>B1称为试块的1次底面回波，t</w:t>
      </w:r>
      <w:r w:rsidRPr="006A2F5A">
        <w:rPr>
          <w:rFonts w:ascii="宋体" w:eastAsia="宋体" w:hAnsi="宋体" w:cs="Times New Roman"/>
          <w:sz w:val="24"/>
          <w:vertAlign w:val="subscript"/>
        </w:rPr>
        <w:t>1</w:t>
      </w:r>
      <w:r w:rsidRPr="00896AAB">
        <w:rPr>
          <w:rFonts w:ascii="宋体" w:eastAsia="宋体" w:hAnsi="宋体" w:cs="Times New Roman"/>
          <w:sz w:val="24"/>
        </w:rPr>
        <w:t>对应的时间；（</w:t>
      </w:r>
      <w:proofErr w:type="gramStart"/>
      <w:r w:rsidRPr="00896AAB">
        <w:rPr>
          <w:rFonts w:ascii="宋体" w:eastAsia="宋体" w:hAnsi="宋体" w:cs="Times New Roman"/>
          <w:sz w:val="24"/>
        </w:rPr>
        <w:t>起波处</w:t>
      </w:r>
      <w:proofErr w:type="gramEnd"/>
      <w:r w:rsidRPr="00896AAB">
        <w:rPr>
          <w:rFonts w:ascii="宋体" w:eastAsia="宋体" w:hAnsi="宋体" w:cs="Times New Roman"/>
          <w:sz w:val="24"/>
        </w:rPr>
        <w:t>）</w:t>
      </w:r>
      <w:r w:rsidRPr="00896AAB">
        <w:rPr>
          <w:rFonts w:ascii="宋体" w:eastAsia="宋体" w:hAnsi="宋体" w:cs="Times New Roman"/>
          <w:sz w:val="24"/>
        </w:rPr>
        <w:cr/>
        <w:t>B2称为试块的2次底面回波，t</w:t>
      </w:r>
      <w:r w:rsidRPr="006A2F5A">
        <w:rPr>
          <w:rFonts w:ascii="宋体" w:eastAsia="宋体" w:hAnsi="宋体" w:cs="Times New Roman"/>
          <w:sz w:val="24"/>
          <w:vertAlign w:val="subscript"/>
        </w:rPr>
        <w:t>2</w:t>
      </w:r>
      <w:r w:rsidRPr="00896AAB">
        <w:rPr>
          <w:rFonts w:ascii="宋体" w:eastAsia="宋体" w:hAnsi="宋体" w:cs="Times New Roman"/>
          <w:sz w:val="24"/>
        </w:rPr>
        <w:t>对应的时间。（</w:t>
      </w:r>
      <w:proofErr w:type="gramStart"/>
      <w:r w:rsidRPr="00896AAB">
        <w:rPr>
          <w:rFonts w:ascii="宋体" w:eastAsia="宋体" w:hAnsi="宋体" w:cs="Times New Roman"/>
          <w:sz w:val="24"/>
        </w:rPr>
        <w:t>起波处</w:t>
      </w:r>
      <w:proofErr w:type="gramEnd"/>
      <w:r w:rsidRPr="00896AAB">
        <w:rPr>
          <w:rFonts w:ascii="宋体" w:eastAsia="宋体" w:hAnsi="宋体" w:cs="Times New Roman"/>
          <w:sz w:val="24"/>
        </w:rPr>
        <w:t>）</w:t>
      </w:r>
    </w:p>
    <w:p w14:paraId="63586E86" w14:textId="4FB252EA" w:rsidR="00AB7D39" w:rsidRDefault="00AB7D39" w:rsidP="00AB7D39">
      <w:pPr>
        <w:spacing w:beforeLines="50" w:before="156" w:line="360" w:lineRule="auto"/>
        <w:ind w:left="420"/>
        <w:jc w:val="left"/>
        <w:rPr>
          <w:rFonts w:ascii="宋体" w:eastAsia="宋体" w:hAnsi="宋体" w:cs="Times New Roman"/>
          <w:sz w:val="24"/>
        </w:rPr>
      </w:pPr>
      <w:r w:rsidRPr="00896AAB">
        <w:rPr>
          <w:rFonts w:ascii="宋体" w:eastAsia="宋体" w:hAnsi="宋体" w:cs="Times New Roman" w:hint="eastAsia"/>
          <w:sz w:val="24"/>
        </w:rPr>
        <w:t>试块纵波声速为</w:t>
      </w:r>
      <m:oMath>
        <m:sSub>
          <m:sSubPr>
            <m:ctrlPr>
              <w:rPr>
                <w:rFonts w:ascii="Cambria Math" w:hAnsi="Cambria Math"/>
                <w:i/>
                <w:sz w:val="24"/>
              </w:rPr>
            </m:ctrlPr>
          </m:sSubPr>
          <m:e>
            <m:r>
              <w:rPr>
                <w:rFonts w:ascii="Cambria Math" w:hAnsi="Cambria Math"/>
                <w:sz w:val="24"/>
              </w:rPr>
              <m:t>c</m:t>
            </m:r>
          </m:e>
          <m:sub>
            <m:r>
              <w:rPr>
                <w:rFonts w:ascii="Cambria Math" w:hAnsi="Cambria Math" w:hint="eastAsia"/>
                <w:sz w:val="24"/>
              </w:rPr>
              <m:t>L</m:t>
            </m:r>
          </m:sub>
        </m:sSub>
        <m:r>
          <w:rPr>
            <w:rFonts w:ascii="Cambria Math" w:hAnsi="Cambria Math"/>
            <w:sz w:val="24"/>
          </w:rPr>
          <m:t>=</m:t>
        </m:r>
        <m:f>
          <m:fPr>
            <m:ctrlPr>
              <w:rPr>
                <w:rFonts w:ascii="Cambria Math" w:hAnsi="Cambria Math"/>
                <w:i/>
                <w:sz w:val="24"/>
              </w:rPr>
            </m:ctrlPr>
          </m:fPr>
          <m:num>
            <m:r>
              <w:rPr>
                <w:rFonts w:ascii="Cambria Math" w:hAnsi="Cambria Math"/>
                <w:sz w:val="24"/>
              </w:rPr>
              <m:t>2L</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den>
        </m:f>
      </m:oMath>
      <w:r w:rsidR="004303B5">
        <w:rPr>
          <w:rFonts w:ascii="宋体" w:eastAsia="宋体" w:hAnsi="宋体" w:cs="Times New Roman" w:hint="eastAsia"/>
          <w:sz w:val="24"/>
        </w:rPr>
        <w:t>。</w:t>
      </w:r>
    </w:p>
    <w:p w14:paraId="7F200309" w14:textId="77777777" w:rsidR="004303B5" w:rsidRDefault="004303B5" w:rsidP="00AB7D39">
      <w:pPr>
        <w:spacing w:beforeLines="50" w:before="156" w:line="360" w:lineRule="auto"/>
        <w:ind w:left="420"/>
        <w:jc w:val="left"/>
        <w:rPr>
          <w:rFonts w:asciiTheme="minorEastAsia" w:hAnsiTheme="minorEastAsia"/>
          <w:sz w:val="28"/>
          <w:szCs w:val="28"/>
        </w:rPr>
      </w:pPr>
    </w:p>
    <w:p w14:paraId="77C6133F" w14:textId="77777777" w:rsidR="00073430" w:rsidRPr="00387B79" w:rsidRDefault="00073430" w:rsidP="00AB7D39">
      <w:pPr>
        <w:spacing w:beforeLines="50" w:before="156" w:line="360" w:lineRule="auto"/>
        <w:ind w:left="420"/>
        <w:jc w:val="left"/>
        <w:rPr>
          <w:rFonts w:asciiTheme="minorEastAsia" w:hAnsiTheme="minorEastAsia"/>
          <w:sz w:val="28"/>
          <w:szCs w:val="28"/>
        </w:rPr>
      </w:pPr>
    </w:p>
    <w:p w14:paraId="1301C5F8" w14:textId="77209D75" w:rsidR="0043497C" w:rsidRDefault="005A46AA" w:rsidP="00387B79">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lastRenderedPageBreak/>
        <w:t>数据处理</w:t>
      </w:r>
    </w:p>
    <w:tbl>
      <w:tblPr>
        <w:tblW w:w="9630" w:type="dxa"/>
        <w:tblCellMar>
          <w:left w:w="0" w:type="dxa"/>
          <w:right w:w="0" w:type="dxa"/>
        </w:tblCellMar>
        <w:tblLook w:val="0420" w:firstRow="1" w:lastRow="0" w:firstColumn="0" w:lastColumn="0" w:noHBand="0" w:noVBand="1"/>
      </w:tblPr>
      <w:tblGrid>
        <w:gridCol w:w="2335"/>
        <w:gridCol w:w="1459"/>
        <w:gridCol w:w="1459"/>
        <w:gridCol w:w="1459"/>
        <w:gridCol w:w="1459"/>
        <w:gridCol w:w="1459"/>
      </w:tblGrid>
      <w:tr w:rsidR="005E3B30" w:rsidRPr="006F04D9" w14:paraId="3EE2B0B5"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A3D78E"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测量值</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916051"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1</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28D579"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2</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258D2"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3</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676A3"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4</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E218EB"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b/>
                <w:bCs/>
                <w:sz w:val="24"/>
              </w:rPr>
              <w:t>5</w:t>
            </w:r>
          </w:p>
        </w:tc>
      </w:tr>
      <w:tr w:rsidR="005E3B30" w:rsidRPr="006F04D9" w14:paraId="61E8C72F"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A1F895" w14:textId="37F0487D"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t1</w:t>
            </w:r>
            <w:r w:rsidR="00582F91">
              <w:rPr>
                <w:rFonts w:ascii="宋体" w:eastAsia="宋体" w:hAnsi="宋体" w:hint="eastAsia"/>
                <w:sz w:val="24"/>
              </w:rPr>
              <w:t>(us)</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A2406" w14:textId="53C923D7"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14.0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D4E759" w14:textId="3271180B"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13.9</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C3433" w14:textId="6639A590"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10.8</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2B4D77" w14:textId="574C2A1C"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18.4</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4785E7" w14:textId="5394C08D"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18.5</w:t>
            </w:r>
          </w:p>
        </w:tc>
      </w:tr>
      <w:tr w:rsidR="005E3B30" w:rsidRPr="006F04D9" w14:paraId="02B353F0"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2E2EDD" w14:textId="618FF52B"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t2</w:t>
            </w:r>
            <w:r w:rsidR="00582F91">
              <w:rPr>
                <w:rFonts w:ascii="宋体" w:eastAsia="宋体" w:hAnsi="宋体" w:hint="eastAsia"/>
                <w:sz w:val="24"/>
              </w:rPr>
              <w:t>(us)</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8B77E" w14:textId="0DF6780A"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28.5</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342321" w14:textId="711FE857"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28.4</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349855" w14:textId="70A716F2"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22.0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C4CB92" w14:textId="0B45A1A1"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37.5</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C27FF3" w14:textId="0948DFB8"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37.9</w:t>
            </w:r>
          </w:p>
        </w:tc>
      </w:tr>
      <w:tr w:rsidR="005E3B30" w:rsidRPr="006F04D9" w14:paraId="2FAF3ED6"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A7DCAE" w14:textId="5D7E21D0"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L</w:t>
            </w:r>
            <w:r w:rsidR="00582F91">
              <w:rPr>
                <w:rFonts w:ascii="宋体" w:eastAsia="宋体" w:hAnsi="宋体" w:hint="eastAsia"/>
                <w:sz w:val="24"/>
              </w:rPr>
              <w:t>(cm)</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9C56C" w14:textId="0B9EC755"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4.45</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A79248" w14:textId="6F64DCD6"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4.42</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A3AA07" w14:textId="1324E547"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3.49</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BE882A" w14:textId="12D048AB"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5.95</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A80E3" w14:textId="1448750A"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5.93</w:t>
            </w:r>
          </w:p>
        </w:tc>
      </w:tr>
      <w:tr w:rsidR="005E3B30" w:rsidRPr="006F04D9" w14:paraId="6758FF57"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A5E52"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声速c(m/s)</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D1740A" w14:textId="0B4D2443"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6138</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D6E09" w14:textId="69E630F1"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6097</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533744" w14:textId="0C7ED728"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6232</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7C3066" w14:textId="3FE1019E"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6230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59AD46" w14:textId="3C77DC36" w:rsidR="00582F91"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6113</w:t>
            </w:r>
          </w:p>
        </w:tc>
      </w:tr>
      <w:tr w:rsidR="005E3B30" w:rsidRPr="006F04D9" w14:paraId="12AA5748"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88D30"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周期数</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5D4972" w14:textId="5D47D12B"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4</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D7808B" w14:textId="27303863"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4</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6B1E14" w14:textId="7FEFF8AA"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DA6FB" w14:textId="342395A2"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ABAA1F" w14:textId="543035B3" w:rsidR="006F04D9" w:rsidRPr="006F04D9" w:rsidRDefault="00582F91" w:rsidP="00582F91">
            <w:pPr>
              <w:spacing w:beforeLines="50" w:before="156" w:line="360" w:lineRule="auto"/>
              <w:ind w:firstLine="420"/>
              <w:rPr>
                <w:rFonts w:ascii="宋体" w:eastAsia="宋体" w:hAnsi="宋体"/>
                <w:sz w:val="24"/>
              </w:rPr>
            </w:pPr>
            <w:r>
              <w:rPr>
                <w:rFonts w:ascii="宋体" w:eastAsia="宋体" w:hAnsi="宋体" w:hint="eastAsia"/>
                <w:sz w:val="24"/>
              </w:rPr>
              <w:t>3</w:t>
            </w:r>
          </w:p>
        </w:tc>
      </w:tr>
      <w:tr w:rsidR="005E3B30" w:rsidRPr="006F04D9" w14:paraId="6D1E7BC6"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E32DD7" w14:textId="28EE1E7C"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周期T</w:t>
            </w:r>
            <w:r w:rsidR="00582F91">
              <w:rPr>
                <w:rFonts w:ascii="宋体" w:eastAsia="宋体" w:hAnsi="宋体" w:hint="eastAsia"/>
                <w:sz w:val="24"/>
              </w:rPr>
              <w:t>(</w:t>
            </w:r>
            <w:r w:rsidR="00B2256A">
              <w:rPr>
                <w:rFonts w:ascii="宋体" w:eastAsia="宋体" w:hAnsi="宋体" w:hint="eastAsia"/>
                <w:sz w:val="24"/>
              </w:rPr>
              <w:t>n</w:t>
            </w:r>
            <w:r w:rsidR="00582F91">
              <w:rPr>
                <w:rFonts w:ascii="宋体" w:eastAsia="宋体" w:hAnsi="宋体" w:hint="eastAsia"/>
                <w:sz w:val="24"/>
              </w:rPr>
              <w:t>s)</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24BED" w14:textId="4D14188B"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400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78D20" w14:textId="6ADB9678"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367</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DF026" w14:textId="4BC64F3F"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440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B2AE62" w14:textId="0355F016" w:rsidR="00B2256A" w:rsidRPr="006F04D9" w:rsidRDefault="00B2256A" w:rsidP="00B2256A">
            <w:pPr>
              <w:spacing w:beforeLines="50" w:before="156" w:line="360" w:lineRule="auto"/>
              <w:ind w:firstLine="420"/>
              <w:rPr>
                <w:rFonts w:ascii="宋体" w:eastAsia="宋体" w:hAnsi="宋体"/>
                <w:sz w:val="24"/>
              </w:rPr>
            </w:pPr>
            <w:r>
              <w:rPr>
                <w:rFonts w:ascii="宋体" w:eastAsia="宋体" w:hAnsi="宋体" w:hint="eastAsia"/>
                <w:sz w:val="24"/>
              </w:rPr>
              <w:t>430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D8B181" w14:textId="4A784759"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416</w:t>
            </w:r>
          </w:p>
        </w:tc>
      </w:tr>
      <w:tr w:rsidR="005E3B30" w:rsidRPr="006F04D9" w14:paraId="7712CEFF"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7F59EF" w14:textId="412938AF"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频率f</w:t>
            </w:r>
            <w:r w:rsidR="00582F91">
              <w:rPr>
                <w:rFonts w:ascii="宋体" w:eastAsia="宋体" w:hAnsi="宋体" w:hint="eastAsia"/>
                <w:sz w:val="24"/>
              </w:rPr>
              <w:t>(</w:t>
            </w:r>
            <w:r w:rsidR="00B2256A">
              <w:rPr>
                <w:rFonts w:ascii="宋体" w:eastAsia="宋体" w:hAnsi="宋体" w:hint="eastAsia"/>
                <w:sz w:val="24"/>
              </w:rPr>
              <w:t>M</w:t>
            </w:r>
            <w:r w:rsidR="00582F91">
              <w:rPr>
                <w:rFonts w:ascii="宋体" w:eastAsia="宋体" w:hAnsi="宋体" w:hint="eastAsia"/>
                <w:sz w:val="24"/>
              </w:rPr>
              <w:t>Hz)</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9FB2B" w14:textId="47E6C9F0"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2.5</w:t>
            </w:r>
            <w:r w:rsidR="00617504">
              <w:rPr>
                <w:rFonts w:ascii="宋体" w:eastAsia="宋体" w:hAnsi="宋体" w:hint="eastAsia"/>
                <w:sz w:val="24"/>
              </w:rPr>
              <w:t>0</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57631" w14:textId="7ED4E1C9"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2.72</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63F9EA" w14:textId="45ECD7F5"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2.27</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773DC1" w14:textId="0CCDC0DD"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2.33</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88F459" w14:textId="6B487848"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2.40</w:t>
            </w:r>
          </w:p>
        </w:tc>
      </w:tr>
      <w:tr w:rsidR="005E3B30" w:rsidRPr="006F04D9" w14:paraId="0B683A1F" w14:textId="77777777" w:rsidTr="005E3B30">
        <w:trPr>
          <w:trHeight w:val="572"/>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9C1695" w14:textId="77777777" w:rsidR="006F04D9" w:rsidRPr="006F04D9" w:rsidRDefault="006F04D9" w:rsidP="00582F91">
            <w:pPr>
              <w:spacing w:beforeLines="50" w:before="156" w:line="360" w:lineRule="auto"/>
              <w:ind w:firstLine="420"/>
              <w:rPr>
                <w:rFonts w:ascii="宋体" w:eastAsia="宋体" w:hAnsi="宋体"/>
                <w:sz w:val="24"/>
              </w:rPr>
            </w:pPr>
            <w:r w:rsidRPr="006F04D9">
              <w:rPr>
                <w:rFonts w:ascii="宋体" w:eastAsia="宋体" w:hAnsi="宋体"/>
                <w:sz w:val="24"/>
              </w:rPr>
              <w:t>波长mm</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1B150B" w14:textId="3F795525" w:rsidR="006F04D9" w:rsidRPr="006F04D9" w:rsidRDefault="00B2256A" w:rsidP="00582F91">
            <w:pPr>
              <w:spacing w:beforeLines="50" w:before="156" w:line="360" w:lineRule="auto"/>
              <w:ind w:firstLine="420"/>
              <w:rPr>
                <w:rFonts w:ascii="宋体" w:eastAsia="宋体" w:hAnsi="宋体"/>
                <w:sz w:val="24"/>
              </w:rPr>
            </w:pPr>
            <w:r>
              <w:rPr>
                <w:rFonts w:ascii="宋体" w:eastAsia="宋体" w:hAnsi="宋体" w:hint="eastAsia"/>
                <w:sz w:val="24"/>
              </w:rPr>
              <w:t>2.455</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030256" w14:textId="38BB72BD"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2.237</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7D980D" w14:textId="650A70E1"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2.742</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EF979" w14:textId="47FA2271"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2.679</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F56D20" w14:textId="5E8C77A3" w:rsidR="006F04D9" w:rsidRPr="006F04D9" w:rsidRDefault="00617504" w:rsidP="00582F91">
            <w:pPr>
              <w:spacing w:beforeLines="50" w:before="156" w:line="360" w:lineRule="auto"/>
              <w:ind w:firstLine="420"/>
              <w:rPr>
                <w:rFonts w:ascii="宋体" w:eastAsia="宋体" w:hAnsi="宋体"/>
                <w:sz w:val="24"/>
              </w:rPr>
            </w:pPr>
            <w:r>
              <w:rPr>
                <w:rFonts w:ascii="宋体" w:eastAsia="宋体" w:hAnsi="宋体" w:hint="eastAsia"/>
                <w:sz w:val="24"/>
              </w:rPr>
              <w:t>2.543</w:t>
            </w:r>
          </w:p>
        </w:tc>
      </w:tr>
    </w:tbl>
    <w:p w14:paraId="62FB8612" w14:textId="2FD7D664" w:rsidR="00AE17DD" w:rsidRDefault="003C5144" w:rsidP="00387B79">
      <w:pPr>
        <w:spacing w:beforeLines="50" w:before="156" w:line="360" w:lineRule="auto"/>
        <w:ind w:firstLine="420"/>
        <w:jc w:val="left"/>
        <w:rPr>
          <w:rFonts w:asciiTheme="minorEastAsia" w:hAnsiTheme="minorEastAsia"/>
          <w:sz w:val="28"/>
          <w:szCs w:val="28"/>
        </w:rPr>
      </w:pPr>
      <w:r>
        <w:rPr>
          <w:rFonts w:asciiTheme="minorEastAsia" w:hAnsiTheme="minorEastAsia" w:hint="eastAsia"/>
          <w:sz w:val="28"/>
          <w:szCs w:val="28"/>
        </w:rPr>
        <w:t>经计算，</w:t>
      </w:r>
      <m:oMath>
        <m:acc>
          <m:accPr>
            <m:chr m:val="̅"/>
            <m:ctrlPr>
              <w:rPr>
                <w:rFonts w:ascii="Cambria Math" w:eastAsia="宋体" w:hAnsi="Cambria Math"/>
                <w:i/>
                <w:sz w:val="24"/>
              </w:rPr>
            </m:ctrlPr>
          </m:accPr>
          <m:e>
            <m:r>
              <w:rPr>
                <w:rFonts w:ascii="Cambria Math" w:eastAsia="宋体" w:hAnsi="Cambria Math"/>
                <w:sz w:val="24"/>
              </w:rPr>
              <m:t>λ</m:t>
            </m:r>
          </m:e>
        </m:acc>
        <m:r>
          <w:rPr>
            <w:rFonts w:ascii="Cambria Math" w:eastAsia="宋体" w:hAnsi="Cambria Math"/>
            <w:sz w:val="24"/>
          </w:rPr>
          <m:t xml:space="preserve">=2.531,  </m:t>
        </m:r>
        <m:sSub>
          <m:sSubPr>
            <m:ctrlPr>
              <w:rPr>
                <w:rFonts w:ascii="Cambria Math" w:eastAsia="宋体" w:hAnsi="Cambria Math"/>
                <w:i/>
                <w:sz w:val="24"/>
              </w:rPr>
            </m:ctrlPr>
          </m:sSubPr>
          <m:e>
            <m:r>
              <w:rPr>
                <w:rFonts w:ascii="Cambria Math" w:eastAsia="宋体" w:hAnsi="Cambria Math"/>
                <w:sz w:val="24"/>
              </w:rPr>
              <m:t>s</m:t>
            </m:r>
          </m:e>
          <m:sub>
            <m:acc>
              <m:accPr>
                <m:chr m:val="̅"/>
                <m:ctrlPr>
                  <w:rPr>
                    <w:rFonts w:ascii="Cambria Math" w:eastAsia="宋体" w:hAnsi="Cambria Math"/>
                    <w:i/>
                    <w:sz w:val="24"/>
                  </w:rPr>
                </m:ctrlPr>
              </m:accPr>
              <m:e>
                <m:r>
                  <w:rPr>
                    <w:rFonts w:ascii="Cambria Math" w:eastAsia="宋体" w:hAnsi="Cambria Math"/>
                    <w:sz w:val="24"/>
                  </w:rPr>
                  <m:t>λ</m:t>
                </m:r>
              </m:e>
            </m:acc>
          </m:sub>
        </m:sSub>
        <m:r>
          <w:rPr>
            <w:rFonts w:ascii="Cambria Math" w:eastAsia="宋体" w:hAnsi="Cambria Math"/>
            <w:sz w:val="24"/>
          </w:rPr>
          <m:t>=0.032</m:t>
        </m:r>
      </m:oMath>
      <w:r>
        <w:rPr>
          <w:rFonts w:asciiTheme="minorEastAsia" w:hAnsiTheme="minorEastAsia" w:hint="eastAsia"/>
          <w:sz w:val="24"/>
        </w:rPr>
        <w:t>，故波长为</w:t>
      </w:r>
      <m:oMath>
        <m:r>
          <w:rPr>
            <w:rFonts w:ascii="Cambria Math" w:eastAsia="宋体" w:hAnsi="Cambria Math"/>
            <w:sz w:val="24"/>
          </w:rPr>
          <m:t xml:space="preserve">λ=2.531±0.032 </m:t>
        </m:r>
        <m:r>
          <w:rPr>
            <w:rFonts w:ascii="Cambria Math" w:eastAsia="宋体" w:hAnsi="Cambria Math" w:hint="eastAsia"/>
            <w:sz w:val="24"/>
          </w:rPr>
          <m:t>mm</m:t>
        </m:r>
      </m:oMath>
      <w:r w:rsidR="009352C1">
        <w:rPr>
          <w:rFonts w:asciiTheme="minorEastAsia" w:hAnsiTheme="minorEastAsia" w:hint="eastAsia"/>
          <w:sz w:val="24"/>
        </w:rPr>
        <w:t>。</w:t>
      </w:r>
    </w:p>
    <w:p w14:paraId="098F37B8" w14:textId="77777777" w:rsidR="003C5144" w:rsidRPr="00387B79" w:rsidRDefault="003C5144" w:rsidP="00387B79">
      <w:pPr>
        <w:spacing w:beforeLines="50" w:before="156" w:line="360" w:lineRule="auto"/>
        <w:ind w:firstLine="420"/>
        <w:jc w:val="left"/>
        <w:rPr>
          <w:rFonts w:asciiTheme="minorEastAsia" w:hAnsiTheme="minorEastAsia"/>
          <w:sz w:val="28"/>
          <w:szCs w:val="28"/>
        </w:rPr>
      </w:pPr>
    </w:p>
    <w:p w14:paraId="39602DF0" w14:textId="664E781E" w:rsidR="005A46AA" w:rsidRDefault="005A46AA" w:rsidP="005A46AA">
      <w:pPr>
        <w:pStyle w:val="a5"/>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结论及分析</w:t>
      </w:r>
    </w:p>
    <w:p w14:paraId="7CAA204A" w14:textId="66A489C4" w:rsidR="00991609" w:rsidRPr="009035A9" w:rsidRDefault="009035A9" w:rsidP="00991609">
      <w:pPr>
        <w:spacing w:beforeLines="50" w:before="156" w:line="360" w:lineRule="auto"/>
        <w:ind w:firstLine="420"/>
        <w:jc w:val="left"/>
        <w:rPr>
          <w:rFonts w:asciiTheme="minorEastAsia" w:hAnsiTheme="minorEastAsia"/>
          <w:i/>
          <w:sz w:val="28"/>
          <w:szCs w:val="28"/>
        </w:rPr>
      </w:pPr>
      <w:r>
        <w:rPr>
          <w:rFonts w:ascii="宋体" w:eastAsia="宋体" w:hAnsi="宋体" w:hint="eastAsia"/>
          <w:sz w:val="24"/>
        </w:rPr>
        <w:t>本实验中测得的超声波波长为</w:t>
      </w:r>
      <m:oMath>
        <m:r>
          <w:rPr>
            <w:rFonts w:ascii="Cambria Math" w:eastAsia="宋体" w:hAnsi="Cambria Math"/>
            <w:sz w:val="24"/>
          </w:rPr>
          <m:t xml:space="preserve">λ=2.531±0.032 </m:t>
        </m:r>
        <m:r>
          <w:rPr>
            <w:rFonts w:ascii="Cambria Math" w:eastAsia="宋体" w:hAnsi="Cambria Math" w:hint="eastAsia"/>
            <w:sz w:val="24"/>
          </w:rPr>
          <m:t>mm</m:t>
        </m:r>
      </m:oMath>
      <w:r>
        <w:rPr>
          <w:rFonts w:ascii="宋体" w:eastAsia="宋体" w:hAnsi="宋体" w:hint="eastAsia"/>
          <w:sz w:val="24"/>
        </w:rPr>
        <w:t>。</w:t>
      </w:r>
    </w:p>
    <w:p w14:paraId="7331CCB6" w14:textId="77777777" w:rsidR="00073430" w:rsidRDefault="00073430" w:rsidP="008D4D40">
      <w:pPr>
        <w:spacing w:line="360" w:lineRule="auto"/>
        <w:rPr>
          <w:rFonts w:ascii="宋体" w:eastAsia="宋体" w:hAnsi="宋体" w:hint="eastAsia"/>
          <w:sz w:val="24"/>
        </w:rPr>
      </w:pPr>
    </w:p>
    <w:p w14:paraId="23C4CAA2" w14:textId="72F7B614" w:rsidR="005A46AA" w:rsidRDefault="005A46AA" w:rsidP="005A46AA">
      <w:pPr>
        <w:spacing w:beforeLines="50" w:before="156"/>
        <w:jc w:val="left"/>
        <w:rPr>
          <w:rFonts w:ascii="黑体" w:eastAsia="黑体" w:hAnsi="黑体"/>
          <w:sz w:val="24"/>
        </w:rPr>
      </w:pPr>
      <w:r>
        <w:rPr>
          <w:rFonts w:ascii="黑体" w:eastAsia="黑体" w:hAnsi="黑体" w:hint="eastAsia"/>
          <w:sz w:val="24"/>
        </w:rPr>
        <w:t>附：原始数据</w:t>
      </w:r>
    </w:p>
    <w:p w14:paraId="2AB103C0" w14:textId="3E559C6C" w:rsidR="00BC3B58" w:rsidRDefault="00BC3B58" w:rsidP="00BC3B58">
      <w:pPr>
        <w:pStyle w:val="a8"/>
      </w:pPr>
      <w:r w:rsidRPr="00BC3B58">
        <w:t xml:space="preserve"> </w:t>
      </w:r>
    </w:p>
    <w:sectPr w:rsidR="00BC3B58">
      <w:headerReference w:type="default" r:id="rId11"/>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A925E" w14:textId="77777777" w:rsidR="00213A65" w:rsidRDefault="00213A65">
      <w:r>
        <w:separator/>
      </w:r>
    </w:p>
  </w:endnote>
  <w:endnote w:type="continuationSeparator" w:id="0">
    <w:p w14:paraId="2F111D00" w14:textId="77777777" w:rsidR="00213A65" w:rsidRDefault="0021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AFA3D" w14:textId="77777777" w:rsidR="00213A65" w:rsidRDefault="00213A65">
      <w:r>
        <w:separator/>
      </w:r>
    </w:p>
  </w:footnote>
  <w:footnote w:type="continuationSeparator" w:id="0">
    <w:p w14:paraId="7EDFF603" w14:textId="77777777" w:rsidR="00213A65" w:rsidRDefault="00213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7BBA" w14:textId="08BEA6DC" w:rsidR="00F53FE8" w:rsidRDefault="00000000">
    <w:pPr>
      <w:pStyle w:val="a4"/>
      <w:pBdr>
        <w:bottom w:val="single" w:sz="4" w:space="1" w:color="auto"/>
      </w:pBdr>
      <w:jc w:val="center"/>
      <w:rPr>
        <w:sz w:val="24"/>
      </w:rPr>
    </w:pPr>
    <w:r>
      <w:rPr>
        <w:rFonts w:ascii="宋体" w:eastAsia="宋体" w:hAnsi="宋体" w:cs="宋体"/>
        <w:sz w:val="24"/>
      </w:rPr>
      <w:t>华南理工大学国际校区物理实验报告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62C5"/>
    <w:multiLevelType w:val="hybridMultilevel"/>
    <w:tmpl w:val="ABD21A8A"/>
    <w:lvl w:ilvl="0" w:tplc="D242E0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6969A1"/>
    <w:multiLevelType w:val="hybridMultilevel"/>
    <w:tmpl w:val="3A205CAE"/>
    <w:lvl w:ilvl="0" w:tplc="5B4873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7B2BE7"/>
    <w:multiLevelType w:val="hybridMultilevel"/>
    <w:tmpl w:val="78E69FDA"/>
    <w:lvl w:ilvl="0" w:tplc="860872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0CC3110"/>
    <w:multiLevelType w:val="hybridMultilevel"/>
    <w:tmpl w:val="B84E0366"/>
    <w:lvl w:ilvl="0" w:tplc="CAF4663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FCB612D"/>
    <w:multiLevelType w:val="hybridMultilevel"/>
    <w:tmpl w:val="8B2A4160"/>
    <w:lvl w:ilvl="0" w:tplc="5B4873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330979580">
    <w:abstractNumId w:val="0"/>
  </w:num>
  <w:num w:numId="2" w16cid:durableId="595790122">
    <w:abstractNumId w:val="2"/>
  </w:num>
  <w:num w:numId="3" w16cid:durableId="637299542">
    <w:abstractNumId w:val="1"/>
  </w:num>
  <w:num w:numId="4" w16cid:durableId="1212109418">
    <w:abstractNumId w:val="3"/>
  </w:num>
  <w:num w:numId="5" w16cid:durableId="721099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A5NmQxZmMyNDIyYzgwYTFlYWE4OWYwYjQwMDljZWYifQ=="/>
  </w:docVars>
  <w:rsids>
    <w:rsidRoot w:val="23744D3A"/>
    <w:rsid w:val="00017747"/>
    <w:rsid w:val="00030020"/>
    <w:rsid w:val="00032269"/>
    <w:rsid w:val="00073430"/>
    <w:rsid w:val="0009390F"/>
    <w:rsid w:val="000A5B94"/>
    <w:rsid w:val="000D4567"/>
    <w:rsid w:val="00154715"/>
    <w:rsid w:val="00165110"/>
    <w:rsid w:val="00185549"/>
    <w:rsid w:val="00213A65"/>
    <w:rsid w:val="00256C50"/>
    <w:rsid w:val="003019D3"/>
    <w:rsid w:val="003859B6"/>
    <w:rsid w:val="00387B79"/>
    <w:rsid w:val="003C5144"/>
    <w:rsid w:val="004303B5"/>
    <w:rsid w:val="0043497C"/>
    <w:rsid w:val="004370AD"/>
    <w:rsid w:val="0046675B"/>
    <w:rsid w:val="004E65CC"/>
    <w:rsid w:val="00562F79"/>
    <w:rsid w:val="00582F91"/>
    <w:rsid w:val="00593ED5"/>
    <w:rsid w:val="005A46AA"/>
    <w:rsid w:val="005E3B30"/>
    <w:rsid w:val="005F4ED1"/>
    <w:rsid w:val="006125FA"/>
    <w:rsid w:val="00617504"/>
    <w:rsid w:val="006817D5"/>
    <w:rsid w:val="006A579E"/>
    <w:rsid w:val="006F04D9"/>
    <w:rsid w:val="00760FC8"/>
    <w:rsid w:val="007821A2"/>
    <w:rsid w:val="00785914"/>
    <w:rsid w:val="007F4714"/>
    <w:rsid w:val="008A458F"/>
    <w:rsid w:val="008C050E"/>
    <w:rsid w:val="008C2FBF"/>
    <w:rsid w:val="008D4D40"/>
    <w:rsid w:val="009035A9"/>
    <w:rsid w:val="009352C1"/>
    <w:rsid w:val="00991609"/>
    <w:rsid w:val="009F2450"/>
    <w:rsid w:val="00AB7D39"/>
    <w:rsid w:val="00AE17DD"/>
    <w:rsid w:val="00B20586"/>
    <w:rsid w:val="00B2256A"/>
    <w:rsid w:val="00B24C6E"/>
    <w:rsid w:val="00B52583"/>
    <w:rsid w:val="00B82162"/>
    <w:rsid w:val="00B9530F"/>
    <w:rsid w:val="00BC3B58"/>
    <w:rsid w:val="00BD4BE3"/>
    <w:rsid w:val="00BE3D09"/>
    <w:rsid w:val="00BF76BB"/>
    <w:rsid w:val="00C5203D"/>
    <w:rsid w:val="00C53CFE"/>
    <w:rsid w:val="00C73DA7"/>
    <w:rsid w:val="00CF2AC2"/>
    <w:rsid w:val="00DA7921"/>
    <w:rsid w:val="00DB2272"/>
    <w:rsid w:val="00DE2DAA"/>
    <w:rsid w:val="00ED4A5C"/>
    <w:rsid w:val="00F53FE8"/>
    <w:rsid w:val="00F667E1"/>
    <w:rsid w:val="00F92264"/>
    <w:rsid w:val="23744D3A"/>
    <w:rsid w:val="5E87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05C3"/>
  <w15:docId w15:val="{936B5D80-70AA-485A-BBEB-3EED090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2DA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unhideWhenUsed/>
    <w:qFormat/>
    <w:rsid w:val="005A46AA"/>
    <w:pPr>
      <w:ind w:firstLineChars="200" w:firstLine="420"/>
    </w:pPr>
  </w:style>
  <w:style w:type="paragraph" w:customStyle="1" w:styleId="AMDisplayEquation">
    <w:name w:val="AMDisplayEquation"/>
    <w:basedOn w:val="a"/>
    <w:next w:val="a"/>
    <w:link w:val="AMDisplayEquation0"/>
    <w:rsid w:val="00593ED5"/>
    <w:pPr>
      <w:tabs>
        <w:tab w:val="center" w:pos="4160"/>
        <w:tab w:val="right" w:pos="8300"/>
      </w:tabs>
      <w:spacing w:line="360" w:lineRule="auto"/>
      <w:ind w:firstLine="360"/>
    </w:pPr>
    <w:rPr>
      <w:rFonts w:ascii="宋体" w:eastAsia="宋体" w:hAnsi="宋体"/>
      <w:sz w:val="24"/>
    </w:rPr>
  </w:style>
  <w:style w:type="character" w:customStyle="1" w:styleId="AMDisplayEquation0">
    <w:name w:val="AMDisplayEquation 字符"/>
    <w:basedOn w:val="a0"/>
    <w:link w:val="AMDisplayEquation"/>
    <w:rsid w:val="00593ED5"/>
    <w:rPr>
      <w:rFonts w:ascii="宋体" w:hAnsi="宋体" w:cstheme="minorBidi"/>
      <w:kern w:val="2"/>
      <w:sz w:val="24"/>
      <w:szCs w:val="24"/>
    </w:rPr>
  </w:style>
  <w:style w:type="character" w:styleId="a6">
    <w:name w:val="Placeholder Text"/>
    <w:basedOn w:val="a0"/>
    <w:uiPriority w:val="99"/>
    <w:unhideWhenUsed/>
    <w:rsid w:val="00593ED5"/>
    <w:rPr>
      <w:color w:val="666666"/>
    </w:rPr>
  </w:style>
  <w:style w:type="table" w:styleId="a7">
    <w:name w:val="Table Grid"/>
    <w:basedOn w:val="a1"/>
    <w:uiPriority w:val="39"/>
    <w:rsid w:val="00C53C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C5203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840">
      <w:bodyDiv w:val="1"/>
      <w:marLeft w:val="0"/>
      <w:marRight w:val="0"/>
      <w:marTop w:val="0"/>
      <w:marBottom w:val="0"/>
      <w:divBdr>
        <w:top w:val="none" w:sz="0" w:space="0" w:color="auto"/>
        <w:left w:val="none" w:sz="0" w:space="0" w:color="auto"/>
        <w:bottom w:val="none" w:sz="0" w:space="0" w:color="auto"/>
        <w:right w:val="none" w:sz="0" w:space="0" w:color="auto"/>
      </w:divBdr>
    </w:div>
    <w:div w:id="502012271">
      <w:bodyDiv w:val="1"/>
      <w:marLeft w:val="0"/>
      <w:marRight w:val="0"/>
      <w:marTop w:val="0"/>
      <w:marBottom w:val="0"/>
      <w:divBdr>
        <w:top w:val="none" w:sz="0" w:space="0" w:color="auto"/>
        <w:left w:val="none" w:sz="0" w:space="0" w:color="auto"/>
        <w:bottom w:val="none" w:sz="0" w:space="0" w:color="auto"/>
        <w:right w:val="none" w:sz="0" w:space="0" w:color="auto"/>
      </w:divBdr>
    </w:div>
    <w:div w:id="729772406">
      <w:bodyDiv w:val="1"/>
      <w:marLeft w:val="0"/>
      <w:marRight w:val="0"/>
      <w:marTop w:val="0"/>
      <w:marBottom w:val="0"/>
      <w:divBdr>
        <w:top w:val="none" w:sz="0" w:space="0" w:color="auto"/>
        <w:left w:val="none" w:sz="0" w:space="0" w:color="auto"/>
        <w:bottom w:val="none" w:sz="0" w:space="0" w:color="auto"/>
        <w:right w:val="none" w:sz="0" w:space="0" w:color="auto"/>
      </w:divBdr>
    </w:div>
    <w:div w:id="796605677">
      <w:bodyDiv w:val="1"/>
      <w:marLeft w:val="0"/>
      <w:marRight w:val="0"/>
      <w:marTop w:val="0"/>
      <w:marBottom w:val="0"/>
      <w:divBdr>
        <w:top w:val="none" w:sz="0" w:space="0" w:color="auto"/>
        <w:left w:val="none" w:sz="0" w:space="0" w:color="auto"/>
        <w:bottom w:val="none" w:sz="0" w:space="0" w:color="auto"/>
        <w:right w:val="none" w:sz="0" w:space="0" w:color="auto"/>
      </w:divBdr>
    </w:div>
    <w:div w:id="805659514">
      <w:bodyDiv w:val="1"/>
      <w:marLeft w:val="0"/>
      <w:marRight w:val="0"/>
      <w:marTop w:val="0"/>
      <w:marBottom w:val="0"/>
      <w:divBdr>
        <w:top w:val="none" w:sz="0" w:space="0" w:color="auto"/>
        <w:left w:val="none" w:sz="0" w:space="0" w:color="auto"/>
        <w:bottom w:val="none" w:sz="0" w:space="0" w:color="auto"/>
        <w:right w:val="none" w:sz="0" w:space="0" w:color="auto"/>
      </w:divBdr>
    </w:div>
    <w:div w:id="989672825">
      <w:bodyDiv w:val="1"/>
      <w:marLeft w:val="0"/>
      <w:marRight w:val="0"/>
      <w:marTop w:val="0"/>
      <w:marBottom w:val="0"/>
      <w:divBdr>
        <w:top w:val="none" w:sz="0" w:space="0" w:color="auto"/>
        <w:left w:val="none" w:sz="0" w:space="0" w:color="auto"/>
        <w:bottom w:val="none" w:sz="0" w:space="0" w:color="auto"/>
        <w:right w:val="none" w:sz="0" w:space="0" w:color="auto"/>
      </w:divBdr>
    </w:div>
    <w:div w:id="1538619898">
      <w:bodyDiv w:val="1"/>
      <w:marLeft w:val="0"/>
      <w:marRight w:val="0"/>
      <w:marTop w:val="0"/>
      <w:marBottom w:val="0"/>
      <w:divBdr>
        <w:top w:val="none" w:sz="0" w:space="0" w:color="auto"/>
        <w:left w:val="none" w:sz="0" w:space="0" w:color="auto"/>
        <w:bottom w:val="none" w:sz="0" w:space="0" w:color="auto"/>
        <w:right w:val="none" w:sz="0" w:space="0" w:color="auto"/>
      </w:divBdr>
    </w:div>
    <w:div w:id="1898928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3706-E1BE-429A-919F-A6EB4B11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ㅤ Elaina</cp:lastModifiedBy>
  <cp:revision>45</cp:revision>
  <cp:lastPrinted>2024-03-20T08:34:00Z</cp:lastPrinted>
  <dcterms:created xsi:type="dcterms:W3CDTF">2023-03-21T16:12:00Z</dcterms:created>
  <dcterms:modified xsi:type="dcterms:W3CDTF">2024-06-07T05:02:00Z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322BCE6883154059AB3311A4E815F2F8</vt:lpwstr>
  </property>
</Properties>
</file>