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tabs>
          <w:tab w:val="right" w:leader="dot" w:pos="8306"/>
        </w:tabs>
        <w:rPr>
          <w:rFonts w:asciiTheme="minorHAnsi" w:hAnsiTheme="minorHAnsi" w:cstheme="minorBidi"/>
          <w:b/>
          <w:bCs/>
          <w:kern w:val="2"/>
          <w:sz w:val="28"/>
          <w:szCs w:val="28"/>
        </w:rPr>
      </w:pPr>
      <w:bookmarkStart w:id="0" w:name="_Toc30410_WPSOffice_Type2"/>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7"/>
          <w:rFonts w:ascii="Times New Roman" w:hAnsi="Times New Roman" w:cs="Times New Roman"/>
          <w:color w:val="FF0000"/>
          <w:sz w:val="24"/>
        </w:rPr>
        <w:t>Follow us @COMAPMath on Twitter or COMAPCHINAOFFICIAL on Weibo for the most up to date contest information.</w:t>
      </w:r>
    </w:p>
    <w:bookmarkEnd w:id="0"/>
    <w:p>
      <w:pPr>
        <w:pStyle w:val="10"/>
        <w:tabs>
          <w:tab w:val="right" w:leader="dot" w:pos="8306"/>
        </w:tabs>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0"/>
        <w:tabs>
          <w:tab w:val="right" w:leader="dot" w:pos="8306"/>
        </w:tabs>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0"/>
        <w:tabs>
          <w:tab w:val="right" w:leader="dot" w:pos="8306"/>
        </w:tabs>
        <w:ind w:firstLine="480" w:firstLineChars="200"/>
        <w:rPr>
          <w:sz w:val="24"/>
          <w:szCs w:val="24"/>
        </w:rPr>
      </w:pPr>
      <w:r>
        <w:rPr>
          <w:rFonts w:hint="eastAsia"/>
          <w:sz w:val="24"/>
          <w:szCs w:val="24"/>
        </w:rPr>
        <w:t>本文利用图论，概率论和简单微积分的方法，建立，，，和数据优化模型，为足球教练和球员的训练提供策略。</w:t>
      </w:r>
    </w:p>
    <w:p>
      <w:pPr>
        <w:pStyle w:val="10"/>
        <w:tabs>
          <w:tab w:val="right" w:leader="dot" w:pos="8306"/>
        </w:tabs>
        <w:ind w:firstLine="480" w:firstLineChars="200"/>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0"/>
        <w:tabs>
          <w:tab w:val="right" w:leader="dot" w:pos="8306"/>
        </w:tabs>
        <w:ind w:firstLine="480" w:firstLineChars="200"/>
        <w:rPr>
          <w:sz w:val="24"/>
          <w:szCs w:val="24"/>
        </w:rPr>
      </w:pPr>
      <w:r>
        <w:rPr>
          <w:rFonts w:hint="eastAsia"/>
          <w:sz w:val="24"/>
          <w:szCs w:val="24"/>
        </w:rPr>
        <w:t>第二，</w:t>
      </w:r>
    </w:p>
    <w:p>
      <w:pPr>
        <w:pStyle w:val="10"/>
        <w:tabs>
          <w:tab w:val="right" w:leader="dot" w:pos="8306"/>
        </w:tabs>
        <w:ind w:firstLine="480" w:firstLineChars="200"/>
        <w:rPr>
          <w:sz w:val="24"/>
          <w:szCs w:val="24"/>
        </w:rPr>
      </w:pPr>
      <w:r>
        <w:rPr>
          <w:rFonts w:hint="eastAsia"/>
          <w:sz w:val="24"/>
          <w:szCs w:val="24"/>
        </w:rPr>
        <w:t>第三，</w:t>
      </w:r>
    </w:p>
    <w:p>
      <w:pPr>
        <w:pStyle w:val="10"/>
        <w:tabs>
          <w:tab w:val="right" w:leader="dot" w:pos="8306"/>
        </w:tabs>
        <w:ind w:firstLine="480" w:firstLineChars="200"/>
        <w:rPr>
          <w:sz w:val="24"/>
          <w:szCs w:val="24"/>
        </w:rPr>
      </w:pPr>
      <w:r>
        <w:rPr>
          <w:rFonts w:hint="eastAsia"/>
          <w:sz w:val="24"/>
          <w:szCs w:val="24"/>
        </w:rPr>
        <w:t>最后，</w:t>
      </w:r>
    </w:p>
    <w:p>
      <w:pPr>
        <w:pStyle w:val="10"/>
        <w:tabs>
          <w:tab w:val="right" w:leader="dot" w:pos="8306"/>
        </w:tabs>
        <w:rPr>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b/>
          <w:bCs/>
          <w:sz w:val="24"/>
          <w:szCs w:val="24"/>
        </w:rPr>
      </w:pPr>
    </w:p>
    <w:p>
      <w:pPr>
        <w:pStyle w:val="10"/>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0"/>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1"/>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1"/>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0"/>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0"/>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1"/>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1"/>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0"/>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1"/>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1"/>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0"/>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1"/>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2"/>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1"/>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2"/>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1"/>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2"/>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1"/>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2"/>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0"/>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1"/>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1"/>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0"/>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b/>
          <w:bCs/>
          <w:sz w:val="24"/>
          <w:szCs w:val="24"/>
        </w:rPr>
      </w:pPr>
      <w:r>
        <w:rPr>
          <w:rFonts w:hint="eastAsia" w:asciiTheme="minorHAnsi" w:hAnsiTheme="minorHAnsi" w:cstheme="minorBidi"/>
          <w:b/>
          <w:bCs/>
          <w:kern w:val="2"/>
          <w:sz w:val="24"/>
          <w:szCs w:val="24"/>
        </w:rPr>
        <w:t>1.Introduction</w:t>
      </w:r>
    </w:p>
    <w:p>
      <w:pPr>
        <w:pStyle w:val="10"/>
        <w:tabs>
          <w:tab w:val="right" w:leader="dot" w:pos="8306"/>
        </w:tabs>
        <w:rPr>
          <w:sz w:val="24"/>
          <w:szCs w:val="24"/>
        </w:rPr>
      </w:pPr>
      <w:r>
        <w:rPr>
          <w:rFonts w:hint="eastAsia"/>
          <w:sz w:val="24"/>
          <w:szCs w:val="24"/>
        </w:rPr>
        <w:t>1.1 Background</w:t>
      </w:r>
    </w:p>
    <w:p>
      <w:pPr>
        <w:pStyle w:val="10"/>
        <w:tabs>
          <w:tab w:val="right" w:leader="dot" w:pos="8306"/>
        </w:tabs>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11"/>
        <w:tabs>
          <w:tab w:val="right" w:leader="dot" w:pos="8306"/>
        </w:tabs>
        <w:ind w:left="0" w:leftChars="0"/>
        <w:rPr>
          <w:sz w:val="24"/>
          <w:szCs w:val="24"/>
        </w:rPr>
      </w:pPr>
      <w:r>
        <w:rPr>
          <w:rFonts w:hint="eastAsia"/>
          <w:sz w:val="24"/>
          <w:szCs w:val="24"/>
        </w:rPr>
        <w:t>1.2 Our work</w:t>
      </w:r>
    </w:p>
    <w:p>
      <w:pPr>
        <w:pStyle w:val="11"/>
        <w:tabs>
          <w:tab w:val="right" w:leader="dot" w:pos="8306"/>
        </w:tabs>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1"/>
        <w:tabs>
          <w:tab w:val="right" w:leader="dot" w:pos="8306"/>
        </w:tabs>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1"/>
        <w:tabs>
          <w:tab w:val="right" w:leader="dot" w:pos="8306"/>
        </w:tabs>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0"/>
        <w:tabs>
          <w:tab w:val="right" w:leader="dot" w:pos="8306"/>
        </w:tabs>
        <w:rPr>
          <w:b/>
          <w:bCs/>
          <w:sz w:val="24"/>
          <w:szCs w:val="24"/>
        </w:rPr>
      </w:pPr>
      <w:r>
        <w:rPr>
          <w:rFonts w:hint="eastAsia"/>
          <w:b/>
          <w:bCs/>
          <w:sz w:val="24"/>
          <w:szCs w:val="24"/>
        </w:rPr>
        <w:t xml:space="preserve"> </w:t>
      </w:r>
    </w:p>
    <w:p>
      <w:pPr>
        <w:pStyle w:val="2"/>
        <w:spacing w:before="1"/>
        <w:ind w:left="100" w:right="175"/>
      </w:pPr>
      <w:r>
        <w:rPr>
          <w:rFonts w:hint="eastAsia" w:asciiTheme="minorHAnsi" w:hAnsiTheme="minorHAnsi" w:eastAsiaTheme="minorEastAsia" w:cstheme="minorBidi"/>
          <w:b/>
          <w:bCs/>
          <w:lang w:eastAsia="zh-CN" w:bidi="ar-SA"/>
        </w:rPr>
        <w:t>2.Problem restatement</w:t>
      </w:r>
    </w:p>
    <w:p>
      <w:pPr>
        <w:pStyle w:val="10"/>
        <w:tabs>
          <w:tab w:val="right" w:leader="dot" w:pos="8306"/>
        </w:tabs>
        <w:rPr>
          <w:sz w:val="24"/>
          <w:szCs w:val="24"/>
        </w:rPr>
      </w:pPr>
      <w:r>
        <w:rPr>
          <w:rFonts w:hint="eastAsia"/>
          <w:sz w:val="24"/>
          <w:szCs w:val="24"/>
        </w:rPr>
        <w:t>To respond to the Huskie coach’s requests, your team from ICM should use the provided data to address the following:</w:t>
      </w:r>
    </w:p>
    <w:p>
      <w:pPr>
        <w:pStyle w:val="10"/>
        <w:tabs>
          <w:tab w:val="right" w:leader="dot" w:pos="8306"/>
        </w:tabs>
        <w:rPr>
          <w:sz w:val="24"/>
          <w:szCs w:val="24"/>
        </w:rPr>
      </w:pPr>
    </w:p>
    <w:p>
      <w:pPr>
        <w:pStyle w:val="10"/>
        <w:tabs>
          <w:tab w:val="right" w:leader="dot" w:pos="8306"/>
        </w:tabs>
        <w:rPr>
          <w:sz w:val="24"/>
          <w:szCs w:val="24"/>
        </w:rPr>
      </w:pPr>
      <w:r>
        <w:rPr>
          <w:rFonts w:hint="eastAsia"/>
          <w:sz w:val="24"/>
          <w:szCs w:val="24"/>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0"/>
        <w:tabs>
          <w:tab w:val="right" w:leader="dot" w:pos="8306"/>
        </w:tabs>
        <w:rPr>
          <w:sz w:val="24"/>
          <w:szCs w:val="24"/>
        </w:rPr>
      </w:pPr>
    </w:p>
    <w:p>
      <w:pPr>
        <w:pStyle w:val="10"/>
        <w:tabs>
          <w:tab w:val="right" w:leader="dot" w:pos="8306"/>
        </w:tabs>
        <w:rPr>
          <w:sz w:val="24"/>
          <w:szCs w:val="24"/>
        </w:rPr>
      </w:pPr>
      <w:r>
        <w:rPr>
          <w:rFonts w:hint="eastAsia"/>
          <w:sz w:val="24"/>
          <w:szCs w:val="24"/>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0"/>
        <w:tabs>
          <w:tab w:val="right" w:leader="dot" w:pos="8306"/>
        </w:tabs>
        <w:rPr>
          <w:sz w:val="24"/>
          <w:szCs w:val="24"/>
        </w:rPr>
      </w:pPr>
      <w:r>
        <w:rPr>
          <w:rFonts w:hint="eastAsia"/>
          <w:sz w:val="24"/>
          <w:szCs w:val="24"/>
        </w:rPr>
        <w:t>universally effective or dependent on opponents’ counter-strategies. Use the performance indicators and team level processes that you have identified to create a model that captures structural, configurational, and dynamical aspects of teamwork.</w:t>
      </w:r>
    </w:p>
    <w:p>
      <w:pPr>
        <w:pStyle w:val="10"/>
        <w:tabs>
          <w:tab w:val="right" w:leader="dot" w:pos="8306"/>
        </w:tabs>
        <w:rPr>
          <w:sz w:val="24"/>
          <w:szCs w:val="24"/>
        </w:rPr>
      </w:pPr>
    </w:p>
    <w:p>
      <w:pPr>
        <w:pStyle w:val="10"/>
        <w:tabs>
          <w:tab w:val="right" w:leader="dot" w:pos="8306"/>
        </w:tabs>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0"/>
        <w:tabs>
          <w:tab w:val="right" w:leader="dot" w:pos="8306"/>
        </w:tabs>
        <w:rPr>
          <w:sz w:val="24"/>
          <w:szCs w:val="24"/>
        </w:rPr>
      </w:pPr>
    </w:p>
    <w:p>
      <w:pPr>
        <w:pStyle w:val="10"/>
        <w:tabs>
          <w:tab w:val="right" w:leader="dot" w:pos="8306"/>
        </w:tabs>
        <w:rPr>
          <w:sz w:val="24"/>
          <w:szCs w:val="24"/>
        </w:rPr>
      </w:pPr>
      <w:r>
        <w:rPr>
          <w:rFonts w:hint="eastAsia"/>
          <w:sz w:val="24"/>
          <w:szCs w:val="24"/>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0"/>
        <w:tabs>
          <w:tab w:val="right" w:leader="dot" w:pos="8306"/>
        </w:tabs>
        <w:rPr>
          <w:sz w:val="24"/>
          <w:szCs w:val="24"/>
        </w:rPr>
      </w:pPr>
    </w:p>
    <w:p>
      <w:pPr>
        <w:pStyle w:val="10"/>
        <w:tabs>
          <w:tab w:val="right" w:leader="dot" w:pos="8306"/>
        </w:tabs>
        <w:rPr>
          <w:sz w:val="24"/>
          <w:szCs w:val="24"/>
        </w:rPr>
      </w:pPr>
    </w:p>
    <w:p>
      <w:pPr>
        <w:pStyle w:val="10"/>
        <w:tabs>
          <w:tab w:val="right" w:leader="dot" w:pos="8306"/>
        </w:tabs>
        <w:rPr>
          <w:sz w:val="24"/>
          <w:szCs w:val="24"/>
        </w:rPr>
      </w:pPr>
      <w:r>
        <w:rPr>
          <w:rFonts w:hint="eastAsia"/>
          <w:b/>
          <w:bCs/>
          <w:sz w:val="24"/>
          <w:szCs w:val="24"/>
        </w:rPr>
        <w:t>3.Terminology</w:t>
      </w:r>
    </w:p>
    <w:p>
      <w:pPr>
        <w:pStyle w:val="10"/>
        <w:tabs>
          <w:tab w:val="right" w:leader="dot" w:pos="8306"/>
        </w:tabs>
        <w:rPr>
          <w:rFonts w:asciiTheme="minorHAnsi" w:hAnsiTheme="minorHAnsi" w:cstheme="minorBidi"/>
          <w:b/>
          <w:bCs/>
          <w:kern w:val="2"/>
          <w:sz w:val="24"/>
          <w:szCs w:val="24"/>
        </w:rPr>
      </w:pPr>
      <w:r>
        <w:rPr>
          <w:rFonts w:hint="eastAsia" w:asciiTheme="minorHAnsi" w:hAnsiTheme="minorHAnsi" w:cstheme="minorBidi"/>
          <w:b/>
          <w:bCs/>
          <w:kern w:val="2"/>
          <w:sz w:val="24"/>
          <w:szCs w:val="24"/>
        </w:rPr>
        <w:t>4.Preparation of the Models</w:t>
      </w:r>
    </w:p>
    <w:p>
      <w:pPr>
        <w:pStyle w:val="10"/>
        <w:tabs>
          <w:tab w:val="right" w:leader="dot" w:pos="8306"/>
        </w:tabs>
        <w:rPr>
          <w:rFonts w:asciiTheme="minorHAnsi" w:hAnsiTheme="minorHAnsi" w:cstheme="minorBidi"/>
          <w:b/>
          <w:bCs/>
          <w:kern w:val="2"/>
          <w:sz w:val="24"/>
          <w:szCs w:val="24"/>
        </w:rPr>
      </w:pPr>
      <w:r>
        <w:rPr>
          <w:rFonts w:hint="eastAsia" w:asciiTheme="minorHAnsi" w:hAnsiTheme="minorHAnsi" w:cstheme="minorBidi"/>
          <w:b/>
          <w:bCs/>
          <w:kern w:val="2"/>
          <w:sz w:val="24"/>
          <w:szCs w:val="24"/>
        </w:rPr>
        <w:t>5.The Models</w:t>
      </w:r>
    </w:p>
    <w:p>
      <w:pPr>
        <w:pStyle w:val="10"/>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5.1 model 1</w:t>
      </w:r>
    </w:p>
    <w:p>
      <w:pPr>
        <w:pStyle w:val="10"/>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影响整个游戏的结构指标和网络属性有多个尺度，比如：微观上两两球员之间的行为，宏观上多个球员之间的行为以及时间尺度。</w:t>
      </w:r>
    </w:p>
    <w:p>
      <w:pPr>
        <w:ind w:firstLine="480"/>
        <w:rPr>
          <w:sz w:val="24"/>
        </w:rPr>
      </w:pPr>
      <w:r>
        <w:rPr>
          <w:rFonts w:hint="eastAsia"/>
          <w:sz w:val="24"/>
        </w:rPr>
        <w:t>首先我们考察两两球员间的配合程度，构建两人传球评价体系。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表示前锋，“D”表示防守，“M”表示中场，“G”表示守门员，统计出每场球赛中每两位球员间传球的次数并绘制出38张14*14的表格和一张代表整个赛季的30*3的表格，以下随机抽取了四张：</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第1场</w:t>
      </w:r>
      <w:bookmarkStart w:id="3" w:name="OLE_LINK3"/>
      <w:r>
        <w:rPr>
          <w:rFonts w:hint="eastAsia" w:asciiTheme="minorHAnsi" w:hAnsiTheme="minorHAnsi" w:cstheme="minorBidi"/>
          <w:kern w:val="2"/>
          <w:sz w:val="24"/>
          <w:szCs w:val="24"/>
        </w:rPr>
        <w:t>球赛两两球员间传球次数</w:t>
      </w:r>
      <w:bookmarkEnd w:id="3"/>
    </w:p>
    <w:p>
      <w:pPr>
        <w:pStyle w:val="10"/>
        <w:tabs>
          <w:tab w:val="right" w:leader="dot" w:pos="8306"/>
        </w:tabs>
        <w:jc w:val="center"/>
        <w:rPr>
          <w:rFonts w:asciiTheme="minorHAnsi" w:hAnsiTheme="minorHAnsi" w:cstheme="minorBidi"/>
          <w:kern w:val="2"/>
          <w:sz w:val="28"/>
          <w:szCs w:val="28"/>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bookmarkStart w:id="4" w:name="OLE_LINK5" w:colFirst="1" w:colLast="14"/>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bookmarkEnd w:id="4"/>
    </w:tbl>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第13场球赛两两球员间传球次数</w:t>
      </w:r>
    </w:p>
    <w:p>
      <w:pPr>
        <w:pStyle w:val="10"/>
        <w:tabs>
          <w:tab w:val="right" w:leader="dot" w:pos="8306"/>
        </w:tabs>
        <w:jc w:val="both"/>
        <w:rPr>
          <w:rFonts w:asciiTheme="minorHAnsi" w:hAnsiTheme="minorHAnsi" w:cstheme="minorBidi"/>
          <w:kern w:val="2"/>
          <w:sz w:val="28"/>
          <w:szCs w:val="28"/>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46"/>
        <w:gridCol w:w="523"/>
        <w:gridCol w:w="524"/>
        <w:gridCol w:w="546"/>
        <w:gridCol w:w="524"/>
        <w:gridCol w:w="525"/>
        <w:gridCol w:w="525"/>
        <w:gridCol w:w="525"/>
        <w:gridCol w:w="525"/>
        <w:gridCol w:w="525"/>
        <w:gridCol w:w="546"/>
        <w:gridCol w:w="546"/>
        <w:gridCol w:w="525"/>
        <w:gridCol w:w="546"/>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jc w:val="center"/>
              <w:rPr>
                <w:sz w:val="28"/>
                <w:szCs w:val="28"/>
              </w:rPr>
            </w:pP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r>
    </w:tbl>
    <w:p>
      <w:pPr>
        <w:pStyle w:val="10"/>
        <w:tabs>
          <w:tab w:val="right" w:leader="dot" w:pos="8306"/>
        </w:tabs>
        <w:jc w:val="both"/>
        <w:rPr>
          <w:rFonts w:asciiTheme="minorHAnsi" w:hAnsiTheme="minorHAnsi" w:cstheme="minorBidi"/>
          <w:kern w:val="2"/>
          <w:sz w:val="28"/>
          <w:szCs w:val="28"/>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24"/>
        <w:gridCol w:w="524"/>
        <w:gridCol w:w="524"/>
        <w:gridCol w:w="524"/>
        <w:gridCol w:w="524"/>
        <w:gridCol w:w="546"/>
        <w:gridCol w:w="546"/>
        <w:gridCol w:w="546"/>
        <w:gridCol w:w="546"/>
        <w:gridCol w:w="525"/>
        <w:gridCol w:w="546"/>
        <w:gridCol w:w="525"/>
        <w:gridCol w:w="525"/>
        <w:gridCol w:w="525"/>
        <w:gridCol w:w="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jc w:val="center"/>
              <w:rPr>
                <w:sz w:val="28"/>
                <w:szCs w:val="28"/>
              </w:rPr>
            </w:pP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0"/>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整个赛季两两球员间传球次数</w:t>
      </w:r>
    </w:p>
    <w:p>
      <w:pPr>
        <w:pStyle w:val="10"/>
        <w:tabs>
          <w:tab w:val="right" w:leader="dot" w:pos="8306"/>
        </w:tabs>
        <w:jc w:val="center"/>
        <w:rPr>
          <w:rFonts w:hint="eastAsia" w:asciiTheme="minorHAnsi" w:hAnsiTheme="minorHAnsi" w:cstheme="minorBidi"/>
          <w:kern w:val="2"/>
          <w:sz w:val="24"/>
          <w:szCs w:val="24"/>
        </w:rPr>
      </w:pPr>
    </w:p>
    <w:p>
      <w:pPr>
        <w:ind w:firstLine="480" w:firstLineChars="200"/>
        <w:rPr>
          <w:rFonts w:hint="eastAsia"/>
          <w:sz w:val="24"/>
        </w:rPr>
      </w:pPr>
      <w:r>
        <w:rPr>
          <w:rFonts w:hint="eastAsia"/>
          <w:sz w:val="24"/>
        </w:rPr>
        <w:t>其次我们考察多人传球网络体系。在三人传球的评价体系中，我们引入边权的概念，将三个节点用三条边连接起来，图的每条边上带的一个数值，其代表的含义可以是长度等等，这个值就是边权。</w:t>
      </w:r>
    </w:p>
    <w:p>
      <w:pPr>
        <w:ind w:firstLine="480" w:firstLineChars="200"/>
        <w:rPr>
          <w:sz w:val="24"/>
        </w:rPr>
      </w:pPr>
      <w:r>
        <w:rPr>
          <w:rFonts w:hint="eastAsia"/>
          <w:sz w:val="24"/>
        </w:rPr>
        <w:t>边的权值我们考虑由以下四部分组成：距离权，干扰权，类型权。其中，类型权是传球的类型，包括“头传球”、“简单传球”、“发射”、“高传球”、“手传球”、“聪明传球”、“交叉传球”之一。</w:t>
      </w:r>
    </w:p>
    <w:p>
      <w:pPr>
        <w:pStyle w:val="10"/>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通过生活经验和数据挖掘所发现的规律可以得出以下公式表格：</w:t>
      </w:r>
    </w:p>
    <w:p>
      <w:pPr>
        <w:pStyle w:val="10"/>
        <w:numPr>
          <w:ilvl w:val="0"/>
          <w:numId w:val="1"/>
        </w:numPr>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传球类型权重表：α=f（传球类型）</w:t>
      </w:r>
    </w:p>
    <w:p>
      <w:pPr>
        <w:pStyle w:val="10"/>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0"/>
        <w:numPr>
          <w:ilvl w:val="0"/>
          <w:numId w:val="1"/>
        </w:numPr>
        <w:tabs>
          <w:tab w:val="right" w:leader="dot" w:pos="8306"/>
        </w:tabs>
        <w:ind w:firstLine="480" w:firstLineChars="200"/>
        <w:jc w:val="both"/>
        <w:rPr>
          <w:rFonts w:asciiTheme="minorHAnsi" w:hAnsiTheme="minorHAnsi" w:cstheme="minorBidi"/>
          <w:kern w:val="2"/>
          <w:sz w:val="24"/>
          <w:szCs w:val="24"/>
        </w:rPr>
      </w:pPr>
      <w:r>
        <w:rPr>
          <w:rFonts w:asciiTheme="minorHAnsi" w:hAnsiTheme="minorHAnsi" w:cstheme="minorBidi"/>
          <w:kern w:val="2"/>
          <w:position w:val="-30"/>
          <w:sz w:val="24"/>
          <w:szCs w:val="24"/>
        </w:rPr>
        <w:object>
          <v:shape id="_x0000_i1026" o:spt="75" type="#_x0000_t75" style="height:36pt;width:145.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，其中，x为球员到对方球门的横坐标</w:t>
      </w:r>
    </w:p>
    <w:p>
      <w:pPr>
        <w:pStyle w:val="10"/>
        <w:numPr>
          <w:ilvl w:val="0"/>
          <w:numId w:val="1"/>
        </w:numPr>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那么单次的价值评价：</w:t>
      </w:r>
    </w:p>
    <w:p>
      <w:pPr>
        <w:pStyle w:val="10"/>
        <w:tabs>
          <w:tab w:val="left" w:pos="6014"/>
        </w:tabs>
        <w:ind w:left="420" w:left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 xml:space="preserve">      边权=</w:t>
      </w:r>
      <w:r>
        <w:rPr>
          <w:rFonts w:hint="eastAsia" w:asciiTheme="minorHAnsi" w:hAnsiTheme="minorHAnsi" w:cstheme="minorBidi"/>
          <w:kern w:val="2"/>
          <w:position w:val="-10"/>
          <w:sz w:val="24"/>
          <w:szCs w:val="24"/>
        </w:rPr>
        <w:object>
          <v:shape id="_x0000_i1027" o:spt="75" type="#_x0000_t75" style="height:16.8pt;width:108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，其中，</w:t>
      </w:r>
      <w:r>
        <w:rPr>
          <w:rFonts w:hint="eastAsia" w:asciiTheme="minorHAnsi" w:hAnsiTheme="minorHAnsi" w:cstheme="minorBidi"/>
          <w:kern w:val="2"/>
          <w:position w:val="-10"/>
          <w:sz w:val="24"/>
          <w:szCs w:val="24"/>
        </w:rPr>
        <w:object>
          <v:shape id="_x0000_i1028" o:spt="75" type="#_x0000_t75" style="height:16.8pt;width:13.8pt;" o:ole="t" filled="f" o:preferrelative="t" stroked="f" coordsize="21600,21600">
            <v:path/>
            <v:fill on="f" focussize="0,0"/>
            <v:stroke on="f" joinstyle="miter"/>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9" o:spt="75" type="#_x0000_t75" style="height:16.8pt;width:15pt;" o:ole="t" filled="f" o:preferrelative="t" stroked="f" coordsize="21600,21600">
            <v:path/>
            <v:fill on="f" focussize="0,0"/>
            <v:stroke on="f" joinstyle="miter"/>
            <v:imagedata r:id="rId13" o:title=""/>
            <o:lock v:ext="edit" aspectratio="t"/>
            <w10:wrap type="none"/>
            <w10:anchorlock/>
          </v:shape>
          <o:OLEObject Type="Embed" ProgID="Equation.KSEE3" ShapeID="_x0000_i1029" DrawAspect="Content" ObjectID="_1468075728" r:id="rId12">
            <o:LockedField>false</o:LockedField>
          </o:OLEObject>
        </w:object>
      </w:r>
      <w:r>
        <w:rPr>
          <w:rFonts w:hint="eastAsia" w:asciiTheme="minorHAnsi" w:hAnsiTheme="minorHAnsi" w:cstheme="minorBidi"/>
          <w:kern w:val="2"/>
          <w:sz w:val="24"/>
          <w:szCs w:val="24"/>
        </w:rPr>
        <w:t>为接球人坐标带入得到的值。</w:t>
      </w:r>
    </w:p>
    <w:p>
      <w:pPr>
        <w:pStyle w:val="10"/>
        <w:tabs>
          <w:tab w:val="left" w:pos="6014"/>
        </w:tabs>
        <w:ind w:left="420" w:leftChars="200"/>
        <w:jc w:val="both"/>
        <w:rPr>
          <w:rFonts w:asciiTheme="minorHAnsi" w:hAnsiTheme="minorHAnsi" w:cstheme="minorBidi"/>
          <w:kern w:val="2"/>
          <w:sz w:val="24"/>
          <w:szCs w:val="24"/>
        </w:rPr>
      </w:pPr>
      <w:r>
        <w:rPr>
          <w:rFonts w:hint="eastAsia" w:asciiTheme="minorHAnsi" w:hAnsiTheme="minorHAnsi" w:cstheme="minorBidi"/>
          <w:kern w:val="2"/>
          <w:sz w:val="24"/>
          <w:szCs w:val="24"/>
        </w:rPr>
        <w:t>那么，由边权的计算公式我们可以得出单次传球的价值评价图：</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8"/>
        <w:gridCol w:w="543"/>
        <w:gridCol w:w="543"/>
        <w:gridCol w:w="543"/>
        <w:gridCol w:w="543"/>
        <w:gridCol w:w="612"/>
        <w:gridCol w:w="612"/>
        <w:gridCol w:w="547"/>
        <w:gridCol w:w="547"/>
        <w:gridCol w:w="547"/>
        <w:gridCol w:w="547"/>
        <w:gridCol w:w="547"/>
        <w:gridCol w:w="542"/>
        <w:gridCol w:w="542"/>
        <w:gridCol w:w="543"/>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8" w:space="0"/>
              <w:bottom w:val="single" w:color="auto" w:sz="4" w:space="0"/>
              <w:right w:val="single" w:color="auto" w:sz="4" w:space="0"/>
            </w:tcBorders>
            <w:vAlign w:val="center"/>
          </w:tcPr>
          <w:p>
            <w:pPr>
              <w:jc w:val="center"/>
              <w:rPr>
                <w:sz w:val="20"/>
                <w:szCs w:val="20"/>
              </w:rPr>
            </w:pPr>
          </w:p>
        </w:tc>
        <w:tc>
          <w:tcPr>
            <w:tcW w:w="543"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4" w:space="0"/>
              <w:left w:val="single" w:color="auto" w:sz="4" w:space="0"/>
            </w:tcBorders>
            <w:vAlign w:val="center"/>
          </w:tcPr>
          <w:p>
            <w:pPr>
              <w:jc w:val="center"/>
              <w:rPr>
                <w:sz w:val="20"/>
                <w:szCs w:val="20"/>
              </w:rPr>
            </w:pP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2.5</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4</w:t>
            </w:r>
          </w:p>
        </w:tc>
        <w:tc>
          <w:tcPr>
            <w:tcW w:w="612"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6.7</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4.1</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w:t>
            </w:r>
          </w:p>
        </w:tc>
        <w:tc>
          <w:tcPr>
            <w:tcW w:w="542" w:type="dxa"/>
            <w:vAlign w:val="center"/>
          </w:tcPr>
          <w:p>
            <w:pPr>
              <w:jc w:val="center"/>
              <w:rPr>
                <w:sz w:val="20"/>
                <w:szCs w:val="20"/>
              </w:rPr>
            </w:pPr>
            <w:r>
              <w:rPr>
                <w:rFonts w:hint="eastAsia" w:ascii="等线" w:hAnsi="等线" w:eastAsia="等线" w:cs="宋体"/>
                <w:color w:val="000000"/>
                <w:kern w:val="0"/>
                <w:sz w:val="20"/>
                <w:szCs w:val="20"/>
              </w:rPr>
              <w:t>3.3</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2.4</w:t>
            </w:r>
          </w:p>
        </w:tc>
        <w:tc>
          <w:tcPr>
            <w:tcW w:w="543" w:type="dxa"/>
            <w:vAlign w:val="center"/>
          </w:tcPr>
          <w:p>
            <w:pPr>
              <w:jc w:val="center"/>
              <w:rPr>
                <w:sz w:val="20"/>
                <w:szCs w:val="20"/>
              </w:rPr>
            </w:pPr>
            <w:r>
              <w:rPr>
                <w:rFonts w:hint="eastAsia" w:ascii="等线" w:hAnsi="等线" w:eastAsia="等线" w:cs="宋体"/>
                <w:color w:val="000000"/>
                <w:kern w:val="0"/>
                <w:sz w:val="20"/>
                <w:szCs w:val="20"/>
              </w:rPr>
              <w:t>6.6</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612" w:type="dxa"/>
            <w:vAlign w:val="center"/>
          </w:tcPr>
          <w:p>
            <w:pPr>
              <w:jc w:val="center"/>
              <w:rPr>
                <w:sz w:val="20"/>
                <w:szCs w:val="20"/>
              </w:rPr>
            </w:pP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3.9</w:t>
            </w:r>
          </w:p>
        </w:tc>
        <w:tc>
          <w:tcPr>
            <w:tcW w:w="547" w:type="dxa"/>
            <w:vAlign w:val="center"/>
          </w:tcPr>
          <w:p>
            <w:pPr>
              <w:jc w:val="center"/>
              <w:rPr>
                <w:sz w:val="20"/>
                <w:szCs w:val="20"/>
              </w:rPr>
            </w:pPr>
            <w:r>
              <w:rPr>
                <w:rFonts w:hint="eastAsia" w:ascii="等线" w:hAnsi="等线" w:eastAsia="等线" w:cs="宋体"/>
                <w:color w:val="000000"/>
                <w:kern w:val="0"/>
                <w:sz w:val="20"/>
                <w:szCs w:val="20"/>
              </w:rPr>
              <w:t>3.2</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6</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5.9</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5.5</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13.8</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r>
              <w:rPr>
                <w:rFonts w:hint="eastAsia" w:ascii="等线" w:hAnsi="等线" w:eastAsia="等线" w:cs="宋体"/>
                <w:color w:val="000000"/>
                <w:kern w:val="0"/>
                <w:sz w:val="20"/>
                <w:szCs w:val="20"/>
              </w:rPr>
              <w:t>2.8</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4.5</w:t>
            </w:r>
          </w:p>
        </w:tc>
        <w:tc>
          <w:tcPr>
            <w:tcW w:w="547" w:type="dxa"/>
            <w:vAlign w:val="center"/>
          </w:tcPr>
          <w:p>
            <w:pPr>
              <w:jc w:val="center"/>
              <w:rPr>
                <w:sz w:val="20"/>
                <w:szCs w:val="20"/>
              </w:rPr>
            </w:pPr>
            <w:r>
              <w:rPr>
                <w:rFonts w:hint="eastAsia" w:ascii="等线" w:hAnsi="等线" w:eastAsia="等线" w:cs="宋体"/>
                <w:color w:val="000000"/>
                <w:kern w:val="0"/>
                <w:sz w:val="20"/>
                <w:szCs w:val="20"/>
              </w:rPr>
              <w:t>1.9</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1.6</w:t>
            </w:r>
          </w:p>
        </w:tc>
        <w:tc>
          <w:tcPr>
            <w:tcW w:w="543" w:type="dxa"/>
            <w:vAlign w:val="center"/>
          </w:tcPr>
          <w:p>
            <w:pPr>
              <w:jc w:val="center"/>
              <w:rPr>
                <w:sz w:val="20"/>
                <w:szCs w:val="20"/>
              </w:rPr>
            </w:pPr>
            <w:r>
              <w:rPr>
                <w:rFonts w:hint="eastAsia" w:ascii="等线" w:hAnsi="等线" w:eastAsia="等线" w:cs="宋体"/>
                <w:color w:val="000000"/>
                <w:kern w:val="0"/>
                <w:sz w:val="20"/>
                <w:szCs w:val="20"/>
              </w:rPr>
              <w:t>3.5</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47"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7.5</w:t>
            </w:r>
          </w:p>
        </w:tc>
        <w:tc>
          <w:tcPr>
            <w:tcW w:w="543" w:type="dxa"/>
            <w:vAlign w:val="center"/>
          </w:tcPr>
          <w:p>
            <w:pPr>
              <w:jc w:val="center"/>
              <w:rPr>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4</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3.2</w:t>
            </w:r>
          </w:p>
        </w:tc>
        <w:tc>
          <w:tcPr>
            <w:tcW w:w="612"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5.6</w:t>
            </w:r>
          </w:p>
        </w:tc>
        <w:tc>
          <w:tcPr>
            <w:tcW w:w="547" w:type="dxa"/>
            <w:vAlign w:val="center"/>
          </w:tcPr>
          <w:p>
            <w:pPr>
              <w:jc w:val="center"/>
              <w:rPr>
                <w:sz w:val="20"/>
                <w:szCs w:val="20"/>
              </w:rPr>
            </w:pPr>
            <w:r>
              <w:rPr>
                <w:rFonts w:hint="eastAsia" w:ascii="等线" w:hAnsi="等线" w:eastAsia="等线" w:cs="宋体"/>
                <w:color w:val="000000"/>
                <w:kern w:val="0"/>
                <w:sz w:val="20"/>
                <w:szCs w:val="20"/>
              </w:rPr>
              <w:t>4.6</w:t>
            </w:r>
          </w:p>
        </w:tc>
        <w:tc>
          <w:tcPr>
            <w:tcW w:w="547" w:type="dxa"/>
            <w:vAlign w:val="center"/>
          </w:tcPr>
          <w:p>
            <w:pPr>
              <w:jc w:val="center"/>
              <w:rPr>
                <w:sz w:val="20"/>
                <w:szCs w:val="20"/>
              </w:rPr>
            </w:pPr>
            <w:r>
              <w:rPr>
                <w:rFonts w:hint="eastAsia" w:ascii="等线" w:hAnsi="等线" w:eastAsia="等线" w:cs="宋体"/>
                <w:color w:val="000000"/>
                <w:kern w:val="0"/>
                <w:sz w:val="20"/>
                <w:szCs w:val="20"/>
              </w:rPr>
              <w:t>3.6</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7</w:t>
            </w: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543" w:type="dxa"/>
            <w:vAlign w:val="center"/>
          </w:tcPr>
          <w:p>
            <w:pPr>
              <w:jc w:val="center"/>
              <w:rPr>
                <w:sz w:val="20"/>
                <w:szCs w:val="20"/>
              </w:rPr>
            </w:pPr>
            <w:r>
              <w:rPr>
                <w:rFonts w:hint="eastAsia" w:ascii="等线" w:hAnsi="等线" w:eastAsia="等线" w:cs="宋体"/>
                <w:color w:val="000000"/>
                <w:kern w:val="0"/>
                <w:sz w:val="20"/>
                <w:szCs w:val="20"/>
              </w:rPr>
              <w:t>2.7</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547" w:type="dxa"/>
            <w:vAlign w:val="center"/>
          </w:tcPr>
          <w:p>
            <w:pPr>
              <w:jc w:val="center"/>
              <w:rPr>
                <w:sz w:val="20"/>
                <w:szCs w:val="20"/>
              </w:rPr>
            </w:pPr>
            <w:r>
              <w:rPr>
                <w:rFonts w:hint="eastAsia" w:ascii="等线" w:hAnsi="等线" w:eastAsia="等线" w:cs="宋体"/>
                <w:color w:val="000000"/>
                <w:kern w:val="0"/>
                <w:sz w:val="20"/>
                <w:szCs w:val="20"/>
              </w:rPr>
              <w:t>7.3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4.9</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9.2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4.4</w:t>
            </w: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4.4</w:t>
            </w:r>
          </w:p>
        </w:tc>
        <w:tc>
          <w:tcPr>
            <w:tcW w:w="543"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3.5</w:t>
            </w:r>
          </w:p>
        </w:tc>
        <w:tc>
          <w:tcPr>
            <w:tcW w:w="547"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2.3</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r>
              <w:rPr>
                <w:rFonts w:hint="eastAsia" w:ascii="等线" w:hAnsi="等线" w:eastAsia="等线" w:cs="宋体"/>
                <w:color w:val="000000"/>
                <w:kern w:val="0"/>
                <w:sz w:val="20"/>
                <w:szCs w:val="20"/>
              </w:rPr>
              <w:t>1.5</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c>
          <w:tcPr>
            <w:tcW w:w="543" w:type="dxa"/>
            <w:vAlign w:val="center"/>
          </w:tcPr>
          <w:p>
            <w:pPr>
              <w:jc w:val="center"/>
              <w:rPr>
                <w:sz w:val="20"/>
                <w:szCs w:val="20"/>
              </w:rPr>
            </w:pPr>
            <w:r>
              <w:rPr>
                <w:rFonts w:hint="eastAsia" w:ascii="等线" w:hAnsi="等线" w:eastAsia="等线" w:cs="宋体"/>
                <w:color w:val="000000"/>
                <w:kern w:val="0"/>
                <w:sz w:val="20"/>
                <w:szCs w:val="20"/>
              </w:rPr>
              <w:t>0.9</w:t>
            </w:r>
          </w:p>
        </w:tc>
        <w:tc>
          <w:tcPr>
            <w:tcW w:w="543" w:type="dxa"/>
            <w:vAlign w:val="center"/>
          </w:tcPr>
          <w:p>
            <w:pPr>
              <w:jc w:val="center"/>
              <w:rPr>
                <w:sz w:val="20"/>
                <w:szCs w:val="20"/>
              </w:rPr>
            </w:pPr>
            <w:r>
              <w:rPr>
                <w:rFonts w:hint="eastAsia" w:ascii="等线" w:hAnsi="等线" w:eastAsia="等线" w:cs="宋体"/>
                <w:color w:val="000000"/>
                <w:kern w:val="0"/>
                <w:sz w:val="20"/>
                <w:szCs w:val="20"/>
              </w:rPr>
              <w:t>2.3</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10.8</w:t>
            </w:r>
          </w:p>
        </w:tc>
        <w:tc>
          <w:tcPr>
            <w:tcW w:w="547" w:type="dxa"/>
            <w:vAlign w:val="center"/>
          </w:tcPr>
          <w:p>
            <w:pPr>
              <w:jc w:val="center"/>
              <w:rPr>
                <w:sz w:val="20"/>
                <w:szCs w:val="20"/>
              </w:rPr>
            </w:pPr>
            <w:r>
              <w:rPr>
                <w:rFonts w:hint="eastAsia" w:ascii="等线" w:hAnsi="等线" w:eastAsia="等线" w:cs="宋体"/>
                <w:color w:val="000000"/>
                <w:kern w:val="0"/>
                <w:sz w:val="20"/>
                <w:szCs w:val="20"/>
              </w:rPr>
              <w:t>2.4</w:t>
            </w:r>
          </w:p>
        </w:tc>
        <w:tc>
          <w:tcPr>
            <w:tcW w:w="547"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7.2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1.7</w:t>
            </w:r>
          </w:p>
        </w:tc>
        <w:tc>
          <w:tcPr>
            <w:tcW w:w="542" w:type="dxa"/>
            <w:vAlign w:val="center"/>
          </w:tcPr>
          <w:p>
            <w:pPr>
              <w:jc w:val="center"/>
              <w:rPr>
                <w:sz w:val="20"/>
                <w:szCs w:val="20"/>
              </w:rPr>
            </w:pPr>
            <w:r>
              <w:rPr>
                <w:rFonts w:hint="eastAsia" w:ascii="等线" w:hAnsi="等线" w:eastAsia="等线" w:cs="宋体"/>
                <w:color w:val="000000"/>
                <w:kern w:val="0"/>
                <w:sz w:val="20"/>
                <w:szCs w:val="20"/>
              </w:rPr>
              <w:t>2.7</w:t>
            </w:r>
          </w:p>
        </w:tc>
        <w:tc>
          <w:tcPr>
            <w:tcW w:w="542"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2.3</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4.1</w:t>
            </w:r>
          </w:p>
        </w:tc>
        <w:tc>
          <w:tcPr>
            <w:tcW w:w="543" w:type="dxa"/>
            <w:vAlign w:val="center"/>
          </w:tcPr>
          <w:p>
            <w:pPr>
              <w:jc w:val="center"/>
              <w:rPr>
                <w:sz w:val="20"/>
                <w:szCs w:val="20"/>
              </w:rPr>
            </w:pPr>
          </w:p>
        </w:tc>
      </w:tr>
    </w:tbl>
    <w:p>
      <w:pPr>
        <w:jc w:val="center"/>
        <w:rPr>
          <w:sz w:val="24"/>
        </w:rPr>
      </w:pPr>
      <w:r>
        <w:rPr>
          <w:rFonts w:hint="eastAsia"/>
          <w:sz w:val="24"/>
        </w:rPr>
        <w:t>Match3传球的价值评价图</w:t>
      </w:r>
    </w:p>
    <w:p>
      <w:pPr>
        <w:rPr>
          <w:sz w:val="24"/>
        </w:rPr>
      </w:pP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9"/>
        <w:gridCol w:w="500"/>
        <w:gridCol w:w="501"/>
        <w:gridCol w:w="612"/>
        <w:gridCol w:w="612"/>
        <w:gridCol w:w="501"/>
        <w:gridCol w:w="501"/>
        <w:gridCol w:w="525"/>
        <w:gridCol w:w="525"/>
        <w:gridCol w:w="525"/>
        <w:gridCol w:w="639"/>
        <w:gridCol w:w="501"/>
        <w:gridCol w:w="612"/>
        <w:gridCol w:w="612"/>
        <w:gridCol w:w="501"/>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8" w:space="0"/>
              <w:bottom w:val="single" w:color="auto" w:sz="4" w:space="0"/>
              <w:right w:val="single" w:color="auto" w:sz="4" w:space="0"/>
            </w:tcBorders>
            <w:vAlign w:val="center"/>
          </w:tcPr>
          <w:p>
            <w:pPr>
              <w:jc w:val="center"/>
              <w:rPr>
                <w:sz w:val="20"/>
                <w:szCs w:val="20"/>
              </w:rPr>
            </w:pPr>
          </w:p>
        </w:tc>
        <w:tc>
          <w:tcPr>
            <w:tcW w:w="500"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639"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0" w:type="dxa"/>
            <w:tcBorders>
              <w:top w:val="single" w:color="auto" w:sz="4" w:space="0"/>
              <w:left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2.6</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3.4</w:t>
            </w:r>
          </w:p>
        </w:tc>
        <w:tc>
          <w:tcPr>
            <w:tcW w:w="612"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639"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w:t>
            </w:r>
          </w:p>
        </w:tc>
        <w:tc>
          <w:tcPr>
            <w:tcW w:w="501"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5.5</w:t>
            </w:r>
          </w:p>
        </w:tc>
        <w:tc>
          <w:tcPr>
            <w:tcW w:w="612" w:type="dxa"/>
            <w:vAlign w:val="center"/>
          </w:tcPr>
          <w:p>
            <w:pPr>
              <w:jc w:val="center"/>
              <w:rPr>
                <w:sz w:val="20"/>
                <w:szCs w:val="20"/>
              </w:rPr>
            </w:pPr>
            <w:r>
              <w:rPr>
                <w:rFonts w:hint="eastAsia" w:ascii="等线" w:hAnsi="等线" w:eastAsia="等线" w:cs="宋体"/>
                <w:color w:val="000000"/>
                <w:kern w:val="0"/>
                <w:sz w:val="20"/>
                <w:szCs w:val="20"/>
              </w:rPr>
              <w:t>7.2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1.3</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3.9</w:t>
            </w:r>
          </w:p>
        </w:tc>
        <w:tc>
          <w:tcPr>
            <w:tcW w:w="501" w:type="dxa"/>
            <w:vAlign w:val="center"/>
          </w:tcPr>
          <w:p>
            <w:pPr>
              <w:jc w:val="center"/>
              <w:rPr>
                <w:sz w:val="20"/>
                <w:szCs w:val="20"/>
              </w:rPr>
            </w:pPr>
            <w:r>
              <w:rPr>
                <w:rFonts w:hint="eastAsia" w:ascii="等线" w:hAnsi="等线" w:eastAsia="等线" w:cs="宋体"/>
                <w:color w:val="000000"/>
                <w:kern w:val="0"/>
                <w:sz w:val="20"/>
                <w:szCs w:val="20"/>
              </w:rPr>
              <w:t>6.6</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r>
              <w:rPr>
                <w:rFonts w:hint="eastAsia" w:ascii="等线" w:hAnsi="等线" w:eastAsia="等线" w:cs="宋体"/>
                <w:color w:val="000000"/>
                <w:kern w:val="0"/>
                <w:sz w:val="20"/>
                <w:szCs w:val="20"/>
              </w:rPr>
              <w:t>3.1</w:t>
            </w:r>
          </w:p>
        </w:tc>
        <w:tc>
          <w:tcPr>
            <w:tcW w:w="501" w:type="dxa"/>
            <w:vAlign w:val="center"/>
          </w:tcPr>
          <w:p>
            <w:pPr>
              <w:jc w:val="center"/>
              <w:rPr>
                <w:sz w:val="20"/>
                <w:szCs w:val="20"/>
              </w:rPr>
            </w:pPr>
            <w:r>
              <w:rPr>
                <w:rFonts w:hint="eastAsia" w:ascii="等线" w:hAnsi="等线" w:eastAsia="等线" w:cs="宋体"/>
                <w:color w:val="000000"/>
                <w:kern w:val="0"/>
                <w:sz w:val="20"/>
                <w:szCs w:val="20"/>
              </w:rPr>
              <w:t>0.9</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9.2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w:t>
            </w:r>
          </w:p>
        </w:tc>
        <w:tc>
          <w:tcPr>
            <w:tcW w:w="612" w:type="dxa"/>
            <w:vAlign w:val="center"/>
          </w:tcPr>
          <w:p>
            <w:pPr>
              <w:jc w:val="center"/>
              <w:rPr>
                <w:sz w:val="20"/>
                <w:szCs w:val="20"/>
              </w:rPr>
            </w:pPr>
            <w:r>
              <w:rPr>
                <w:rFonts w:hint="eastAsia" w:ascii="等线" w:hAnsi="等线" w:eastAsia="等线" w:cs="宋体"/>
                <w:color w:val="000000"/>
                <w:kern w:val="0"/>
                <w:sz w:val="20"/>
                <w:szCs w:val="20"/>
              </w:rPr>
              <w:t>2</w:t>
            </w:r>
          </w:p>
        </w:tc>
        <w:tc>
          <w:tcPr>
            <w:tcW w:w="501" w:type="dxa"/>
            <w:vAlign w:val="center"/>
          </w:tcPr>
          <w:p>
            <w:pPr>
              <w:jc w:val="center"/>
              <w:rPr>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01" w:type="dxa"/>
            <w:vAlign w:val="center"/>
          </w:tcPr>
          <w:p>
            <w:pPr>
              <w:jc w:val="center"/>
              <w:rPr>
                <w:sz w:val="20"/>
                <w:szCs w:val="20"/>
              </w:rPr>
            </w:pPr>
            <w:r>
              <w:rPr>
                <w:rFonts w:hint="eastAsia" w:ascii="等线" w:hAnsi="等线" w:eastAsia="等线" w:cs="宋体"/>
                <w:color w:val="000000"/>
                <w:kern w:val="0"/>
                <w:sz w:val="20"/>
                <w:szCs w:val="20"/>
              </w:rPr>
              <w:t>8.7</w:t>
            </w: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5.4</w:t>
            </w:r>
          </w:p>
        </w:tc>
        <w:tc>
          <w:tcPr>
            <w:tcW w:w="639" w:type="dxa"/>
            <w:vAlign w:val="center"/>
          </w:tcPr>
          <w:p>
            <w:pPr>
              <w:jc w:val="center"/>
              <w:rPr>
                <w:sz w:val="20"/>
                <w:szCs w:val="20"/>
              </w:rPr>
            </w:pPr>
            <w:r>
              <w:rPr>
                <w:rFonts w:hint="eastAsia" w:ascii="等线" w:hAnsi="等线" w:eastAsia="等线" w:cs="宋体"/>
                <w:color w:val="000000"/>
                <w:kern w:val="0"/>
                <w:sz w:val="20"/>
                <w:szCs w:val="20"/>
              </w:rPr>
              <w:t>4.3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13.4</w:t>
            </w:r>
          </w:p>
        </w:tc>
        <w:tc>
          <w:tcPr>
            <w:tcW w:w="612" w:type="dxa"/>
            <w:vAlign w:val="center"/>
          </w:tcPr>
          <w:p>
            <w:pPr>
              <w:jc w:val="center"/>
              <w:rPr>
                <w:sz w:val="20"/>
                <w:szCs w:val="20"/>
              </w:rPr>
            </w:pPr>
            <w:r>
              <w:rPr>
                <w:rFonts w:hint="eastAsia" w:ascii="等线" w:hAnsi="等线" w:eastAsia="等线" w:cs="宋体"/>
                <w:color w:val="000000"/>
                <w:kern w:val="0"/>
                <w:sz w:val="20"/>
                <w:szCs w:val="20"/>
              </w:rPr>
              <w:t>10.7</w:t>
            </w: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1.5</w:t>
            </w:r>
          </w:p>
        </w:tc>
        <w:tc>
          <w:tcPr>
            <w:tcW w:w="525" w:type="dxa"/>
            <w:vAlign w:val="center"/>
          </w:tcPr>
          <w:p>
            <w:pPr>
              <w:jc w:val="center"/>
              <w:rPr>
                <w:sz w:val="20"/>
                <w:szCs w:val="20"/>
              </w:rPr>
            </w:pPr>
            <w:r>
              <w:rPr>
                <w:rFonts w:hint="eastAsia" w:ascii="等线" w:hAnsi="等线" w:eastAsia="等线" w:cs="宋体"/>
                <w:color w:val="000000"/>
                <w:kern w:val="0"/>
                <w:sz w:val="20"/>
                <w:szCs w:val="20"/>
              </w:rPr>
              <w:t>6.7</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r>
              <w:rPr>
                <w:rFonts w:hint="eastAsia" w:ascii="等线" w:hAnsi="等线" w:eastAsia="等线" w:cs="宋体"/>
                <w:color w:val="000000"/>
                <w:kern w:val="0"/>
                <w:sz w:val="20"/>
                <w:szCs w:val="20"/>
              </w:rPr>
              <w:t>9.6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6.5</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r>
              <w:rPr>
                <w:rFonts w:hint="eastAsia" w:ascii="等线" w:hAnsi="等线" w:eastAsia="等线" w:cs="宋体"/>
                <w:color w:val="000000"/>
                <w:kern w:val="0"/>
                <w:sz w:val="20"/>
                <w:szCs w:val="20"/>
              </w:rPr>
              <w:t>3.2</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8</w:t>
            </w: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r>
              <w:rPr>
                <w:rFonts w:hint="eastAsia" w:ascii="等线" w:hAnsi="等线" w:eastAsia="等线" w:cs="宋体"/>
                <w:color w:val="000000"/>
                <w:kern w:val="0"/>
                <w:sz w:val="20"/>
                <w:szCs w:val="20"/>
              </w:rPr>
              <w:t>6.3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2.8</w:t>
            </w:r>
          </w:p>
        </w:tc>
        <w:tc>
          <w:tcPr>
            <w:tcW w:w="612" w:type="dxa"/>
            <w:vAlign w:val="center"/>
          </w:tcPr>
          <w:p>
            <w:pPr>
              <w:jc w:val="center"/>
              <w:rPr>
                <w:sz w:val="20"/>
                <w:szCs w:val="20"/>
              </w:rPr>
            </w:pPr>
            <w:r>
              <w:rPr>
                <w:rFonts w:hint="eastAsia" w:ascii="等线" w:hAnsi="等线" w:eastAsia="等线" w:cs="宋体"/>
                <w:color w:val="000000"/>
                <w:kern w:val="0"/>
                <w:sz w:val="20"/>
                <w:szCs w:val="20"/>
              </w:rPr>
              <w:t>0.8</w:t>
            </w:r>
          </w:p>
        </w:tc>
        <w:tc>
          <w:tcPr>
            <w:tcW w:w="612" w:type="dxa"/>
            <w:vAlign w:val="center"/>
          </w:tcPr>
          <w:p>
            <w:pPr>
              <w:jc w:val="center"/>
              <w:rPr>
                <w:sz w:val="20"/>
                <w:szCs w:val="20"/>
              </w:rPr>
            </w:pPr>
            <w:r>
              <w:rPr>
                <w:rFonts w:hint="eastAsia" w:ascii="等线" w:hAnsi="等线" w:eastAsia="等线" w:cs="宋体"/>
                <w:color w:val="000000"/>
                <w:kern w:val="0"/>
                <w:sz w:val="20"/>
                <w:szCs w:val="20"/>
              </w:rPr>
              <w:t>8.1</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2.1</w:t>
            </w:r>
          </w:p>
        </w:tc>
        <w:tc>
          <w:tcPr>
            <w:tcW w:w="525" w:type="dxa"/>
            <w:vAlign w:val="center"/>
          </w:tcPr>
          <w:p>
            <w:pPr>
              <w:jc w:val="center"/>
              <w:rPr>
                <w:sz w:val="20"/>
                <w:szCs w:val="20"/>
              </w:rPr>
            </w:pPr>
          </w:p>
        </w:tc>
        <w:tc>
          <w:tcPr>
            <w:tcW w:w="639" w:type="dxa"/>
            <w:vAlign w:val="center"/>
          </w:tcPr>
          <w:p>
            <w:pPr>
              <w:jc w:val="center"/>
              <w:rPr>
                <w:sz w:val="20"/>
                <w:szCs w:val="20"/>
              </w:rPr>
            </w:pPr>
            <w:r>
              <w:rPr>
                <w:rFonts w:hint="eastAsia" w:ascii="等线" w:hAnsi="等线" w:eastAsia="等线" w:cs="宋体"/>
                <w:color w:val="000000"/>
                <w:kern w:val="0"/>
                <w:sz w:val="20"/>
                <w:szCs w:val="20"/>
              </w:rPr>
              <w:t>5.1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r>
              <w:rPr>
                <w:rFonts w:hint="eastAsia" w:ascii="等线" w:hAnsi="等线" w:eastAsia="等线" w:cs="宋体"/>
                <w:color w:val="000000"/>
                <w:kern w:val="0"/>
                <w:sz w:val="20"/>
                <w:szCs w:val="20"/>
              </w:rPr>
              <w:t>6.9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1.4</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10.1</w:t>
            </w:r>
          </w:p>
        </w:tc>
        <w:tc>
          <w:tcPr>
            <w:tcW w:w="612" w:type="dxa"/>
            <w:vAlign w:val="center"/>
          </w:tcPr>
          <w:p>
            <w:pPr>
              <w:jc w:val="center"/>
              <w:rPr>
                <w:sz w:val="20"/>
                <w:szCs w:val="20"/>
              </w:rPr>
            </w:pPr>
            <w:r>
              <w:rPr>
                <w:rFonts w:hint="eastAsia" w:ascii="等线" w:hAnsi="等线" w:eastAsia="等线" w:cs="宋体"/>
                <w:color w:val="000000"/>
                <w:kern w:val="0"/>
                <w:sz w:val="20"/>
                <w:szCs w:val="20"/>
              </w:rPr>
              <w:t>8.7</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4.8</w:t>
            </w: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8.5</w:t>
            </w:r>
          </w:p>
        </w:tc>
        <w:tc>
          <w:tcPr>
            <w:tcW w:w="525" w:type="dxa"/>
            <w:vAlign w:val="center"/>
          </w:tcPr>
          <w:p>
            <w:pPr>
              <w:jc w:val="center"/>
              <w:rPr>
                <w:sz w:val="20"/>
                <w:szCs w:val="20"/>
              </w:rPr>
            </w:pPr>
            <w:r>
              <w:rPr>
                <w:rFonts w:hint="eastAsia" w:ascii="等线" w:hAnsi="等线" w:eastAsia="等线" w:cs="宋体"/>
                <w:color w:val="000000"/>
                <w:kern w:val="0"/>
                <w:sz w:val="20"/>
                <w:szCs w:val="20"/>
              </w:rPr>
              <w:t>8.8</w:t>
            </w:r>
          </w:p>
        </w:tc>
        <w:tc>
          <w:tcPr>
            <w:tcW w:w="639" w:type="dxa"/>
            <w:vAlign w:val="center"/>
          </w:tcPr>
          <w:p>
            <w:pPr>
              <w:jc w:val="center"/>
              <w:rPr>
                <w:sz w:val="20"/>
                <w:szCs w:val="20"/>
              </w:rPr>
            </w:pPr>
            <w:r>
              <w:rPr>
                <w:rFonts w:hint="eastAsia" w:ascii="等线" w:hAnsi="等线" w:eastAsia="等线" w:cs="宋体"/>
                <w:color w:val="000000"/>
                <w:kern w:val="0"/>
                <w:sz w:val="20"/>
                <w:szCs w:val="20"/>
              </w:rPr>
              <w:t>4.1</w:t>
            </w: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3.7</w:t>
            </w:r>
          </w:p>
        </w:tc>
        <w:tc>
          <w:tcPr>
            <w:tcW w:w="501" w:type="dxa"/>
            <w:vAlign w:val="center"/>
          </w:tcPr>
          <w:p>
            <w:pPr>
              <w:jc w:val="center"/>
              <w:rPr>
                <w:sz w:val="20"/>
                <w:szCs w:val="20"/>
              </w:rPr>
            </w:pPr>
            <w:r>
              <w:rPr>
                <w:rFonts w:hint="eastAsia" w:ascii="等线" w:hAnsi="等线" w:eastAsia="等线" w:cs="宋体"/>
                <w:color w:val="000000"/>
                <w:kern w:val="0"/>
                <w:sz w:val="20"/>
                <w:szCs w:val="20"/>
              </w:rPr>
              <w:t>1.5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10.3</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6.2</w:t>
            </w:r>
          </w:p>
        </w:tc>
        <w:tc>
          <w:tcPr>
            <w:tcW w:w="639" w:type="dxa"/>
            <w:vAlign w:val="center"/>
          </w:tcPr>
          <w:p>
            <w:pPr>
              <w:jc w:val="center"/>
              <w:rPr>
                <w:sz w:val="20"/>
                <w:szCs w:val="20"/>
              </w:rPr>
            </w:pPr>
            <w:r>
              <w:rPr>
                <w:rFonts w:hint="eastAsia" w:ascii="等线" w:hAnsi="等线" w:eastAsia="等线" w:cs="宋体"/>
                <w:color w:val="000000"/>
                <w:kern w:val="0"/>
                <w:sz w:val="20"/>
                <w:szCs w:val="20"/>
              </w:rPr>
              <w:t>5.2</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7.2</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5.3</w:t>
            </w:r>
          </w:p>
        </w:tc>
        <w:tc>
          <w:tcPr>
            <w:tcW w:w="525" w:type="dxa"/>
            <w:vAlign w:val="center"/>
          </w:tcPr>
          <w:p>
            <w:pPr>
              <w:jc w:val="center"/>
              <w:rPr>
                <w:sz w:val="20"/>
                <w:szCs w:val="20"/>
              </w:rPr>
            </w:pPr>
            <w:r>
              <w:rPr>
                <w:rFonts w:hint="eastAsia" w:ascii="等线" w:hAnsi="等线" w:eastAsia="等线" w:cs="宋体"/>
                <w:color w:val="000000"/>
                <w:kern w:val="0"/>
                <w:sz w:val="20"/>
                <w:szCs w:val="20"/>
              </w:rPr>
              <w:t>4</w:t>
            </w:r>
          </w:p>
        </w:tc>
        <w:tc>
          <w:tcPr>
            <w:tcW w:w="639"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501" w:type="dxa"/>
            <w:vAlign w:val="center"/>
          </w:tcPr>
          <w:p>
            <w:pPr>
              <w:jc w:val="center"/>
              <w:rPr>
                <w:sz w:val="20"/>
                <w:szCs w:val="20"/>
              </w:rPr>
            </w:pPr>
          </w:p>
        </w:tc>
      </w:tr>
    </w:tbl>
    <w:p>
      <w:pPr>
        <w:jc w:val="center"/>
        <w:rPr>
          <w:sz w:val="24"/>
        </w:rPr>
      </w:pPr>
      <w:r>
        <w:rPr>
          <w:rFonts w:hint="eastAsia"/>
          <w:sz w:val="24"/>
        </w:rPr>
        <w:t>Match30传球的价值评价图</w:t>
      </w:r>
    </w:p>
    <w:p>
      <w:pPr>
        <w:pStyle w:val="10"/>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4"/>
                    <a:srcRect l="10658" t="10465" r="15626" b="10851"/>
                    <a:stretch>
                      <a:fillRect/>
                    </a:stretch>
                  </pic:blipFill>
                  <pic:spPr>
                    <a:xfrm>
                      <a:off x="0" y="0"/>
                      <a:ext cx="4434840" cy="4733925"/>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10"/>
        <w:tabs>
          <w:tab w:val="right" w:leader="dot" w:pos="8306"/>
        </w:tabs>
        <w:ind w:firstLine="480" w:firstLineChars="200"/>
        <w:jc w:val="center"/>
        <w:rPr>
          <w:rFonts w:asciiTheme="minorHAnsi" w:hAnsiTheme="minorHAnsi" w:cstheme="minorBidi"/>
          <w:kern w:val="2"/>
          <w:sz w:val="24"/>
          <w:szCs w:val="24"/>
        </w:rPr>
      </w:pPr>
    </w:p>
    <w:p>
      <w:pPr>
        <w:pStyle w:val="10"/>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时间尺度也是影响球赛结构指标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38场球赛球员们的传球概率密度，整体上看可以与单场球赛所展示出的概率密度变化趋势相同，大体体现为先增加，在趋于稳定一段时间后开始降低。我们以时间为横坐标，成功传球的概率密度</w:t>
      </w:r>
      <w:r>
        <w:rPr>
          <w:rFonts w:hint="eastAsia" w:asciiTheme="minorHAnsi" w:hAnsiTheme="minorHAnsi" w:cstheme="minorBidi"/>
          <w:color w:val="C00000"/>
          <w:kern w:val="2"/>
          <w:sz w:val="24"/>
          <w:szCs w:val="24"/>
        </w:rPr>
        <w:t>（公式化）</w:t>
      </w:r>
      <w:r>
        <w:rPr>
          <w:rFonts w:hint="eastAsia" w:asciiTheme="minorHAnsi" w:hAnsiTheme="minorHAnsi" w:cstheme="minorBidi"/>
          <w:kern w:val="2"/>
          <w:sz w:val="24"/>
          <w:szCs w:val="24"/>
        </w:rPr>
        <w:t>为纵坐标作图：</w:t>
      </w:r>
    </w:p>
    <w:p>
      <w:pPr>
        <w:pStyle w:val="10"/>
        <w:tabs>
          <w:tab w:val="right" w:leader="dot" w:pos="8306"/>
        </w:tabs>
        <w:ind w:firstLine="480" w:firstLineChars="200"/>
        <w:jc w:val="both"/>
        <w:rPr>
          <w:rFonts w:asciiTheme="minorHAnsi" w:hAnsiTheme="minorHAnsi" w:cstheme="minorBidi"/>
          <w:kern w:val="2"/>
          <w:sz w:val="24"/>
          <w:szCs w:val="24"/>
        </w:rPr>
      </w:pPr>
    </w:p>
    <w:p>
      <w:pPr>
        <w:pStyle w:val="10"/>
        <w:tabs>
          <w:tab w:val="right" w:leader="dot" w:pos="8306"/>
        </w:tabs>
        <w:jc w:val="left"/>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5"/>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6"/>
                    <a:stretch>
                      <a:fillRect/>
                    </a:stretch>
                  </pic:blipFill>
                  <pic:spPr>
                    <a:xfrm>
                      <a:off x="0" y="0"/>
                      <a:ext cx="2614295" cy="1085215"/>
                    </a:xfrm>
                    <a:prstGeom prst="rect">
                      <a:avLst/>
                    </a:prstGeom>
                  </pic:spPr>
                </pic:pic>
              </a:graphicData>
            </a:graphic>
          </wp:inline>
        </w:drawing>
      </w:r>
    </w:p>
    <w:p>
      <w:pPr>
        <w:pStyle w:val="10"/>
        <w:tabs>
          <w:tab w:val="right" w:leader="dot" w:pos="8306"/>
        </w:tabs>
        <w:ind w:firstLine="720" w:firstLineChars="300"/>
        <w:jc w:val="left"/>
        <w:rPr>
          <w:rFonts w:hint="default" w:asciiTheme="minorHAnsi" w:hAnsiTheme="minorHAnsi" w:eastAsiaTheme="minorEastAsia" w:cstheme="minorBidi"/>
          <w:kern w:val="2"/>
          <w:sz w:val="28"/>
          <w:szCs w:val="28"/>
          <w:lang w:val="en-US" w:eastAsia="zh-CN"/>
        </w:rPr>
      </w:pPr>
      <w:r>
        <w:rPr>
          <w:rFonts w:hint="eastAsia" w:asciiTheme="minorHAnsi" w:hAnsiTheme="minorHAnsi" w:cstheme="minorBidi"/>
          <w:kern w:val="2"/>
          <w:sz w:val="24"/>
          <w:szCs w:val="24"/>
        </w:rPr>
        <w:t>第1场比赛传球概率密度</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整个赛季传球概率密度</w:t>
      </w:r>
    </w:p>
    <w:p>
      <w:pPr>
        <w:pStyle w:val="10"/>
        <w:tabs>
          <w:tab w:val="right" w:leader="dot" w:pos="8306"/>
        </w:tabs>
        <w:rPr>
          <w:rFonts w:asciiTheme="minorHAnsi" w:hAnsiTheme="minorHAnsi" w:cstheme="minorBidi"/>
          <w:kern w:val="2"/>
          <w:sz w:val="24"/>
          <w:szCs w:val="24"/>
        </w:rPr>
      </w:pPr>
    </w:p>
    <w:p>
      <w:pPr>
        <w:pStyle w:val="10"/>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5.2 model 2</w:t>
      </w:r>
    </w:p>
    <w:p>
      <w:pPr>
        <w:pStyle w:val="10"/>
        <w:tabs>
          <w:tab w:val="right" w:leader="dot" w:pos="8306"/>
        </w:tabs>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成功团队合作有许多指标，通过fullevents的数据分析和实际经验，我们主要考虑以下指标：球员位置、球员阵型、球员协调配合和动态类型多样性。</w:t>
      </w:r>
    </w:p>
    <w:p>
      <w:pPr>
        <w:pStyle w:val="10"/>
        <w:tabs>
          <w:tab w:val="right" w:leader="dot" w:pos="8306"/>
        </w:tabs>
        <w:ind w:firstLine="480" w:firstLineChars="200"/>
        <w:rPr>
          <w:rFonts w:hint="eastAsia" w:asciiTheme="minorHAnsi" w:hAnsiTheme="minorHAnsi" w:cstheme="minorBidi"/>
          <w:kern w:val="2"/>
          <w:sz w:val="24"/>
          <w:szCs w:val="24"/>
        </w:rPr>
      </w:pPr>
      <w:r>
        <w:rPr>
          <w:rFonts w:hint="eastAsia" w:asciiTheme="minorHAnsi" w:hAnsiTheme="minorHAnsi" w:cstheme="minorBidi"/>
          <w:kern w:val="2"/>
          <w:sz w:val="24"/>
          <w:szCs w:val="24"/>
        </w:rPr>
        <w:t>为了考虑球员位置分布，我们采出每个球员在整个赛季中的位置坐标，用Python做出球员运动位置的热点图</w:t>
      </w:r>
      <w:r>
        <w:rPr>
          <w:rFonts w:hint="eastAsia" w:asciiTheme="minorHAnsi" w:hAnsiTheme="minorHAnsi" w:cstheme="minorBidi"/>
          <w:color w:val="C00000"/>
          <w:kern w:val="2"/>
          <w:sz w:val="24"/>
          <w:szCs w:val="24"/>
        </w:rPr>
        <w:t>（define heatmap &amp;公式化）</w:t>
      </w:r>
      <w:r>
        <w:rPr>
          <w:rFonts w:hint="eastAsia" w:asciiTheme="minorHAnsi" w:hAnsiTheme="minorHAnsi" w:cstheme="minorBidi"/>
          <w:kern w:val="2"/>
          <w:sz w:val="24"/>
          <w:szCs w:val="24"/>
        </w:rPr>
        <w:t>，颜色越深则表示出现在此处的概率较大，越浅表示出现的概率越小。主力11人的位置热点图如下：</w:t>
      </w:r>
    </w:p>
    <w:p>
      <w:pPr>
        <w:pStyle w:val="10"/>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7"/>
                    <a:stretch>
                      <a:fillRect/>
                    </a:stretch>
                  </pic:blipFill>
                  <pic:spPr>
                    <a:xfrm>
                      <a:off x="0" y="0"/>
                      <a:ext cx="5227320" cy="3527425"/>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0"/>
        <w:tabs>
          <w:tab w:val="right" w:leader="dot" w:pos="8306"/>
        </w:tabs>
        <w:jc w:val="center"/>
        <w:rPr>
          <w:rFonts w:asciiTheme="minorHAnsi" w:hAnsiTheme="minorHAnsi" w:cstheme="minorBidi"/>
          <w:kern w:val="2"/>
          <w:sz w:val="24"/>
          <w:szCs w:val="24"/>
        </w:rPr>
      </w:pPr>
    </w:p>
    <w:p>
      <w:pPr>
        <w:pStyle w:val="10"/>
        <w:tabs>
          <w:tab w:val="right" w:leader="dot" w:pos="8306"/>
        </w:tabs>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w:t>
      </w:r>
      <w:r>
        <w:rPr>
          <w:rFonts w:hint="eastAsia" w:asciiTheme="minorHAnsi" w:hAnsiTheme="minorHAnsi" w:cstheme="minorBidi"/>
          <w:color w:val="C00000"/>
          <w:kern w:val="2"/>
          <w:sz w:val="24"/>
          <w:szCs w:val="24"/>
        </w:rPr>
        <w:t>（写个积分公式）</w:t>
      </w:r>
      <w:r>
        <w:rPr>
          <w:rFonts w:hint="eastAsia" w:asciiTheme="minorHAnsi" w:hAnsiTheme="minorHAnsi" w:cstheme="minorBidi"/>
          <w:kern w:val="2"/>
          <w:sz w:val="24"/>
          <w:szCs w:val="24"/>
        </w:rPr>
        <w:t>的方法，找出每场球赛中，每一位球员平均坐标，将这十一位球员的位置标在图中绘制出每场球赛的阵型图，部分阵型图如下：</w:t>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8"/>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9"/>
                    <a:stretch>
                      <a:fillRect/>
                    </a:stretch>
                  </pic:blipFill>
                  <pic:spPr>
                    <a:xfrm>
                      <a:off x="0" y="0"/>
                      <a:ext cx="2532380" cy="1709420"/>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bookmarkStart w:id="5" w:name="OLE_LINK4"/>
      <w:r>
        <w:rPr>
          <w:rFonts w:hint="eastAsia" w:asciiTheme="minorHAnsi" w:hAnsiTheme="minorHAnsi" w:cstheme="minorBidi"/>
          <w:kern w:val="2"/>
          <w:sz w:val="24"/>
          <w:szCs w:val="24"/>
          <w:lang w:val="en-US" w:eastAsia="zh-CN"/>
        </w:rPr>
        <w:t>Match 1 and Match 11</w:t>
      </w:r>
      <w:r>
        <w:rPr>
          <w:rFonts w:hint="eastAsia" w:asciiTheme="minorHAnsi" w:hAnsiTheme="minorHAnsi" w:cstheme="minorBidi"/>
          <w:kern w:val="2"/>
          <w:sz w:val="24"/>
          <w:szCs w:val="24"/>
        </w:rPr>
        <w:t>球员阵型图</w:t>
      </w:r>
    </w:p>
    <w:p>
      <w:pPr>
        <w:pStyle w:val="10"/>
        <w:tabs>
          <w:tab w:val="right" w:leader="dot" w:pos="8306"/>
        </w:tabs>
        <w:rPr>
          <w:rFonts w:asciiTheme="minorHAnsi" w:hAnsiTheme="minorHAnsi" w:cstheme="minorBidi"/>
          <w:kern w:val="2"/>
          <w:sz w:val="24"/>
          <w:szCs w:val="24"/>
        </w:rPr>
      </w:pPr>
      <w:r>
        <w:rPr>
          <w:rFonts w:hint="eastAsia" w:asciiTheme="minorHAnsi" w:hAnsiTheme="minorHAnsi" w:cstheme="minorBidi"/>
          <w:kern w:val="2"/>
          <w:sz w:val="24"/>
          <w:szCs w:val="24"/>
        </w:rPr>
        <w:t xml:space="preserve">    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w:t>
      </w:r>
      <w:r>
        <w:rPr>
          <w:rFonts w:hint="eastAsia" w:asciiTheme="minorHAnsi" w:hAnsiTheme="minorHAnsi" w:cstheme="minorBidi"/>
          <w:color w:val="C00000"/>
          <w:kern w:val="2"/>
          <w:sz w:val="24"/>
          <w:szCs w:val="24"/>
        </w:rPr>
        <w:t>（公式化定义）</w:t>
      </w:r>
      <w:r>
        <w:rPr>
          <w:rFonts w:hint="eastAsia" w:asciiTheme="minorHAnsi" w:hAnsiTheme="minorHAnsi" w:cstheme="minorBidi"/>
          <w:kern w:val="2"/>
          <w:sz w:val="24"/>
          <w:szCs w:val="24"/>
        </w:rPr>
        <w:t>部分球员传球图如下：</w:t>
      </w:r>
    </w:p>
    <w:bookmarkEnd w:id="5"/>
    <w:p>
      <w:pPr>
        <w:pStyle w:val="10"/>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695700" cy="1866265"/>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0"/>
                    <a:stretch>
                      <a:fillRect/>
                    </a:stretch>
                  </pic:blipFill>
                  <pic:spPr>
                    <a:xfrm>
                      <a:off x="0" y="0"/>
                      <a:ext cx="3708978" cy="1873200"/>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第一场球员传球次数图</w:t>
      </w:r>
    </w:p>
    <w:p>
      <w:pPr>
        <w:pStyle w:val="10"/>
        <w:tabs>
          <w:tab w:val="right" w:leader="dot" w:pos="8306"/>
        </w:tabs>
        <w:jc w:val="both"/>
        <w:rPr>
          <w:rFonts w:asciiTheme="minorHAnsi" w:hAnsiTheme="minorHAnsi" w:cstheme="minorBidi"/>
          <w:kern w:val="2"/>
          <w:sz w:val="24"/>
          <w:szCs w:val="24"/>
        </w:rPr>
      </w:pPr>
    </w:p>
    <w:p>
      <w:pPr>
        <w:pStyle w:val="10"/>
        <w:tabs>
          <w:tab w:val="right" w:leader="dot" w:pos="8306"/>
        </w:tabs>
        <w:ind w:firstLine="560"/>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我们考虑其影响因素有比赛类型多样性、教练多样性、对手水平、主客场。比赛类型我们可以简单分为传球，进攻，失败和进球四个方面。进攻主要包括了射门控球率，传球，传球成功率，盘带过人，触球，角球，越位，失去控球权，防守，铲球（尝试铲球），抢球，空中对抗胜利。拦截主要包括了解围，封堵，扑救，犯规。</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这一段要改</w:t>
      </w:r>
      <w:r>
        <w:rPr>
          <w:rFonts w:hint="eastAsia" w:asciiTheme="minorHAnsi" w:hAnsiTheme="minorHAnsi" w:cstheme="minorBidi"/>
          <w:kern w:val="2"/>
          <w:sz w:val="24"/>
          <w:szCs w:val="24"/>
        </w:rPr>
        <w:t>）在我们建立动态类型的模型时，我们为每场比赛加上评价等级标签，通过数据处理来量化比赛类型的特征。通过机器学习来估计出变量间两两相关性。特征装箱 降为思想 PCA</w:t>
      </w:r>
      <w:r>
        <w:rPr>
          <w:rFonts w:asciiTheme="minorHAnsi" w:hAnsiTheme="minorHAnsi" w:cstheme="minorBidi"/>
          <w:kern w:val="2"/>
          <w:sz w:val="24"/>
          <w:szCs w:val="24"/>
        </w:rPr>
        <w:t>(Principal Component Analysis)</w:t>
      </w:r>
      <w:r>
        <w:rPr>
          <w:rFonts w:hint="eastAsia" w:asciiTheme="minorHAnsi" w:hAnsiTheme="minorHAnsi" w:cstheme="minorBidi"/>
          <w:kern w:val="2"/>
          <w:sz w:val="24"/>
          <w:szCs w:val="24"/>
        </w:rPr>
        <w:t xml:space="preserve"> 用</w:t>
      </w:r>
      <w:r>
        <w:rPr>
          <w:rFonts w:ascii="宋体" w:hAnsi="宋体" w:eastAsia="宋体" w:cs="宋体"/>
          <w:sz w:val="24"/>
          <w:szCs w:val="24"/>
        </w:rPr>
        <w:t>One-Hot编码 --&gt; 哑变量</w:t>
      </w:r>
      <w:r>
        <w:rPr>
          <w:rFonts w:hint="eastAsia" w:ascii="宋体" w:hAnsi="宋体" w:eastAsia="宋体" w:cs="宋体"/>
          <w:sz w:val="24"/>
          <w:szCs w:val="24"/>
        </w:rPr>
        <w:t xml:space="preserve"> </w:t>
      </w:r>
      <w:r>
        <w:rPr>
          <w:rFonts w:hint="eastAsia" w:asciiTheme="minorHAnsi" w:hAnsiTheme="minorHAnsi" w:cstheme="minorBidi"/>
          <w:kern w:val="2"/>
          <w:sz w:val="24"/>
          <w:szCs w:val="24"/>
        </w:rPr>
        <w:t>维度增加 主客场，（</w:t>
      </w:r>
      <w:r>
        <w:rPr>
          <w:rFonts w:hint="eastAsia" w:asciiTheme="minorHAnsi" w:hAnsiTheme="minorHAnsi" w:cstheme="minorBidi"/>
          <w:color w:val="C00000"/>
          <w:kern w:val="2"/>
          <w:sz w:val="24"/>
          <w:szCs w:val="24"/>
        </w:rPr>
        <w:t>讲了啥我又忘了，自己写吧TT 我只是个关键词记录者</w:t>
      </w:r>
      <w:r>
        <w:rPr>
          <w:rFonts w:hint="eastAsia" w:asciiTheme="minorHAnsi" w:hAnsiTheme="minorHAnsi" w:cstheme="minorBidi"/>
          <w:kern w:val="2"/>
          <w:sz w:val="24"/>
          <w:szCs w:val="24"/>
        </w:rPr>
        <w:t>）描述一下得分（ratings）是什么？即包含什么。</w:t>
      </w:r>
    </w:p>
    <w:p>
      <w:pPr>
        <w:pStyle w:val="10"/>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1"/>
                    <a:stretch>
                      <a:fillRect/>
                    </a:stretch>
                  </pic:blipFill>
                  <pic:spPr>
                    <a:xfrm>
                      <a:off x="0" y="0"/>
                      <a:ext cx="3553460" cy="3135630"/>
                    </a:xfrm>
                    <a:prstGeom prst="rect">
                      <a:avLst/>
                    </a:prstGeom>
                  </pic:spPr>
                </pic:pic>
              </a:graphicData>
            </a:graphic>
          </wp:inline>
        </w:drawing>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动态类型的多样性评价图</w:t>
      </w:r>
    </w:p>
    <w:p>
      <w:pPr>
        <w:pStyle w:val="10"/>
        <w:tabs>
          <w:tab w:val="right" w:leader="dot" w:pos="8306"/>
        </w:tabs>
        <w:jc w:val="center"/>
        <w:rPr>
          <w:rFonts w:asciiTheme="minorHAnsi" w:hAnsiTheme="minorHAnsi" w:cstheme="minorBidi"/>
          <w:kern w:val="2"/>
          <w:sz w:val="24"/>
          <w:szCs w:val="24"/>
        </w:rPr>
      </w:pPr>
    </w:p>
    <w:p>
      <w:pPr>
        <w:pStyle w:val="10"/>
        <w:tabs>
          <w:tab w:val="right" w:leader="dot" w:pos="8306"/>
        </w:tabs>
        <w:jc w:val="both"/>
        <w:rPr>
          <w:rFonts w:asciiTheme="minorHAnsi" w:hAnsiTheme="minorHAnsi" w:cstheme="minorBidi"/>
          <w:kern w:val="2"/>
          <w:sz w:val="24"/>
          <w:szCs w:val="24"/>
        </w:rPr>
      </w:pPr>
      <w:r>
        <w:rPr>
          <w:rFonts w:hint="eastAsia" w:asciiTheme="minorHAnsi" w:hAnsiTheme="minorHAnsi" w:cstheme="minorBidi"/>
          <w:kern w:val="2"/>
          <w:sz w:val="24"/>
          <w:szCs w:val="24"/>
        </w:rPr>
        <w:t>相关性分析（</w:t>
      </w:r>
      <w:r>
        <w:rPr>
          <w:rFonts w:hint="eastAsia" w:asciiTheme="minorHAnsi" w:hAnsiTheme="minorHAnsi" w:cstheme="minorBidi"/>
          <w:color w:val="C00000"/>
          <w:kern w:val="2"/>
          <w:sz w:val="24"/>
          <w:szCs w:val="24"/>
        </w:rPr>
        <w:t>补充+改</w:t>
      </w:r>
      <w:r>
        <w:rPr>
          <w:rFonts w:hint="eastAsia" w:asciiTheme="minorHAnsi" w:hAnsiTheme="minorHAnsi" w:cstheme="minorBidi"/>
          <w:kern w:val="2"/>
          <w:sz w:val="24"/>
          <w:szCs w:val="24"/>
        </w:rPr>
        <w:t>）</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为了验证动态类型模型中变量的相关性，我们将变量</w:t>
      </w:r>
      <w:r>
        <w:rPr>
          <w:rFonts w:hint="eastAsia" w:asciiTheme="minorHAnsi" w:hAnsiTheme="minorHAnsi" w:cstheme="minorBidi"/>
          <w:kern w:val="2"/>
          <w:sz w:val="24"/>
          <w:szCs w:val="24"/>
          <w:lang w:val="en-US" w:eastAsia="zh-CN"/>
        </w:rPr>
        <w:t>分别</w:t>
      </w:r>
      <w:r>
        <w:rPr>
          <w:rFonts w:hint="eastAsia" w:asciiTheme="minorHAnsi" w:hAnsiTheme="minorHAnsi" w:cstheme="minorBidi"/>
          <w:kern w:val="2"/>
          <w:sz w:val="24"/>
          <w:szCs w:val="24"/>
        </w:rPr>
        <w:t>取出分析其相关性，我们主要分析：主客场、得分与净胜球数之间相关性</w:t>
      </w:r>
      <w:r>
        <w:rPr>
          <w:rFonts w:hint="eastAsia" w:asciiTheme="minorHAnsi" w:hAnsiTheme="minorHAnsi" w:cstheme="minorBidi"/>
          <w:color w:val="C00000"/>
          <w:kern w:val="2"/>
          <w:sz w:val="24"/>
          <w:szCs w:val="24"/>
        </w:rPr>
        <w:t>（相关系数公式）</w:t>
      </w:r>
      <w:r>
        <w:rPr>
          <w:rFonts w:hint="eastAsia" w:asciiTheme="minorHAnsi" w:hAnsiTheme="minorHAnsi" w:cstheme="minorBidi"/>
          <w:kern w:val="2"/>
          <w:sz w:val="24"/>
          <w:szCs w:val="24"/>
        </w:rPr>
        <w:t>，</w:t>
      </w:r>
      <w:bookmarkStart w:id="6" w:name="OLE_LINK6"/>
      <w:r>
        <w:rPr>
          <w:rFonts w:hint="eastAsia" w:asciiTheme="minorHAnsi" w:hAnsiTheme="minorHAnsi" w:cstheme="minorBidi"/>
          <w:kern w:val="2"/>
          <w:sz w:val="24"/>
          <w:szCs w:val="24"/>
        </w:rPr>
        <w:t>在不同教练指导下进攻与进球之间相关性、防守与进球之间</w:t>
      </w:r>
      <w:bookmarkEnd w:id="6"/>
      <w:r>
        <w:rPr>
          <w:rFonts w:hint="eastAsia" w:asciiTheme="minorHAnsi" w:hAnsiTheme="minorHAnsi" w:cstheme="minorBidi"/>
          <w:kern w:val="2"/>
          <w:sz w:val="24"/>
          <w:szCs w:val="24"/>
        </w:rPr>
        <w:t>相关性，进攻、传球与净胜球之间相关性，防守、失误与净胜球之间相关性，进攻和防守之间相关性，</w:t>
      </w:r>
      <w:r>
        <w:rPr>
          <w:rFonts w:hint="eastAsia" w:asciiTheme="minorHAnsi" w:hAnsiTheme="minorHAnsi" w:cstheme="minorBidi"/>
          <w:color w:val="C00000"/>
          <w:kern w:val="2"/>
          <w:sz w:val="24"/>
          <w:szCs w:val="24"/>
        </w:rPr>
        <w:t>以及对手水平与传球相关性</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（公式：aij = 什么鬼）</w:t>
      </w:r>
      <w:r>
        <w:rPr>
          <w:rFonts w:hint="eastAsia" w:asciiTheme="minorHAnsi" w:hAnsiTheme="minorHAnsi" w:cstheme="minorBidi"/>
          <w:kern w:val="2"/>
          <w:sz w:val="24"/>
          <w:szCs w:val="24"/>
        </w:rPr>
        <w:t>在相关性分析中，我们将净胜球数作为goal的指标，净胜球数=我方进球数-对方进球数。</w:t>
      </w:r>
    </w:p>
    <w:p>
      <w:pPr>
        <w:pStyle w:val="10"/>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我们怎样取出。。。数据集，</w:t>
      </w:r>
      <w:r>
        <w:rPr>
          <w:rFonts w:hint="eastAsia" w:asciiTheme="minorHAnsi" w:hAnsiTheme="minorHAnsi" w:cstheme="minorBidi"/>
          <w:kern w:val="2"/>
          <w:sz w:val="24"/>
          <w:szCs w:val="24"/>
          <w:lang w:val="en-US" w:eastAsia="zh-CN"/>
        </w:rPr>
        <w:t>以主客场为横坐标，其中Side 0 代表主场，Side 1 代表客场；Ratings为纵坐标，Goal 0 代表净胜球为-1,0,1，Goal -1 代表净胜球小于-1，Goal 1 代表净胜球大于1。</w:t>
      </w:r>
      <w:r>
        <w:rPr>
          <w:rFonts w:hint="eastAsia" w:asciiTheme="minorHAnsi" w:hAnsiTheme="minorHAnsi" w:cstheme="minorBidi"/>
          <w:kern w:val="2"/>
          <w:sz w:val="24"/>
          <w:szCs w:val="24"/>
        </w:rPr>
        <w:t>通过。。。方法得到主客场、得分与净胜球数之间关系图如下：</w:t>
      </w:r>
    </w:p>
    <w:p>
      <w:pPr>
        <w:pStyle w:val="1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753360" cy="2589530"/>
            <wp:effectExtent l="0" t="0" r="2540" b="1270"/>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2"/>
                    <a:stretch>
                      <a:fillRect/>
                    </a:stretch>
                  </pic:blipFill>
                  <pic:spPr>
                    <a:xfrm>
                      <a:off x="0" y="0"/>
                      <a:ext cx="2753360" cy="2589530"/>
                    </a:xfrm>
                    <a:prstGeom prst="rect">
                      <a:avLst/>
                    </a:prstGeom>
                  </pic:spPr>
                </pic:pic>
              </a:graphicData>
            </a:graphic>
          </wp:inline>
        </w:drawing>
      </w:r>
    </w:p>
    <w:p>
      <w:pPr>
        <w:pStyle w:val="1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从图中可以看出，得分情况越好，净胜球数越高，得分情况与净胜球成正相关。主场得分情况整体上比客场得分情况要好也就是整体上看主场比客场净胜球多。</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w:t>
      </w:r>
      <w:r>
        <w:rPr>
          <w:rFonts w:hint="eastAsia" w:asciiTheme="minorHAnsi" w:hAnsiTheme="minorHAnsi" w:cstheme="minorBidi"/>
          <w:kern w:val="2"/>
          <w:sz w:val="24"/>
          <w:szCs w:val="24"/>
          <w:lang w:val="en-US" w:eastAsia="zh-CN"/>
        </w:rPr>
        <w:t>以Goal为横坐标，分别以Attack，Defence，Fail，Passes为纵坐标，黑线代表平均值，画出在不同Coach下的关系图。</w:t>
      </w:r>
      <w:r>
        <w:rPr>
          <w:rFonts w:hint="eastAsia" w:asciiTheme="minorHAnsi" w:hAnsiTheme="minorHAnsi" w:cstheme="minorBidi"/>
          <w:kern w:val="2"/>
          <w:sz w:val="24"/>
          <w:szCs w:val="24"/>
        </w:rPr>
        <w:t>通过。。。方法得到</w:t>
      </w:r>
      <w:r>
        <w:rPr>
          <w:rFonts w:hint="eastAsia" w:asciiTheme="minorHAnsi" w:hAnsiTheme="minorHAnsi" w:cstheme="minorBidi"/>
          <w:kern w:val="2"/>
          <w:sz w:val="24"/>
          <w:szCs w:val="24"/>
          <w:lang w:val="en-US" w:eastAsia="zh-CN"/>
        </w:rPr>
        <w:t>的</w:t>
      </w:r>
      <w:r>
        <w:rPr>
          <w:rFonts w:hint="eastAsia" w:asciiTheme="minorHAnsi" w:hAnsiTheme="minorHAnsi" w:cstheme="minorBidi"/>
          <w:kern w:val="2"/>
          <w:sz w:val="24"/>
          <w:szCs w:val="24"/>
        </w:rPr>
        <w:t>关系图如下：</w:t>
      </w:r>
    </w:p>
    <w:p>
      <w:pPr>
        <w:pStyle w:val="10"/>
        <w:tabs>
          <w:tab w:val="right" w:leader="dot" w:pos="8306"/>
        </w:tabs>
        <w:jc w:val="left"/>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3"/>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4"/>
                    <a:srcRect t="7712" r="7111"/>
                    <a:stretch>
                      <a:fillRect/>
                    </a:stretch>
                  </pic:blipFill>
                  <pic:spPr>
                    <a:xfrm>
                      <a:off x="0" y="0"/>
                      <a:ext cx="2605405" cy="1725930"/>
                    </a:xfrm>
                    <a:prstGeom prst="rect">
                      <a:avLst/>
                    </a:prstGeom>
                  </pic:spPr>
                </pic:pic>
              </a:graphicData>
            </a:graphic>
          </wp:inline>
        </w:drawing>
      </w:r>
    </w:p>
    <w:p>
      <w:pPr>
        <w:pStyle w:val="10"/>
        <w:tabs>
          <w:tab w:val="right" w:leader="dot" w:pos="8306"/>
        </w:tabs>
        <w:ind w:firstLine="720" w:firstLineChars="400"/>
        <w:jc w:val="both"/>
        <w:rPr>
          <w:rFonts w:hint="default" w:ascii="Times New Roman" w:hAnsi="Times New Roman" w:cs="Times New Roman" w:eastAsiaTheme="minorEastAsia"/>
          <w:kern w:val="2"/>
          <w:sz w:val="18"/>
          <w:szCs w:val="18"/>
          <w:lang w:val="en-US" w:eastAsia="zh-CN"/>
        </w:rPr>
      </w:pPr>
      <w:r>
        <w:rPr>
          <w:rFonts w:hint="default" w:ascii="Times New Roman" w:hAnsi="Times New Roman" w:cs="Times New Roman"/>
          <w:kern w:val="2"/>
          <w:sz w:val="18"/>
          <w:szCs w:val="18"/>
        </w:rPr>
        <w:t>不同教练指导下进攻与进球之间关系图</w:t>
      </w:r>
      <w:r>
        <w:rPr>
          <w:rFonts w:hint="default" w:ascii="Times New Roman" w:hAnsi="Times New Roman" w:cs="Times New Roman"/>
          <w:kern w:val="2"/>
          <w:sz w:val="18"/>
          <w:szCs w:val="18"/>
          <w:lang w:val="en-US" w:eastAsia="zh-CN"/>
        </w:rPr>
        <w:t xml:space="preserve"> </w:t>
      </w:r>
      <w:r>
        <w:rPr>
          <w:rFonts w:hint="eastAsia" w:cs="Times New Roman"/>
          <w:kern w:val="2"/>
          <w:sz w:val="18"/>
          <w:szCs w:val="18"/>
          <w:lang w:val="en-US" w:eastAsia="zh-CN"/>
        </w:rPr>
        <w:t xml:space="preserve">           </w:t>
      </w:r>
      <w:r>
        <w:rPr>
          <w:rFonts w:hint="default" w:ascii="Times New Roman" w:hAnsi="Times New Roman" w:cs="Times New Roman"/>
          <w:kern w:val="2"/>
          <w:sz w:val="18"/>
          <w:szCs w:val="18"/>
        </w:rPr>
        <w:t>不同教练指导下防守与进球之间关系图</w:t>
      </w:r>
    </w:p>
    <w:p>
      <w:pPr>
        <w:pStyle w:val="10"/>
        <w:tabs>
          <w:tab w:val="right" w:leader="dot" w:pos="8306"/>
        </w:tabs>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5"/>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6"/>
                    <a:srcRect t="8696" r="7272"/>
                    <a:stretch>
                      <a:fillRect/>
                    </a:stretch>
                  </pic:blipFill>
                  <pic:spPr>
                    <a:xfrm>
                      <a:off x="0" y="0"/>
                      <a:ext cx="2591435" cy="1701165"/>
                    </a:xfrm>
                    <a:prstGeom prst="rect">
                      <a:avLst/>
                    </a:prstGeom>
                  </pic:spPr>
                </pic:pic>
              </a:graphicData>
            </a:graphic>
          </wp:inline>
        </w:drawing>
      </w:r>
    </w:p>
    <w:p>
      <w:pPr>
        <w:pStyle w:val="10"/>
        <w:tabs>
          <w:tab w:val="right" w:leader="dot" w:pos="8306"/>
        </w:tabs>
        <w:ind w:firstLine="900" w:firstLineChars="500"/>
        <w:jc w:val="both"/>
        <w:rPr>
          <w:rFonts w:hint="default" w:ascii="Times New Roman" w:hAnsi="Times New Roman" w:cs="Times New Roman"/>
          <w:kern w:val="2"/>
          <w:sz w:val="18"/>
          <w:szCs w:val="18"/>
          <w:lang w:val="en-US" w:eastAsia="zh-CN"/>
        </w:rPr>
      </w:pPr>
      <w:r>
        <w:rPr>
          <w:rFonts w:hint="eastAsia" w:ascii="Times New Roman" w:hAnsi="Times New Roman" w:cs="Times New Roman"/>
          <w:kern w:val="2"/>
          <w:sz w:val="18"/>
          <w:szCs w:val="18"/>
        </w:rPr>
        <w:t>不同教练指导下传球与进球之间关系图</w:t>
      </w:r>
      <w:r>
        <w:rPr>
          <w:rFonts w:hint="eastAsia" w:ascii="Times New Roman" w:hAnsi="Times New Roman" w:cs="Times New Roman"/>
          <w:kern w:val="2"/>
          <w:sz w:val="18"/>
          <w:szCs w:val="18"/>
          <w:lang w:val="en-US" w:eastAsia="zh-CN"/>
        </w:rPr>
        <w:t xml:space="preserve"> </w:t>
      </w:r>
      <w:r>
        <w:rPr>
          <w:rFonts w:hint="eastAsia" w:cs="Times New Roman"/>
          <w:kern w:val="2"/>
          <w:sz w:val="18"/>
          <w:szCs w:val="18"/>
          <w:lang w:val="en-US" w:eastAsia="zh-CN"/>
        </w:rPr>
        <w:t xml:space="preserve">        </w:t>
      </w:r>
      <w:r>
        <w:rPr>
          <w:rFonts w:hint="eastAsia" w:ascii="Times New Roman" w:hAnsi="Times New Roman" w:cs="Times New Roman"/>
          <w:kern w:val="2"/>
          <w:sz w:val="18"/>
          <w:szCs w:val="18"/>
        </w:rPr>
        <w:t>不同教练指导下失误与进球之间关系图</w:t>
      </w:r>
    </w:p>
    <w:p>
      <w:pPr>
        <w:pStyle w:val="10"/>
        <w:tabs>
          <w:tab w:val="right" w:leader="dot" w:pos="8306"/>
        </w:tabs>
        <w:ind w:firstLine="240" w:firstLineChars="100"/>
        <w:jc w:val="both"/>
        <w:rPr>
          <w:rFonts w:hint="default" w:asciiTheme="minorHAnsi" w:hAnsiTheme="minorHAnsi" w:eastAsiaTheme="minorEastAsia" w:cstheme="minorBidi"/>
          <w:kern w:val="2"/>
          <w:sz w:val="24"/>
          <w:szCs w:val="24"/>
          <w:lang w:val="en-US" w:eastAsia="zh-CN"/>
        </w:rPr>
      </w:pPr>
    </w:p>
    <w:p>
      <w:pPr>
        <w:pStyle w:val="10"/>
        <w:tabs>
          <w:tab w:val="right" w:leader="dot" w:pos="8306"/>
        </w:tabs>
        <w:ind w:firstLine="480"/>
        <w:jc w:val="both"/>
        <w:rPr>
          <w:rFonts w:hint="eastAsia" w:asciiTheme="minorHAnsi" w:hAnsiTheme="minorHAnsi" w:eastAsiaTheme="minorEastAsia" w:cstheme="minorBidi"/>
          <w:kern w:val="2"/>
          <w:sz w:val="24"/>
          <w:szCs w:val="24"/>
          <w:lang w:eastAsia="zh-CN"/>
        </w:rPr>
      </w:pPr>
      <w:r>
        <w:rPr>
          <w:rFonts w:hint="eastAsia" w:asciiTheme="minorHAnsi" w:hAnsiTheme="minorHAnsi" w:cstheme="minorBidi"/>
          <w:kern w:val="2"/>
          <w:sz w:val="24"/>
          <w:szCs w:val="24"/>
        </w:rPr>
        <w:t>从boxes square我们可以看出，在Coach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1，Coach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2，Coach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3，的指导下，在Coach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3指导下，球队整体的净胜球较多，其次是Coach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2和Coach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1。我们还可以看出，在同一个教练的指导下，净胜球越多，进攻强度越大且进攻强度的分布越集中</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防守强度越大</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传球率越高且分布越集中</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失误率的绝对值越小</w:t>
      </w:r>
      <w:r>
        <w:rPr>
          <w:rFonts w:hint="eastAsia" w:asciiTheme="minorHAnsi" w:hAnsiTheme="minorHAnsi" w:cstheme="minorBidi"/>
          <w:kern w:val="2"/>
          <w:sz w:val="24"/>
          <w:szCs w:val="24"/>
          <w:lang w:eastAsia="zh-CN"/>
        </w:rPr>
        <w:t>。</w:t>
      </w:r>
    </w:p>
    <w:p>
      <w:pPr>
        <w:pStyle w:val="10"/>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我们怎样取出。。。数据集，通过。。。方法得到进攻、传球与净胜球之间关系图如下：</w:t>
      </w:r>
    </w:p>
    <w:p>
      <w:pPr>
        <w:pStyle w:val="10"/>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7"/>
                    <a:stretch>
                      <a:fillRect/>
                    </a:stretch>
                  </pic:blipFill>
                  <pic:spPr>
                    <a:xfrm>
                      <a:off x="0" y="0"/>
                      <a:ext cx="3911600" cy="130492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0"/>
        <w:tabs>
          <w:tab w:val="right" w:leader="dot" w:pos="8306"/>
        </w:tabs>
        <w:jc w:val="center"/>
        <w:rPr>
          <w:rFonts w:hint="eastAsia" w:asciiTheme="minorHAnsi" w:hAnsiTheme="minorHAnsi" w:cstheme="minorBidi"/>
          <w:kern w:val="2"/>
          <w:sz w:val="24"/>
          <w:szCs w:val="24"/>
        </w:rPr>
      </w:pPr>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从图中我们可以看出，在不同净胜球数下，进攻和传球大体上为正相关，净胜球数小于零时，传球系数范围主要为0—1.0，攻击系数</w:t>
      </w:r>
      <w:r>
        <w:rPr>
          <w:rFonts w:hint="eastAsia" w:asciiTheme="minorHAnsi" w:hAnsiTheme="minorHAnsi" w:cstheme="minorBidi"/>
          <w:color w:val="C00000"/>
          <w:kern w:val="2"/>
          <w:sz w:val="24"/>
          <w:szCs w:val="24"/>
        </w:rPr>
        <w:t>（前面要定义进攻系数）</w:t>
      </w:r>
      <w:r>
        <w:rPr>
          <w:rFonts w:hint="eastAsia" w:asciiTheme="minorHAnsi" w:hAnsiTheme="minorHAnsi" w:cstheme="minorBidi"/>
          <w:kern w:val="2"/>
          <w:sz w:val="24"/>
          <w:szCs w:val="24"/>
        </w:rPr>
        <w:t>范围主要为0—0.9；净胜球数等于零时，传球系数</w:t>
      </w:r>
      <w:r>
        <w:rPr>
          <w:rFonts w:hint="eastAsia" w:asciiTheme="minorHAnsi" w:hAnsiTheme="minorHAnsi" w:cstheme="minorBidi"/>
          <w:color w:val="C00000"/>
          <w:kern w:val="2"/>
          <w:sz w:val="24"/>
          <w:szCs w:val="24"/>
        </w:rPr>
        <w:t>（同）</w:t>
      </w:r>
      <w:r>
        <w:rPr>
          <w:rFonts w:hint="eastAsia" w:asciiTheme="minorHAnsi" w:hAnsiTheme="minorHAnsi" w:cstheme="minorBidi"/>
          <w:kern w:val="2"/>
          <w:sz w:val="24"/>
          <w:szCs w:val="24"/>
        </w:rPr>
        <w:t>范围主要为0—1.0，攻击系数范围主要为0.1—1.0；净胜球数大于零时，传球系数范围主要为0.5—0.8，攻击系数范围主要为0.6—0.8。随着净胜球数的增加，净胜球数越多，攻击和传球系数越高，且分布越集中，攻击和传球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）。我们可以得出结论：在一场球赛乃至整个赛季，净胜球越多说明比赛的传球率越高，进攻强度越强。</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bookmarkStart w:id="7" w:name="OLE_LINK9"/>
      <w:r>
        <w:rPr>
          <w:rFonts w:hint="eastAsia" w:asciiTheme="minorHAnsi" w:hAnsiTheme="minorHAnsi" w:cstheme="minorBidi"/>
          <w:kern w:val="2"/>
          <w:sz w:val="24"/>
          <w:szCs w:val="24"/>
        </w:rPr>
        <w:t>防守、失败与净胜球之间关系图如下</w:t>
      </w:r>
      <w:bookmarkEnd w:id="7"/>
      <w:r>
        <w:rPr>
          <w:rFonts w:hint="eastAsia" w:asciiTheme="minorHAnsi" w:hAnsiTheme="minorHAnsi" w:cstheme="minorBidi"/>
          <w:kern w:val="2"/>
          <w:sz w:val="24"/>
          <w:szCs w:val="24"/>
        </w:rPr>
        <w:t>：</w:t>
      </w:r>
    </w:p>
    <w:p>
      <w:pPr>
        <w:pStyle w:val="10"/>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8"/>
                    <a:stretch>
                      <a:fillRect/>
                    </a:stretch>
                  </pic:blipFill>
                  <pic:spPr>
                    <a:xfrm>
                      <a:off x="0" y="0"/>
                      <a:ext cx="3914775" cy="130492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0"/>
        <w:tabs>
          <w:tab w:val="right" w:leader="dot" w:pos="8306"/>
        </w:tabs>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从图中我们可以看出，在不同净胜球数下，防守和失误间有一定的关系，但是相关性不明显。净胜球数小于零时，失误系数范围主要为-1.0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color w:val="C00000"/>
          <w:kern w:val="2"/>
          <w:sz w:val="24"/>
          <w:szCs w:val="24"/>
        </w:rPr>
        <w:t>用失误代替失败会不会更好</w:t>
      </w:r>
      <w:r>
        <w:rPr>
          <w:rFonts w:hint="eastAsia" w:asciiTheme="minorHAnsi" w:hAnsiTheme="minorHAnsi" w:cstheme="minorBidi"/>
          <w:kern w:val="2"/>
          <w:sz w:val="24"/>
          <w:szCs w:val="24"/>
        </w:rPr>
        <w:t>）系数的方差较小（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）。我们可以得出结论：在一场球赛乃至整个赛季，净胜球越多说明比赛的防守越强，失误（</w:t>
      </w:r>
      <w:r>
        <w:rPr>
          <w:rFonts w:hint="eastAsia" w:asciiTheme="minorHAnsi" w:hAnsiTheme="minorHAnsi" w:cstheme="minorBidi"/>
          <w:color w:val="C00000"/>
          <w:kern w:val="2"/>
          <w:sz w:val="24"/>
          <w:szCs w:val="24"/>
        </w:rPr>
        <w:t>概率？</w:t>
      </w:r>
      <w:r>
        <w:rPr>
          <w:rFonts w:hint="eastAsia" w:asciiTheme="minorHAnsi" w:hAnsiTheme="minorHAnsi" w:cstheme="minorBidi"/>
          <w:kern w:val="2"/>
          <w:sz w:val="24"/>
          <w:szCs w:val="24"/>
        </w:rPr>
        <w:t>）越少</w:t>
      </w:r>
      <w:r>
        <w:rPr>
          <w:rFonts w:hint="eastAsia" w:asciiTheme="minorHAnsi" w:hAnsiTheme="minorHAnsi" w:cstheme="minorBidi"/>
          <w:color w:val="C00000"/>
          <w:kern w:val="2"/>
          <w:sz w:val="24"/>
          <w:szCs w:val="24"/>
        </w:rPr>
        <w:t>（对）。（可以有结论：防守不好而输球（图2左1的点分布在下面）/想赢球失误不能多（右1左半边没有点））</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我们怎样取出。。数据集，通过。。。方法得到进攻和防守之间关系图如下：</w:t>
      </w:r>
    </w:p>
    <w:p>
      <w:pPr>
        <w:pStyle w:val="10"/>
        <w:tabs>
          <w:tab w:val="right" w:leader="dot" w:pos="8306"/>
        </w:tabs>
        <w:jc w:val="both"/>
        <w:rPr>
          <w:rFonts w:asciiTheme="minorHAnsi" w:hAnsiTheme="minorHAnsi" w:cstheme="minorBidi"/>
          <w:kern w:val="2"/>
          <w:sz w:val="24"/>
          <w:szCs w:val="24"/>
        </w:rPr>
      </w:pP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drawing>
          <wp:inline distT="0" distB="0" distL="114300" distR="114300">
            <wp:extent cx="2345055" cy="2345055"/>
            <wp:effectExtent l="0" t="0" r="4445" b="444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9"/>
                    <a:stretch>
                      <a:fillRect/>
                    </a:stretch>
                  </pic:blipFill>
                  <pic:spPr>
                    <a:xfrm>
                      <a:off x="0" y="0"/>
                      <a:ext cx="2345055" cy="2345055"/>
                    </a:xfrm>
                    <a:prstGeom prst="rect">
                      <a:avLst/>
                    </a:prstGeom>
                  </pic:spPr>
                </pic:pic>
              </a:graphicData>
            </a:graphic>
          </wp:inline>
        </w:drawing>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drawing>
          <wp:inline distT="0" distB="0" distL="114300" distR="114300">
            <wp:extent cx="2554605" cy="2268220"/>
            <wp:effectExtent l="0" t="0" r="10795" b="508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0"/>
                    <a:stretch>
                      <a:fillRect/>
                    </a:stretch>
                  </pic:blipFill>
                  <pic:spPr>
                    <a:xfrm>
                      <a:off x="0" y="0"/>
                      <a:ext cx="2554605" cy="2268220"/>
                    </a:xfrm>
                    <a:prstGeom prst="rect">
                      <a:avLst/>
                    </a:prstGeom>
                  </pic:spPr>
                </pic:pic>
              </a:graphicData>
            </a:graphic>
          </wp:inline>
        </w:drawing>
      </w:r>
    </w:p>
    <w:p>
      <w:pPr>
        <w:pStyle w:val="10"/>
        <w:tabs>
          <w:tab w:val="right" w:leader="dot" w:pos="8306"/>
        </w:tabs>
        <w:ind w:firstLine="1024" w:firstLineChars="427"/>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进攻和防守之间关系图</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color w:val="000000" w:themeColor="text1"/>
          <w:kern w:val="2"/>
          <w:sz w:val="24"/>
          <w:szCs w:val="24"/>
          <w:lang w:val="en-US" w:eastAsia="zh-CN"/>
          <w14:textFill>
            <w14:solidFill>
              <w14:schemeClr w14:val="tx1"/>
            </w14:solidFill>
          </w14:textFill>
        </w:rPr>
        <w:t xml:space="preserve">  </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w:t>
      </w:r>
    </w:p>
    <w:p>
      <w:pPr>
        <w:pStyle w:val="10"/>
        <w:tabs>
          <w:tab w:val="right" w:leader="dot" w:pos="8306"/>
        </w:tabs>
        <w:ind w:firstLine="1024" w:firstLineChars="427"/>
        <w:jc w:val="both"/>
        <w:rPr>
          <w:rFonts w:hint="default" w:asciiTheme="minorHAnsi" w:hAnsiTheme="minorHAnsi" w:cstheme="minorBidi"/>
          <w:kern w:val="2"/>
          <w:sz w:val="24"/>
          <w:szCs w:val="24"/>
          <w:lang w:val="en-US" w:eastAsia="zh-CN"/>
        </w:rPr>
      </w:pPr>
    </w:p>
    <w:p>
      <w:pPr>
        <w:pStyle w:val="10"/>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从图中我们可以看出进攻系数升高，防守系数会随之降低</w:t>
      </w:r>
      <w:r>
        <w:rPr>
          <w:rFonts w:hint="eastAsia" w:asciiTheme="minorHAnsi" w:hAnsiTheme="minorHAnsi" w:cstheme="minorBidi"/>
          <w:color w:val="C00000"/>
          <w:kern w:val="2"/>
          <w:sz w:val="24"/>
          <w:szCs w:val="24"/>
        </w:rPr>
        <w:t>（不是因果，能看出的是赛季攻防整体表现：进攻好防守差）</w:t>
      </w:r>
      <w:r>
        <w:rPr>
          <w:rFonts w:hint="eastAsia" w:asciiTheme="minorHAnsi" w:hAnsiTheme="minorHAnsi" w:cstheme="minorBidi"/>
          <w:kern w:val="2"/>
          <w:sz w:val="24"/>
          <w:szCs w:val="24"/>
        </w:rPr>
        <w:t>。也就是进攻增强时，防守会相应的减弱，大体上成负相关。也就是说，在一场比赛乃至整个赛季中，球队不太可能进攻和防守都很强，</w:t>
      </w:r>
      <w:r>
        <w:rPr>
          <w:rFonts w:hint="eastAsia" w:asciiTheme="minorHAnsi" w:hAnsiTheme="minorHAnsi" w:cstheme="minorBidi"/>
          <w:color w:val="FF0000"/>
          <w:kern w:val="2"/>
          <w:sz w:val="24"/>
          <w:szCs w:val="24"/>
        </w:rPr>
        <w:t>进攻强时，防守大概率较弱。</w:t>
      </w:r>
      <w:r>
        <w:rPr>
          <w:rFonts w:hint="eastAsia" w:asciiTheme="minorHAnsi" w:hAnsiTheme="minorHAnsi" w:cstheme="minorBidi"/>
          <w:color w:val="C00000"/>
          <w:kern w:val="2"/>
          <w:sz w:val="24"/>
          <w:szCs w:val="24"/>
        </w:rPr>
        <w:t>（不对）</w:t>
      </w:r>
    </w:p>
    <w:p>
      <w:pPr>
        <w:pStyle w:val="10"/>
        <w:tabs>
          <w:tab w:val="right" w:leader="dot" w:pos="8306"/>
        </w:tabs>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bookmarkStart w:id="10" w:name="_GoBack"/>
      <w:r>
        <w:rPr>
          <w:rFonts w:hint="eastAsia" w:asciiTheme="minorHAnsi" w:hAnsiTheme="minorHAnsi" w:cstheme="minorBidi"/>
          <w:color w:val="000000" w:themeColor="text1"/>
          <w:kern w:val="2"/>
          <w:sz w:val="24"/>
          <w:szCs w:val="24"/>
          <w14:textFill>
            <w14:solidFill>
              <w14:schemeClr w14:val="tx1"/>
            </w14:solidFill>
          </w14:textFill>
        </w:rPr>
        <w:t>对手水平与传球</w:t>
      </w:r>
      <w:bookmarkEnd w:id="10"/>
      <w:r>
        <w:rPr>
          <w:rFonts w:hint="eastAsia" w:asciiTheme="minorHAnsi" w:hAnsiTheme="minorHAnsi" w:cstheme="minorBidi"/>
          <w:kern w:val="2"/>
          <w:sz w:val="24"/>
          <w:szCs w:val="24"/>
        </w:rPr>
        <w:t>关系图如</w:t>
      </w:r>
      <w:r>
        <w:rPr>
          <w:rFonts w:hint="eastAsia" w:asciiTheme="minorHAnsi" w:hAnsiTheme="minorHAnsi" w:cstheme="minorBidi"/>
          <w:kern w:val="2"/>
          <w:sz w:val="24"/>
          <w:szCs w:val="24"/>
          <w:lang w:val="en-US" w:eastAsia="zh-CN"/>
        </w:rPr>
        <w:t>上图所示。</w:t>
      </w:r>
    </w:p>
    <w:p>
      <w:pPr>
        <w:pStyle w:val="10"/>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从图中我们可以看出不论是在主场还是客场，传球率和对手水平大致成负相关，即对手水平越高，我方传球率越低。</w:t>
      </w:r>
      <w:r>
        <w:rPr>
          <w:rFonts w:hint="eastAsia" w:asciiTheme="minorHAnsi" w:hAnsiTheme="minorHAnsi" w:cstheme="minorBidi"/>
          <w:color w:val="C00000"/>
          <w:kern w:val="2"/>
          <w:sz w:val="24"/>
          <w:szCs w:val="24"/>
        </w:rPr>
        <w:t>（对手不是非常强时，主场的红点分布较高）</w:t>
      </w:r>
    </w:p>
    <w:p>
      <w:pPr>
        <w:pStyle w:val="10"/>
        <w:tabs>
          <w:tab w:val="right" w:leader="dot" w:pos="8306"/>
        </w:tabs>
        <w:ind w:firstLine="480"/>
        <w:rPr>
          <w:rFonts w:asciiTheme="minorHAnsi" w:hAnsiTheme="minorHAnsi" w:cstheme="minorBidi"/>
          <w:kern w:val="2"/>
          <w:sz w:val="24"/>
          <w:szCs w:val="24"/>
        </w:rPr>
      </w:pPr>
    </w:p>
    <w:p>
      <w:pPr>
        <w:pStyle w:val="10"/>
        <w:tabs>
          <w:tab w:val="right" w:leader="dot" w:pos="8306"/>
        </w:tabs>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交叉验证（</w:t>
      </w:r>
      <w:r>
        <w:rPr>
          <w:rFonts w:hint="eastAsia" w:asciiTheme="minorHAnsi" w:hAnsiTheme="minorHAnsi" w:cstheme="minorBidi"/>
          <w:color w:val="C00000"/>
          <w:kern w:val="2"/>
          <w:sz w:val="24"/>
          <w:szCs w:val="24"/>
        </w:rPr>
        <w:t>我觉得可以不要</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（这玩意不是在这的）</w:t>
      </w:r>
    </w:p>
    <w:p>
      <w:pPr>
        <w:pStyle w:val="10"/>
        <w:tabs>
          <w:tab w:val="right" w:leader="dot" w:pos="8306"/>
        </w:tabs>
        <w:ind w:firstLine="480"/>
        <w:jc w:val="both"/>
        <w:rPr>
          <w:rFonts w:asciiTheme="minorHAnsi" w:hAnsiTheme="minorHAnsi" w:cstheme="minorBidi"/>
          <w:kern w:val="2"/>
          <w:sz w:val="24"/>
          <w:szCs w:val="24"/>
        </w:rPr>
      </w:pPr>
    </w:p>
    <w:p>
      <w:pPr>
        <w:pStyle w:val="10"/>
        <w:tabs>
          <w:tab w:val="right" w:leader="dot" w:pos="8306"/>
        </w:tabs>
        <w:rPr>
          <w:rFonts w:asciiTheme="minorHAnsi" w:hAnsiTheme="minorHAnsi" w:cstheme="minorBidi"/>
          <w:kern w:val="2"/>
          <w:sz w:val="24"/>
          <w:szCs w:val="24"/>
        </w:rPr>
      </w:pPr>
      <w:bookmarkStart w:id="8" w:name="OLE_LINK8"/>
      <w:r>
        <w:rPr>
          <w:rFonts w:hint="eastAsia" w:asciiTheme="minorHAnsi" w:hAnsiTheme="minorHAnsi" w:cstheme="minorBidi"/>
          <w:kern w:val="2"/>
          <w:sz w:val="24"/>
          <w:szCs w:val="24"/>
        </w:rPr>
        <w:t>5.3 model 3</w:t>
      </w:r>
      <w:bookmarkEnd w:id="8"/>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我们首先需要选出球队中每个位置上表现较好的球员，我们考虑守门员，前锋，中场，后卫四个位置不同球员的贡献值。我们在fullevents表格中采集哈士奇球队三十位球员的EventType，并以其为横轴，球员编号为纵轴，统计出每个球员在整个赛季中每个EventType共执行了多少次，用颜色的深浅来表示次数的多少，以下分别为守门员，前锋，中场和后卫的</w:t>
      </w:r>
      <w:bookmarkStart w:id="9" w:name="OLE_LINK7"/>
      <w:r>
        <w:rPr>
          <w:rFonts w:hint="eastAsia" w:asciiTheme="minorHAnsi" w:hAnsiTheme="minorHAnsi" w:cstheme="minorBidi"/>
          <w:kern w:val="2"/>
          <w:sz w:val="24"/>
          <w:szCs w:val="24"/>
        </w:rPr>
        <w:t>EventType统计图</w:t>
      </w:r>
      <w:bookmarkEnd w:id="9"/>
      <w:r>
        <w:rPr>
          <w:rFonts w:hint="eastAsia" w:asciiTheme="minorHAnsi" w:hAnsiTheme="minorHAnsi" w:cstheme="minorBidi"/>
          <w:kern w:val="2"/>
          <w:sz w:val="24"/>
          <w:szCs w:val="24"/>
        </w:rPr>
        <w:t>：</w:t>
      </w:r>
    </w:p>
    <w:p>
      <w:pPr>
        <w:pStyle w:val="10"/>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31"/>
                    <a:srcRect l="8560" t="42754" r="8994" b="27731"/>
                    <a:stretch>
                      <a:fillRect/>
                    </a:stretch>
                  </pic:blipFill>
                  <pic:spPr>
                    <a:xfrm>
                      <a:off x="0" y="0"/>
                      <a:ext cx="3771265" cy="1350010"/>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rPr>
        <w:t>守门员EventType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0"/>
        <w:tabs>
          <w:tab w:val="right" w:leader="dot" w:pos="8306"/>
        </w:tabs>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2"/>
                    <a:srcRect l="7665" t="9145" r="10275" b="10460"/>
                    <a:stretch>
                      <a:fillRect/>
                    </a:stretch>
                  </pic:blipFill>
                  <pic:spPr>
                    <a:xfrm>
                      <a:off x="0" y="0"/>
                      <a:ext cx="2421255" cy="2372360"/>
                    </a:xfrm>
                    <a:prstGeom prst="rect">
                      <a:avLst/>
                    </a:prstGeom>
                  </pic:spPr>
                </pic:pic>
              </a:graphicData>
            </a:graphic>
          </wp:inline>
        </w:drawing>
      </w:r>
      <w:r>
        <w:rPr>
          <w:rFonts w:hint="eastAsia" w:asciiTheme="minorHAnsi" w:hAnsiTheme="minorHAnsi" w:cstheme="minorBidi"/>
          <w:kern w:val="2"/>
          <w:sz w:val="24"/>
          <w:szCs w:val="24"/>
          <w:lang w:val="en-US" w:eastAsia="zh-CN"/>
        </w:rPr>
        <w:t xml:space="preserve">   </w:t>
      </w:r>
      <w:r>
        <w:rPr>
          <w:rFonts w:asciiTheme="minorHAnsi" w:hAnsiTheme="minorHAnsi" w:cstheme="minorBidi"/>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3"/>
                    <a:srcRect t="8727"/>
                    <a:stretch>
                      <a:fillRect/>
                    </a:stretch>
                  </pic:blipFill>
                  <pic:spPr>
                    <a:xfrm>
                      <a:off x="0" y="0"/>
                      <a:ext cx="2597150" cy="2370455"/>
                    </a:xfrm>
                    <a:prstGeom prst="rect">
                      <a:avLst/>
                    </a:prstGeom>
                  </pic:spPr>
                </pic:pic>
              </a:graphicData>
            </a:graphic>
          </wp:inline>
        </w:drawing>
      </w:r>
    </w:p>
    <w:p>
      <w:pPr>
        <w:pStyle w:val="10"/>
        <w:tabs>
          <w:tab w:val="right" w:leader="dot" w:pos="8306"/>
        </w:tabs>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前锋EventType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中场EventType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0"/>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4"/>
                    <a:stretch>
                      <a:fillRect/>
                    </a:stretch>
                  </pic:blipFill>
                  <pic:spPr>
                    <a:xfrm>
                      <a:off x="0" y="0"/>
                      <a:ext cx="2562860" cy="260096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后卫EventType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0"/>
        <w:tabs>
          <w:tab w:val="right" w:leader="dot" w:pos="8306"/>
        </w:tabs>
        <w:jc w:val="center"/>
        <w:rPr>
          <w:rFonts w:hint="eastAsia" w:asciiTheme="minorHAnsi" w:hAnsiTheme="minorHAnsi" w:cstheme="minorBidi"/>
          <w:kern w:val="2"/>
          <w:sz w:val="24"/>
          <w:szCs w:val="24"/>
        </w:rPr>
      </w:pPr>
    </w:p>
    <w:p>
      <w:pPr>
        <w:pStyle w:val="10"/>
        <w:tabs>
          <w:tab w:val="right" w:leader="dot" w:pos="8306"/>
        </w:tabs>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 xml:space="preserve">    由以上四个图我们可以看出G的主要EventType是pass，F的主要EventType是pass和Duel，D的主要EventType是pass,Duel和Freekick,M的主要EventType是pass,Duel,Others on the ball和Freekick。F中贡献最大的是F2，其次是F1,F6,F5,F4。M中贡献最大的是M1，其次是M3,M4,M6。D中贡献最大的是D1，其次是D3,D5,D4,D2,D7,D6,D8。</w:t>
      </w:r>
    </w:p>
    <w:p>
      <w:pPr>
        <w:pStyle w:val="10"/>
        <w:tabs>
          <w:tab w:val="right" w:leader="dot" w:pos="8306"/>
        </w:tabs>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lang w:val="en-US" w:eastAsia="zh-CN"/>
        </w:rPr>
        <w:t>我们分析整个赛季三十八场比赛中</w:t>
      </w:r>
      <w:r>
        <w:rPr>
          <w:rFonts w:ascii="宋体" w:hAnsi="宋体" w:eastAsia="宋体" w:cs="宋体"/>
          <w:sz w:val="24"/>
          <w:szCs w:val="24"/>
        </w:rPr>
        <w:t>主力阵容/首发阵容line-up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可以得到球队的阵型主要有三种，442,433,4321。</w:t>
      </w:r>
      <w:r>
        <w:rPr>
          <w:rFonts w:hint="eastAsia" w:asciiTheme="minorHAnsi" w:hAnsiTheme="minorHAnsi" w:cstheme="minorBidi"/>
          <w:kern w:val="2"/>
          <w:sz w:val="24"/>
          <w:szCs w:val="24"/>
        </w:rPr>
        <w:t>在考虑球队</w:t>
      </w:r>
      <w:r>
        <w:rPr>
          <w:rFonts w:hint="eastAsia" w:asciiTheme="minorHAnsi" w:hAnsiTheme="minorHAnsi" w:cstheme="minorBidi"/>
          <w:kern w:val="2"/>
          <w:sz w:val="24"/>
          <w:szCs w:val="24"/>
          <w:lang w:val="en-US" w:eastAsia="zh-CN"/>
        </w:rPr>
        <w:t>阵容时，我们采用模拟退火算法。</w:t>
      </w:r>
      <w:r>
        <w:rPr>
          <w:rFonts w:hint="eastAsia" w:asciiTheme="minorHAnsi" w:hAnsiTheme="minorHAnsi" w:cstheme="minorBidi"/>
          <w:color w:val="C00000"/>
          <w:kern w:val="2"/>
          <w:sz w:val="24"/>
          <w:szCs w:val="24"/>
        </w:rPr>
        <w:t>（为什么要用模拟退火：需求、算力、准确度）</w:t>
      </w:r>
    </w:p>
    <w:p>
      <w:pPr>
        <w:pStyle w:val="10"/>
        <w:tabs>
          <w:tab w:val="right" w:leader="dot" w:pos="8306"/>
        </w:tabs>
        <w:ind w:firstLine="480" w:firstLineChars="200"/>
        <w:rPr>
          <w:rFonts w:asciiTheme="minorHAnsi" w:hAnsiTheme="minorHAnsi" w:cstheme="minorBidi"/>
          <w:kern w:val="2"/>
          <w:sz w:val="24"/>
          <w:szCs w:val="24"/>
        </w:rPr>
      </w:pPr>
    </w:p>
    <w:p>
      <w:pPr>
        <w:pStyle w:val="10"/>
        <w:tabs>
          <w:tab w:val="right" w:leader="dot" w:pos="8306"/>
        </w:tabs>
        <w:ind w:firstLine="480" w:firstLineChars="200"/>
        <w:rPr>
          <w:rFonts w:asciiTheme="minorHAnsi" w:hAnsiTheme="minorHAnsi" w:cstheme="minorBidi"/>
          <w:kern w:val="2"/>
          <w:sz w:val="24"/>
          <w:szCs w:val="24"/>
        </w:rPr>
      </w:pPr>
    </w:p>
    <w:p>
      <w:pPr>
        <w:pStyle w:val="10"/>
        <w:tabs>
          <w:tab w:val="right" w:leader="dot" w:pos="8306"/>
        </w:tabs>
        <w:ind w:firstLine="480"/>
        <w:rPr>
          <w:rFonts w:asciiTheme="minorHAnsi" w:hAnsiTheme="minorHAnsi" w:cstheme="minorBidi"/>
          <w:kern w:val="2"/>
          <w:sz w:val="24"/>
          <w:szCs w:val="24"/>
        </w:rPr>
      </w:pPr>
      <w:r>
        <w:rPr>
          <w:rFonts w:hint="eastAsia" w:asciiTheme="minorHAnsi" w:hAnsiTheme="minorHAnsi" w:cstheme="minorBidi"/>
          <w:kern w:val="2"/>
          <w:sz w:val="24"/>
          <w:szCs w:val="24"/>
        </w:rPr>
        <w:t>考虑完主要策略后，我们考虑以下四个</w:t>
      </w:r>
      <w:r>
        <w:rPr>
          <w:rFonts w:hint="eastAsia" w:asciiTheme="minorHAnsi" w:hAnsiTheme="minorHAnsi" w:cstheme="minorBidi"/>
          <w:color w:val="000000" w:themeColor="text1"/>
          <w:kern w:val="2"/>
          <w:sz w:val="24"/>
          <w:szCs w:val="24"/>
          <w14:textFill>
            <w14:solidFill>
              <w14:schemeClr w14:val="tx1"/>
            </w14:solidFill>
          </w14:textFill>
        </w:rPr>
        <w:t>次要</w:t>
      </w:r>
      <w:r>
        <w:rPr>
          <w:rFonts w:hint="eastAsia" w:asciiTheme="minorHAnsi" w:hAnsiTheme="minorHAnsi" w:cstheme="minorBidi"/>
          <w:kern w:val="2"/>
          <w:sz w:val="24"/>
          <w:szCs w:val="24"/>
        </w:rPr>
        <w:t>影响因素：球员间默契度，主客场影响</w:t>
      </w:r>
      <w:r>
        <w:rPr>
          <w:rFonts w:hint="eastAsia" w:asciiTheme="minorHAnsi" w:hAnsiTheme="minorHAnsi" w:cstheme="minorBidi"/>
          <w:kern w:val="2"/>
          <w:sz w:val="24"/>
          <w:szCs w:val="24"/>
          <w:lang w:val="en-US" w:eastAsia="zh-CN"/>
        </w:rPr>
        <w:t>和</w:t>
      </w:r>
      <w:r>
        <w:rPr>
          <w:rFonts w:hint="eastAsia" w:asciiTheme="minorHAnsi" w:hAnsiTheme="minorHAnsi" w:cstheme="minorBidi"/>
          <w:kern w:val="2"/>
          <w:sz w:val="24"/>
          <w:szCs w:val="24"/>
        </w:rPr>
        <w:t>教练安排。</w:t>
      </w:r>
    </w:p>
    <w:p>
      <w:pPr>
        <w:pStyle w:val="10"/>
        <w:tabs>
          <w:tab w:val="right" w:leader="dot" w:pos="8306"/>
        </w:tabs>
        <w:ind w:firstLine="480" w:firstLineChars="200"/>
        <w:rPr>
          <w:rFonts w:hint="default"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lang w:val="en-US" w:eastAsia="zh-CN"/>
        </w:rPr>
        <w:t>首先，</w:t>
      </w:r>
      <w:r>
        <w:rPr>
          <w:rFonts w:hint="eastAsia" w:asciiTheme="minorHAnsi" w:hAnsiTheme="minorHAnsi" w:cstheme="minorBidi"/>
          <w:kern w:val="2"/>
          <w:sz w:val="24"/>
          <w:szCs w:val="24"/>
        </w:rPr>
        <w:t>选择默契度高的小分队有利于提高传球和进球的效率。默契度高的小组往往配合能力较强，有助于比赛的成功。</w:t>
      </w:r>
      <w:r>
        <w:rPr>
          <w:rFonts w:hint="eastAsia" w:asciiTheme="minorHAnsi" w:hAnsiTheme="minorHAnsi" w:cstheme="minorBidi"/>
          <w:kern w:val="2"/>
          <w:sz w:val="24"/>
          <w:szCs w:val="24"/>
          <w:lang w:val="en-US" w:eastAsia="zh-CN"/>
        </w:rPr>
        <w:t>通过我们的调查发现，传球效率较高的球员往往适应能力较强，与其他球员的配合度也较好。所以应尽量安排贡献值较高的球员上场。</w:t>
      </w:r>
    </w:p>
    <w:p>
      <w:pPr>
        <w:pStyle w:val="10"/>
        <w:numPr>
          <w:ilvl w:val="0"/>
          <w:numId w:val="2"/>
        </w:numPr>
        <w:tabs>
          <w:tab w:val="right" w:leader="dot" w:pos="8306"/>
        </w:tabs>
        <w:ind w:firstLine="480"/>
        <w:rPr>
          <w:rFonts w:hint="eastAsia" w:asciiTheme="minorHAnsi" w:hAnsiTheme="minorHAnsi" w:cstheme="minorBidi"/>
          <w:kern w:val="2"/>
          <w:sz w:val="24"/>
          <w:szCs w:val="24"/>
          <w:lang w:val="en-US" w:eastAsia="zh-CN"/>
        </w:rPr>
      </w:pPr>
      <w:r>
        <w:rPr>
          <w:rFonts w:hint="eastAsia" w:asciiTheme="minorHAnsi" w:hAnsiTheme="minorHAnsi" w:cstheme="minorBidi"/>
          <w:kern w:val="2"/>
          <w:sz w:val="24"/>
          <w:szCs w:val="24"/>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w:t>
      </w:r>
    </w:p>
    <w:p>
      <w:pPr>
        <w:pStyle w:val="10"/>
        <w:numPr>
          <w:ilvl w:val="0"/>
          <w:numId w:val="0"/>
        </w:numPr>
        <w:tabs>
          <w:tab w:val="right" w:leader="dot" w:pos="8306"/>
        </w:tabs>
        <w:ind w:firstLine="480" w:firstLineChars="200"/>
        <w:rPr>
          <w:rFonts w:hint="default" w:asciiTheme="minorHAnsi" w:hAnsiTheme="minorHAnsi" w:cstheme="minorBidi"/>
          <w:kern w:val="2"/>
          <w:sz w:val="24"/>
          <w:szCs w:val="24"/>
          <w:lang w:val="en-US" w:eastAsia="zh-CN"/>
        </w:rPr>
      </w:pPr>
      <w:r>
        <w:rPr>
          <w:rFonts w:hint="eastAsia" w:asciiTheme="minorHAnsi" w:hAnsiTheme="minorHAnsi" w:cstheme="minorBidi"/>
          <w:kern w:val="2"/>
          <w:sz w:val="24"/>
          <w:szCs w:val="24"/>
          <w:lang w:val="en-US" w:eastAsia="zh-CN"/>
        </w:rPr>
        <w:t>最后，教练安排上，整个赛季中，Coach 1,Coach 2,Coach 3,分别指导了9,5,24场比赛，通过我们在第二题中的数据分析也可得出，Coach 3的水平较高。</w:t>
      </w:r>
    </w:p>
    <w:p>
      <w:pPr>
        <w:pStyle w:val="10"/>
        <w:tabs>
          <w:tab w:val="right" w:leader="dot" w:pos="8306"/>
        </w:tabs>
        <w:ind w:firstLine="480"/>
        <w:jc w:val="both"/>
        <w:rPr>
          <w:rFonts w:hint="eastAsia" w:ascii="宋体" w:hAnsi="宋体" w:eastAsia="宋体" w:cs="宋体"/>
          <w:sz w:val="24"/>
          <w:szCs w:val="24"/>
          <w:lang w:val="en-US" w:eastAsia="zh-CN"/>
        </w:rPr>
      </w:pPr>
      <w:r>
        <w:rPr>
          <w:rFonts w:hint="eastAsia" w:asciiTheme="minorHAnsi" w:hAnsiTheme="minorHAnsi" w:cstheme="minorBidi"/>
          <w:kern w:val="2"/>
          <w:sz w:val="24"/>
          <w:szCs w:val="24"/>
          <w:lang w:val="en-US" w:eastAsia="zh-CN"/>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将F1,F6,F2,M3,M1,M6,D3,D1,D2,D5作为主力球员并将他们的位置按下图安排。</w:t>
      </w:r>
    </w:p>
    <w:p>
      <w:pPr>
        <w:pStyle w:val="10"/>
        <w:tabs>
          <w:tab w:val="right" w:leader="dot" w:pos="8306"/>
        </w:tabs>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5"/>
                    <a:stretch>
                      <a:fillRect/>
                    </a:stretch>
                  </pic:blipFill>
                  <pic:spPr>
                    <a:xfrm>
                      <a:off x="0" y="0"/>
                      <a:ext cx="3751580" cy="1609090"/>
                    </a:xfrm>
                    <a:prstGeom prst="rect">
                      <a:avLst/>
                    </a:prstGeom>
                  </pic:spPr>
                </pic:pic>
              </a:graphicData>
            </a:graphic>
          </wp:inline>
        </w:drawing>
      </w:r>
    </w:p>
    <w:p>
      <w:pPr>
        <w:pStyle w:val="10"/>
        <w:tabs>
          <w:tab w:val="right" w:leader="dot" w:pos="8306"/>
        </w:tabs>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球员阵型图</w:t>
      </w:r>
    </w:p>
    <w:p>
      <w:pPr>
        <w:pStyle w:val="10"/>
        <w:tabs>
          <w:tab w:val="right" w:leader="dot" w:pos="8306"/>
        </w:tabs>
        <w:jc w:val="both"/>
        <w:rPr>
          <w:rFonts w:hint="eastAsia" w:asciiTheme="minorHAnsi" w:hAnsiTheme="minorHAnsi" w:cstheme="minorBidi"/>
          <w:kern w:val="2"/>
          <w:sz w:val="24"/>
          <w:szCs w:val="24"/>
        </w:rPr>
      </w:pPr>
    </w:p>
    <w:p>
      <w:pPr>
        <w:pStyle w:val="10"/>
        <w:tabs>
          <w:tab w:val="right" w:leader="dot" w:pos="8306"/>
        </w:tabs>
        <w:jc w:val="both"/>
        <w:rPr>
          <w:rFonts w:hint="eastAsia"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rPr>
        <w:t>5.</w:t>
      </w:r>
      <w:r>
        <w:rPr>
          <w:rFonts w:hint="eastAsia" w:asciiTheme="minorHAnsi" w:hAnsiTheme="minorHAnsi" w:cstheme="minorBidi"/>
          <w:kern w:val="2"/>
          <w:sz w:val="24"/>
          <w:szCs w:val="24"/>
          <w:lang w:val="en-US" w:eastAsia="zh-CN"/>
        </w:rPr>
        <w:t>4</w:t>
      </w:r>
      <w:r>
        <w:rPr>
          <w:rFonts w:hint="eastAsia" w:asciiTheme="minorHAnsi" w:hAnsiTheme="minorHAnsi" w:cstheme="minorBidi"/>
          <w:kern w:val="2"/>
          <w:sz w:val="24"/>
          <w:szCs w:val="24"/>
        </w:rPr>
        <w:t xml:space="preserve"> model </w:t>
      </w:r>
      <w:r>
        <w:rPr>
          <w:rFonts w:hint="eastAsia" w:asciiTheme="minorHAnsi" w:hAnsiTheme="minorHAnsi" w:cstheme="minorBidi"/>
          <w:kern w:val="2"/>
          <w:sz w:val="24"/>
          <w:szCs w:val="24"/>
          <w:lang w:val="en-US" w:eastAsia="zh-CN"/>
        </w:rPr>
        <w:t>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Style w:val="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B928AB"/>
    <w:multiLevelType w:val="singleLevel"/>
    <w:tmpl w:val="9FB928AB"/>
    <w:lvl w:ilvl="0" w:tentative="0">
      <w:start w:val="2"/>
      <w:numFmt w:val="chineseCounting"/>
      <w:suff w:val="nothing"/>
      <w:lvlText w:val="第%1，"/>
      <w:lvlJc w:val="left"/>
      <w:rPr>
        <w:rFonts w:hint="eastAsia"/>
      </w:rPr>
    </w:lvl>
  </w:abstractNum>
  <w:abstractNum w:abstractNumId="1">
    <w:nsid w:val="EE3E554E"/>
    <w:multiLevelType w:val="singleLevel"/>
    <w:tmpl w:val="EE3E554E"/>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195A67"/>
    <w:rsid w:val="00431455"/>
    <w:rsid w:val="007E58D7"/>
    <w:rsid w:val="008A231D"/>
    <w:rsid w:val="009508CB"/>
    <w:rsid w:val="009D796C"/>
    <w:rsid w:val="00A929A8"/>
    <w:rsid w:val="00BD013E"/>
    <w:rsid w:val="00C65805"/>
    <w:rsid w:val="00F60AE3"/>
    <w:rsid w:val="01B038CC"/>
    <w:rsid w:val="01E4519D"/>
    <w:rsid w:val="02BF5E5A"/>
    <w:rsid w:val="04FD0420"/>
    <w:rsid w:val="0839704A"/>
    <w:rsid w:val="08840449"/>
    <w:rsid w:val="09824FBC"/>
    <w:rsid w:val="0A5D07EE"/>
    <w:rsid w:val="0C876A9F"/>
    <w:rsid w:val="0D592699"/>
    <w:rsid w:val="0E603DE4"/>
    <w:rsid w:val="0FA15B58"/>
    <w:rsid w:val="0FB30932"/>
    <w:rsid w:val="10B037AE"/>
    <w:rsid w:val="11E46B7B"/>
    <w:rsid w:val="13B73DB0"/>
    <w:rsid w:val="167B3DDC"/>
    <w:rsid w:val="16B70C3A"/>
    <w:rsid w:val="17542E7E"/>
    <w:rsid w:val="18682D7C"/>
    <w:rsid w:val="199C77F7"/>
    <w:rsid w:val="1AA87D2E"/>
    <w:rsid w:val="1BAE1C97"/>
    <w:rsid w:val="1F3C7988"/>
    <w:rsid w:val="20F8450E"/>
    <w:rsid w:val="21000CFF"/>
    <w:rsid w:val="22507E58"/>
    <w:rsid w:val="2303545C"/>
    <w:rsid w:val="24F86A38"/>
    <w:rsid w:val="25AE4114"/>
    <w:rsid w:val="26500295"/>
    <w:rsid w:val="26BE61B0"/>
    <w:rsid w:val="27333453"/>
    <w:rsid w:val="27AF0F2C"/>
    <w:rsid w:val="27B136B5"/>
    <w:rsid w:val="27C67020"/>
    <w:rsid w:val="27FF66F4"/>
    <w:rsid w:val="283214F5"/>
    <w:rsid w:val="28E570B3"/>
    <w:rsid w:val="290751A8"/>
    <w:rsid w:val="2B9C5B5C"/>
    <w:rsid w:val="2C2E26E5"/>
    <w:rsid w:val="2C5A715B"/>
    <w:rsid w:val="2DF46D8F"/>
    <w:rsid w:val="2F873728"/>
    <w:rsid w:val="300D231E"/>
    <w:rsid w:val="313C7CDF"/>
    <w:rsid w:val="32246691"/>
    <w:rsid w:val="32580F46"/>
    <w:rsid w:val="32D1758F"/>
    <w:rsid w:val="35C163EB"/>
    <w:rsid w:val="35DE755D"/>
    <w:rsid w:val="37567A9A"/>
    <w:rsid w:val="37FA4B69"/>
    <w:rsid w:val="38D34A59"/>
    <w:rsid w:val="38F07D17"/>
    <w:rsid w:val="39062E93"/>
    <w:rsid w:val="3B134E5B"/>
    <w:rsid w:val="3C1A26A9"/>
    <w:rsid w:val="3C6B2A28"/>
    <w:rsid w:val="3E583987"/>
    <w:rsid w:val="3F731D95"/>
    <w:rsid w:val="40971844"/>
    <w:rsid w:val="40B7712E"/>
    <w:rsid w:val="41A04082"/>
    <w:rsid w:val="43317309"/>
    <w:rsid w:val="434D17A0"/>
    <w:rsid w:val="44781488"/>
    <w:rsid w:val="44DF69CF"/>
    <w:rsid w:val="453E13DE"/>
    <w:rsid w:val="45BE2076"/>
    <w:rsid w:val="469F0A3F"/>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7A3779"/>
    <w:rsid w:val="56486758"/>
    <w:rsid w:val="56661535"/>
    <w:rsid w:val="57856995"/>
    <w:rsid w:val="5800742B"/>
    <w:rsid w:val="5841127E"/>
    <w:rsid w:val="59EF7A7C"/>
    <w:rsid w:val="5C3242F1"/>
    <w:rsid w:val="5C7F1D17"/>
    <w:rsid w:val="5D1F7B17"/>
    <w:rsid w:val="5D6527D2"/>
    <w:rsid w:val="5F5E2710"/>
    <w:rsid w:val="5F993BB4"/>
    <w:rsid w:val="60BD2333"/>
    <w:rsid w:val="61C36CDC"/>
    <w:rsid w:val="633E35BA"/>
    <w:rsid w:val="6809059C"/>
    <w:rsid w:val="68277D2C"/>
    <w:rsid w:val="69103888"/>
    <w:rsid w:val="69761F56"/>
    <w:rsid w:val="6A6E2617"/>
    <w:rsid w:val="6B5D772E"/>
    <w:rsid w:val="6BD44AA7"/>
    <w:rsid w:val="6C735CA6"/>
    <w:rsid w:val="6CF4317C"/>
    <w:rsid w:val="6DB04ABD"/>
    <w:rsid w:val="6FB77DF6"/>
    <w:rsid w:val="704D1483"/>
    <w:rsid w:val="713F4028"/>
    <w:rsid w:val="722128F7"/>
    <w:rsid w:val="729D7C7A"/>
    <w:rsid w:val="745C1D6E"/>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4"/>
      <w:lang w:eastAsia="en-US" w:bidi="en-US"/>
    </w:rPr>
  </w:style>
  <w:style w:type="paragraph" w:styleId="3">
    <w:name w:val="header"/>
    <w:basedOn w:val="1"/>
    <w:unhideWhenUsed/>
    <w:qFormat/>
    <w:uiPriority w:val="99"/>
    <w:pPr>
      <w:tabs>
        <w:tab w:val="center" w:pos="4320"/>
        <w:tab w:val="right" w:pos="8640"/>
      </w:tabs>
    </w:p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22"/>
    <w:rPr>
      <w:b/>
      <w:bCs/>
    </w:rPr>
  </w:style>
  <w:style w:type="character" w:styleId="8">
    <w:name w:val="page number"/>
    <w:basedOn w:val="6"/>
    <w:semiHidden/>
    <w:unhideWhenUsed/>
    <w:qFormat/>
    <w:uiPriority w:val="99"/>
  </w:style>
  <w:style w:type="character" w:styleId="9">
    <w:name w:val="Emphasis"/>
    <w:basedOn w:val="6"/>
    <w:qFormat/>
    <w:uiPriority w:val="0"/>
    <w:rPr>
      <w:i/>
    </w:rPr>
  </w:style>
  <w:style w:type="paragraph" w:customStyle="1" w:styleId="10">
    <w:name w:val="WPSOffice手动目录 1"/>
    <w:qFormat/>
    <w:uiPriority w:val="0"/>
    <w:rPr>
      <w:rFonts w:ascii="Times New Roman" w:hAnsi="Times New Roman" w:cs="Times New Roman" w:eastAsiaTheme="minorEastAsia"/>
      <w:lang w:val="en-US" w:eastAsia="zh-CN" w:bidi="ar-SA"/>
    </w:rPr>
  </w:style>
  <w:style w:type="paragraph" w:customStyle="1" w:styleId="11">
    <w:name w:val="WPSOffice手动目录 2"/>
    <w:uiPriority w:val="0"/>
    <w:pPr>
      <w:ind w:left="200" w:leftChars="200"/>
    </w:pPr>
    <w:rPr>
      <w:rFonts w:ascii="Times New Roman" w:hAnsi="Times New Roman" w:cs="Times New Roman" w:eastAsiaTheme="minorEastAsia"/>
      <w:lang w:val="en-US" w:eastAsia="zh-CN" w:bidi="ar-SA"/>
    </w:rPr>
  </w:style>
  <w:style w:type="paragraph" w:customStyle="1" w:styleId="12">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3">
    <w:name w:val="List Paragraph"/>
    <w:basedOn w:val="1"/>
    <w:qFormat/>
    <w:uiPriority w:val="1"/>
    <w:pPr>
      <w:ind w:left="820" w:hanging="360"/>
    </w:pPr>
    <w:rPr>
      <w:rFonts w:ascii="Times New Roman" w:hAnsi="Times New Roman" w:eastAsia="Times New Roman" w:cs="Times New Roman"/>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5A0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2167</Words>
  <Characters>12352</Characters>
  <Lines>102</Lines>
  <Paragraphs>28</Paragraphs>
  <TotalTime>5</TotalTime>
  <ScaleCrop>false</ScaleCrop>
  <LinksUpToDate>false</LinksUpToDate>
  <CharactersWithSpaces>14491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2020-02-16T13:04:39Z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