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tabs>
          <w:tab w:val="right" w:leader="dot" w:pos="8306"/>
        </w:tabs>
        <w:rPr>
          <w:rFonts w:asciiTheme="minorHAnsi" w:hAnsiTheme="minorHAnsi" w:cstheme="minorBidi"/>
          <w:b/>
          <w:bCs/>
          <w:kern w:val="2"/>
          <w:sz w:val="28"/>
          <w:szCs w:val="28"/>
        </w:rPr>
      </w:pPr>
      <w:bookmarkStart w:id="0" w:name="_Toc30410_WPSOffice_Type2"/>
    </w:p>
    <w:tbl>
      <w:tblPr>
        <w:tblStyle w:val="11"/>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13"/>
          <w:rFonts w:ascii="Times New Roman" w:hAnsi="Times New Roman" w:cs="Times New Roman"/>
          <w:color w:val="FF0000"/>
          <w:sz w:val="24"/>
        </w:rPr>
        <w:t>Follow us @COMAPMath on Twitter or COMAPCHINAOFFICIAL on Weibo for the most up to date contest information.</w:t>
      </w:r>
    </w:p>
    <w:bookmarkEnd w:id="0"/>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本文利用图论，概率论和微积分的方法，建立</w:t>
      </w:r>
      <w:r>
        <w:rPr>
          <w:rFonts w:hint="eastAsia"/>
          <w:sz w:val="24"/>
          <w:szCs w:val="24"/>
          <w:lang w:val="en-US" w:eastAsia="zh-CN"/>
        </w:rPr>
        <w:t>数据分析</w:t>
      </w:r>
      <w:r>
        <w:rPr>
          <w:rFonts w:hint="eastAsia"/>
          <w:sz w:val="24"/>
          <w:szCs w:val="24"/>
        </w:rPr>
        <w:t>和数据优化模型，为足球教练和球员的训练提供策略。</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Firstly</w:t>
      </w:r>
      <w:r>
        <w:rPr>
          <w:rFonts w:hint="eastAsia"/>
          <w:sz w:val="24"/>
          <w:szCs w:val="24"/>
        </w:rPr>
        <w:t>，根据图论知识，在球员之间</w:t>
      </w:r>
      <w:r>
        <w:rPr>
          <w:rFonts w:hint="eastAsia"/>
          <w:sz w:val="24"/>
          <w:szCs w:val="24"/>
          <w:lang w:val="en-US" w:eastAsia="zh-CN"/>
        </w:rPr>
        <w:t>建立传球</w:t>
      </w:r>
      <w:r>
        <w:rPr>
          <w:rFonts w:hint="eastAsia"/>
          <w:sz w:val="24"/>
          <w:szCs w:val="24"/>
        </w:rPr>
        <w:t>网络，每个球员都是一个节点，每一次传球便将球员连接起来。</w:t>
      </w:r>
      <w:r>
        <w:rPr>
          <w:rFonts w:hint="eastAsia"/>
          <w:sz w:val="24"/>
          <w:szCs w:val="24"/>
          <w:lang w:val="en-US" w:eastAsia="zh-CN"/>
        </w:rPr>
        <w:t>为了建立传球网络，我们将</w:t>
      </w:r>
      <w:r>
        <w:rPr>
          <w:rFonts w:hint="eastAsia"/>
          <w:sz w:val="24"/>
          <w:szCs w:val="24"/>
        </w:rPr>
        <w:t>球员之间传球次数用数组记录下来，在每一场球赛中，数组大小为14*14，在一个赛季中，数组大小为30*30。</w:t>
      </w:r>
      <w:r>
        <w:rPr>
          <w:rFonts w:hint="eastAsia"/>
          <w:sz w:val="24"/>
          <w:szCs w:val="24"/>
          <w:lang w:val="en-US" w:eastAsia="zh-CN"/>
        </w:rPr>
        <w:t>我们对几种传球类型赋予权重，称之为边权。微观上，我们建立单次传球的价值评价模型，用于评价两两球员间传球的配合程度。宏观上我们建立时间尺度上的价值模型，用于评价时间对传球效率的影响。</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Secondly</w:t>
      </w:r>
      <w:r>
        <w:rPr>
          <w:rFonts w:hint="eastAsia"/>
          <w:sz w:val="24"/>
          <w:szCs w:val="24"/>
        </w:rPr>
        <w:t>，</w:t>
      </w:r>
      <w:r>
        <w:rPr>
          <w:rFonts w:hint="eastAsia"/>
          <w:sz w:val="24"/>
          <w:szCs w:val="24"/>
          <w:lang w:val="en-US" w:eastAsia="zh-CN"/>
        </w:rPr>
        <w:t>我们将反映成功团队合作的绩效指标划分为动态指标和静态指标。动态指标包括球员位置安排和球队阵型（line-up），我们建立球员赛季热点模型和球员分布模型。静态指标包括opponents，side，coach，passes，defence，attack and fail。我们对静态指标之间进行相关性分析后，建立静态指标的多样性评价模型。</w:t>
      </w:r>
    </w:p>
    <w:p>
      <w:pPr>
        <w:spacing w:line="360" w:lineRule="auto"/>
        <w:ind w:firstLine="420"/>
        <w:rPr>
          <w:rFonts w:hint="default" w:eastAsiaTheme="minorEastAsia"/>
          <w:sz w:val="24"/>
          <w:szCs w:val="24"/>
          <w:lang w:val="en-US" w:eastAsia="zh-CN"/>
        </w:rPr>
      </w:pPr>
      <w:r>
        <w:rPr>
          <w:rFonts w:hint="eastAsia"/>
          <w:sz w:val="24"/>
          <w:szCs w:val="24"/>
          <w:lang w:val="en-US" w:eastAsia="zh-CN"/>
        </w:rPr>
        <w:t>Thirdly</w:t>
      </w:r>
      <w:r>
        <w:rPr>
          <w:rFonts w:hint="eastAsia"/>
          <w:sz w:val="24"/>
          <w:szCs w:val="24"/>
        </w:rPr>
        <w:t>，</w:t>
      </w:r>
      <w:r>
        <w:rPr>
          <w:rFonts w:hint="eastAsia"/>
          <w:sz w:val="24"/>
          <w:szCs w:val="24"/>
          <w:lang w:val="en-US" w:eastAsia="zh-CN"/>
        </w:rPr>
        <w:t>球队的结构策略包括了静态指标和动态指标。通过问题1,2中建立的模型进行观察分析，我们认为静态指标对球队的胜利起到关键作用，综合考虑球员位置安排和单次传球的价值评价，建立不同球员在不同位置价值评价模型。分析整个赛季的球队阵型可得出哈士奇球队常用的几种阵型。我们通过模拟退火算法，建立。。。模型，最终给出了首发阵容阵型图。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val="en-US" w:eastAsia="zh-CN"/>
        </w:rPr>
        <w:t>给教练提出的综合建议。</w:t>
      </w:r>
    </w:p>
    <w:p>
      <w:pPr>
        <w:spacing w:line="360" w:lineRule="auto"/>
        <w:ind w:firstLine="420"/>
        <w:rPr>
          <w:rFonts w:hint="default"/>
          <w:sz w:val="24"/>
          <w:szCs w:val="24"/>
          <w:lang w:val="en-US" w:eastAsia="zh-CN"/>
        </w:rPr>
      </w:pPr>
      <w:r>
        <w:rPr>
          <w:rFonts w:hint="eastAsia"/>
          <w:sz w:val="24"/>
          <w:szCs w:val="24"/>
          <w:lang w:val="en-US" w:eastAsia="zh-CN"/>
        </w:rPr>
        <w:t>Finally</w:t>
      </w:r>
      <w:r>
        <w:rPr>
          <w:rFonts w:hint="eastAsia"/>
          <w:sz w:val="24"/>
          <w:szCs w:val="24"/>
        </w:rPr>
        <w:t>，</w:t>
      </w:r>
      <w:r>
        <w:rPr>
          <w:rFonts w:hint="eastAsia"/>
          <w:sz w:val="24"/>
          <w:szCs w:val="24"/>
          <w:lang w:val="en-US" w:eastAsia="zh-CN"/>
        </w:rPr>
        <w:t>我们用哈士奇球队的案例来解释群体动力学。并用哈士奇球队建立模型得到的结论来说明如何设计更有效的团队，并对团队绩效指标进行补充。</w:t>
      </w: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6"/>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7"/>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6"/>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6"/>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6"/>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6"/>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2"/>
      </w:pPr>
      <w:r>
        <w:rPr>
          <w:rFonts w:hint="eastAsia"/>
        </w:rPr>
        <w:t>1.Introduction</w:t>
      </w:r>
    </w:p>
    <w:p>
      <w:pPr>
        <w:pStyle w:val="3"/>
      </w:pPr>
      <w:r>
        <w:rPr>
          <w:rFonts w:hint="eastAsia"/>
        </w:rPr>
        <w:t>1.1 Background</w:t>
      </w:r>
    </w:p>
    <w:p>
      <w:pPr>
        <w:pStyle w:val="16"/>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3"/>
      </w:pPr>
      <w:r>
        <w:rPr>
          <w:rFonts w:hint="eastAsia"/>
        </w:rPr>
        <w:t>1.2 Our work</w:t>
      </w:r>
    </w:p>
    <w:p>
      <w:pPr>
        <w:pStyle w:val="17"/>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7"/>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7"/>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6"/>
        <w:tabs>
          <w:tab w:val="right" w:leader="dot" w:pos="8306"/>
        </w:tabs>
        <w:spacing w:line="360" w:lineRule="auto"/>
        <w:rPr>
          <w:b/>
          <w:bCs/>
          <w:sz w:val="24"/>
          <w:szCs w:val="24"/>
        </w:rPr>
      </w:pPr>
      <w:r>
        <w:rPr>
          <w:rFonts w:hint="eastAsia"/>
          <w:b/>
          <w:bCs/>
          <w:sz w:val="24"/>
          <w:szCs w:val="24"/>
        </w:rPr>
        <w:t xml:space="preserve"> </w:t>
      </w:r>
    </w:p>
    <w:p>
      <w:pPr>
        <w:pStyle w:val="2"/>
      </w:pPr>
      <w:r>
        <w:rPr>
          <w:rFonts w:hint="eastAsia"/>
        </w:rPr>
        <w:t>2.Problem restatement</w:t>
      </w:r>
    </w:p>
    <w:p>
      <w:pPr>
        <w:pStyle w:val="7"/>
        <w:spacing w:before="1" w:line="360" w:lineRule="auto"/>
        <w:ind w:left="100" w:right="175"/>
      </w:pPr>
      <w:r>
        <w:rPr>
          <w:rFonts w:hint="eastAsia" w:asciiTheme="minorHAnsi" w:hAnsiTheme="minorHAnsi" w:eastAsiaTheme="minorEastAsia" w:cstheme="minorBidi"/>
          <w:b/>
          <w:bCs/>
          <w:lang w:eastAsia="zh-CN" w:bidi="ar-SA"/>
        </w:rPr>
        <w:t>2.Problem restatement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1.将每一个球员当做一个节点，创建传球网络来识别二元配置，三元配置和多元配置。我们需要建立在传球网络下，单次传球的价值评价模型，以及时间结构指标的传球总数评价模型。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2.确定反映成功团队合作的绩效指标，我们需要考虑静态指标和动态指标。建立每个绩效指标对成功团队合作影响的模型，并用一个模型来囊括这两个子模型。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3.通过对问题1,2中建立的模型的观察分析，告诉教练什么样的结构策略适用于哈士奇球队。用模型分析的结果为教练提高球队的下个赛季的成功率给出建议。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4.用哈士奇球队的案例来解释群体动力学理论，用哈士奇球队建立模型得到的结论来说明如何设计更有效的团队，并对团队绩效指标进行补充。</w:t>
      </w:r>
    </w:p>
    <w:p>
      <w:pPr>
        <w:pStyle w:val="2"/>
        <w:rPr>
          <w:kern w:val="2"/>
        </w:rPr>
      </w:pPr>
      <w:bookmarkStart w:id="7" w:name="_GoBack"/>
      <w:bookmarkEnd w:id="7"/>
      <w:r>
        <w:rPr>
          <w:rFonts w:hint="eastAsia"/>
          <w:kern w:val="2"/>
        </w:rPr>
        <w:t>4.Preparation of the Models</w:t>
      </w:r>
    </w:p>
    <w:p>
      <w:pPr>
        <w:pStyle w:val="2"/>
        <w:rPr>
          <w:kern w:val="2"/>
        </w:rPr>
      </w:pPr>
      <w:r>
        <w:rPr>
          <w:rFonts w:hint="eastAsia"/>
          <w:kern w:val="2"/>
        </w:rPr>
        <w:t>5.The Models</w:t>
      </w:r>
    </w:p>
    <w:p>
      <w:pPr>
        <w:pStyle w:val="3"/>
      </w:pPr>
      <w:r>
        <w:rPr>
          <w:rFonts w:hint="eastAsia"/>
        </w:rPr>
        <w:t>5.1 model 1</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pPr>
        <w:pStyle w:val="4"/>
        <w:rPr>
          <w:rFonts w:hint="eastAsia"/>
        </w:rPr>
      </w:pPr>
      <w:r>
        <w:rPr>
          <w:rFonts w:hint="eastAsia"/>
        </w:rPr>
        <w:t>5.1.1</w:t>
      </w:r>
      <w:r>
        <w:t xml:space="preserve"> </w:t>
      </w:r>
      <w:r>
        <w:rPr>
          <w:rFonts w:hint="eastAsia"/>
        </w:rPr>
        <w:t>传球评价Index（PEI）</w:t>
      </w:r>
    </w:p>
    <w:p>
      <w:pPr>
        <w:spacing w:line="360" w:lineRule="auto"/>
        <w:ind w:firstLine="480" w:firstLineChars="200"/>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，用于评价两人配合程度。在一场球赛中，宏观来看，球员相对于球场可以视为一个个节点，球场可以视为一个网络，每一次传球可以视为节点之间的连线。以两人之间每次传球累计评价</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ctrlPr>
              <w:rPr>
                <w:rFonts w:ascii="Cambria Math" w:hAnsi="Cambria Math"/>
                <w:i/>
                <w:sz w:val="24"/>
              </w:rPr>
            </m:ctrlPr>
          </m:e>
        </m:d>
      </m:oMath>
      <w:r>
        <w:rPr>
          <w:rFonts w:hint="eastAsia"/>
          <w:sz w:val="24"/>
        </w:rPr>
        <w:t>作为2人的传球评价指数。多人传球网络体系中在传球评价体系中，将三个节点连接成闭合环路，边权之和即为3人传球评价指数。</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通过生活经验和数据挖掘所发现的规律可以构建PEI计算模型：</w:t>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6"/>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6"/>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计算传球或接球时分别受到的防守压力</w:t>
      </w:r>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p>
    <w:p>
      <w:pPr>
        <w:pStyle w:val="16"/>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6"/>
        <w:tabs>
          <w:tab w:val="right" w:leader="dot" w:pos="8306"/>
        </w:tabs>
        <w:spacing w:line="360" w:lineRule="auto"/>
        <w:ind w:left="48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其中，x为球员到对方球门的横坐标，与受到的防守压力成负相关</w:t>
      </w:r>
    </w:p>
    <w:p>
      <w:pPr>
        <w:pStyle w:val="16"/>
        <w:numPr>
          <w:ilvl w:val="0"/>
          <w:numId w:val="1"/>
        </w:numPr>
        <w:tabs>
          <w:tab w:val="right" w:leader="dot" w:pos="8306"/>
        </w:tabs>
        <w:spacing w:line="360" w:lineRule="auto"/>
        <w:ind w:left="420" w:leftChars="200"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oMath>
      <w:r>
        <w:rPr>
          <w:rFonts w:hint="eastAsia" w:asciiTheme="minorHAnsi" w:hAnsiTheme="minorHAnsi" w:cstheme="minorBidi"/>
          <w:kern w:val="2"/>
          <w:sz w:val="24"/>
          <w:szCs w:val="24"/>
        </w:rPr>
        <w:t>，即单次传球评价，为此次传球类型的权重乘以防守压力加权平均数，量化为以下公式。其中，</w:t>
      </w:r>
      <w:r>
        <w:rPr>
          <w:rFonts w:hint="eastAsia" w:asciiTheme="minorHAnsi" w:hAnsiTheme="minorHAnsi" w:cstheme="minorBidi"/>
          <w:kern w:val="2"/>
          <w:position w:val="-10"/>
          <w:sz w:val="24"/>
          <w:szCs w:val="24"/>
        </w:rPr>
        <w:object>
          <v:shape id="_x0000_i1026" o:spt="75" type="#_x0000_t75" style="height:16.8pt;width:13.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7" o:spt="75" type="#_x0000_t75" style="height:16.8pt;width:1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为接球人坐标带入得到的值。</w:t>
      </w:r>
    </w:p>
    <w:p>
      <w:pPr>
        <w:pStyle w:val="16"/>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sz w:val="24"/>
        </w:rPr>
      </w:pPr>
      <w:r>
        <w:rPr>
          <w:rFonts w:hint="eastAsia"/>
          <w:sz w:val="24"/>
        </w:rPr>
        <w:t>根据这一传球评价指数模型，统计出每场球赛中每两位球员间传球的次数并绘制出38组14</w:t>
      </w:r>
      <w:r>
        <w:rPr>
          <w:sz w:val="24"/>
        </w:rPr>
        <w:t>×</w:t>
      </w:r>
      <w:r>
        <w:rPr>
          <w:rFonts w:hint="eastAsia"/>
          <w:sz w:val="24"/>
        </w:rPr>
        <w:t>14的矩阵数据和代表整个赛季的30×30的矩阵数据</w:t>
      </w:r>
      <m:oMath>
        <m:r>
          <w:rPr>
            <w:rFonts w:ascii="Cambria Math" w:hAnsi="Cambria Math" w:cstheme="minorBidi"/>
            <w:kern w:val="2"/>
            <w:sz w:val="24"/>
            <w:szCs w:val="24"/>
          </w:rPr>
          <m:t>Arr</m:t>
        </m:r>
      </m:oMath>
      <w:r>
        <w:rPr>
          <w:rFonts w:hint="eastAsia"/>
          <w:sz w:val="24"/>
        </w:rPr>
        <w:t>。</w:t>
      </w:r>
      <w:r>
        <w:rPr>
          <w:rFonts w:hint="eastAsia" w:asciiTheme="minorHAnsi" w:hAnsiTheme="minorHAnsi" w:cstheme="minorBidi"/>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得</w:t>
      </w:r>
      <w:r>
        <w:rPr>
          <w:rFonts w:hint="eastAsia" w:asciiTheme="minorHAnsi" w:hAnsiTheme="minorHAnsi" w:cstheme="minorBidi"/>
          <w:kern w:val="2"/>
          <w:sz w:val="24"/>
          <w:szCs w:val="24"/>
        </w:rPr>
        <w:t>每两人之间所有传球价值评价总和图：</w:t>
      </w:r>
    </w:p>
    <w:p>
      <w:pPr>
        <w:pStyle w:val="16"/>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504055" cy="4808220"/>
            <wp:effectExtent l="0" t="0" r="0" b="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0"/>
                    <a:srcRect l="10658" t="10465" r="15626" b="10851"/>
                    <a:stretch>
                      <a:fillRect/>
                    </a:stretch>
                  </pic:blipFill>
                  <pic:spPr>
                    <a:xfrm>
                      <a:off x="0" y="0"/>
                      <a:ext cx="4518018" cy="4822713"/>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4"/>
        <w:rPr>
          <w:rFonts w:hint="eastAsia"/>
        </w:rPr>
      </w:pPr>
      <w:r>
        <w:rPr>
          <w:rFonts w:hint="eastAsia"/>
        </w:rPr>
        <w:t>5.1.2</w:t>
      </w:r>
      <w:r>
        <w:t xml:space="preserve"> </w:t>
      </w:r>
      <w:r>
        <w:rPr>
          <w:rFonts w:hint="eastAsia"/>
        </w:rPr>
        <w:t>传球网络模型构建及识别网络模式</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网络上两两球员之间的联系，宏观上体现为球员间传球的评价总和。筛选两人传球评价超过一定阈值的边，运用图论的方法选择性剔除交叉边，将基于传球评价指数构建的l</w:t>
      </w:r>
      <w:r>
        <w:rPr>
          <w:rFonts w:asciiTheme="minorHAnsi" w:hAnsiTheme="minorHAnsi" w:cstheme="minorBidi"/>
          <w:kern w:val="2"/>
          <w:sz w:val="24"/>
          <w:szCs w:val="24"/>
        </w:rPr>
        <w:t>ine-up</w:t>
      </w:r>
      <w:r>
        <w:rPr>
          <w:rFonts w:hint="eastAsia" w:asciiTheme="minorHAnsi" w:hAnsiTheme="minorHAnsi" w:cstheme="minorBidi"/>
          <w:kern w:val="2"/>
          <w:sz w:val="24"/>
          <w:szCs w:val="24"/>
        </w:rPr>
        <w:t>传球网络可视化，用线的深浅表示</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lig</m:t>
                  </m:r>
                  <m:r>
                    <w:rPr>
                      <w:rFonts w:hint="eastAsia" w:ascii="MS Gothic" w:hAnsi="MS Gothic" w:eastAsia="MS Gothic" w:cs="MS Gothic"/>
                      <w:kern w:val="2"/>
                      <w:sz w:val="24"/>
                      <w:szCs w:val="24"/>
                    </w:rPr>
                    <m:t>h</m:t>
                  </m:r>
                  <m:r>
                    <w:rPr>
                      <w:rFonts w:hint="eastAsia" w:ascii="Cambria Math" w:hAnsi="Cambria Math" w:cstheme="minorBidi"/>
                      <w:kern w:val="2"/>
                      <w:sz w:val="24"/>
                      <w:szCs w:val="24"/>
                    </w:rPr>
                    <m:t>ter</m:t>
                  </m:r>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 xml:space="preserve"> is less</m:t>
                  </m:r>
                  <m:ctrlPr>
                    <w:rPr>
                      <w:rFonts w:ascii="Cambria Math" w:hAnsi="Cambria Math" w:cstheme="minorBidi"/>
                      <w:i/>
                      <w:kern w:val="2"/>
                      <w:sz w:val="24"/>
                      <w:szCs w:val="24"/>
                    </w:rPr>
                  </m:ctrlPr>
                </m:e>
                <m:e>
                  <m:r>
                    <w:rPr>
                      <w:rFonts w:ascii="Cambria Math" w:hAnsi="Cambria Math" w:cstheme="minorBidi"/>
                      <w:kern w:val="2"/>
                      <w:sz w:val="24"/>
                      <w:szCs w:val="24"/>
                    </w:rPr>
                    <m:t>deeper,</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is more</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00" w:firstLineChars="2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ctrlPr>
                <w:rPr>
                  <w:rFonts w:ascii="Cambria Math" w:hAnsi="Cambria Math" w:cstheme="minorBidi"/>
                  <w:i/>
                  <w:kern w:val="2"/>
                </w:rPr>
              </m:ctrlPr>
            </m:e>
            <m:sub>
              <m:r>
                <w:rPr>
                  <w:rFonts w:ascii="Cambria Math" w:hAnsi="Cambria Math" w:cstheme="minorBidi"/>
                  <w:kern w:val="2"/>
                </w:rPr>
                <m:t>Pass</m:t>
              </m:r>
              <m:ctrlPr>
                <w:rPr>
                  <w:rFonts w:ascii="Cambria Math" w:hAnsi="Cambria Math" w:cstheme="minorBidi"/>
                  <w:i/>
                  <w:kern w:val="2"/>
                </w:rPr>
              </m:ctrlPr>
            </m:sub>
          </m:sSub>
          <m:d>
            <m:dPr>
              <m:ctrlPr>
                <w:rPr>
                  <w:rFonts w:ascii="Cambria Math" w:hAnsi="Cambria Math" w:cstheme="minorBidi"/>
                  <w:i/>
                  <w:kern w:val="2"/>
                </w:rPr>
              </m:ctrlPr>
            </m:dPr>
            <m:e>
              <m:r>
                <w:rPr>
                  <w:rFonts w:ascii="Cambria Math" w:hAnsi="Cambria Math" w:cstheme="minorBidi"/>
                  <w:kern w:val="2"/>
                </w:rPr>
                <m:t>i,j</m:t>
              </m:r>
              <m:ctrlPr>
                <w:rPr>
                  <w:rFonts w:ascii="Cambria Math" w:hAnsi="Cambria Math" w:cstheme="minorBidi"/>
                  <w:i/>
                  <w:kern w:val="2"/>
                </w:rPr>
              </m:ctrlP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i</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j</m:t>
                          </m:r>
                          <m:ctrlPr>
                            <w:rPr>
                              <w:rFonts w:ascii="Cambria Math" w:hAnsi="Cambria Math" w:cstheme="minorBidi"/>
                              <w:i/>
                              <w:kern w:val="2"/>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den>
              </m:f>
              <m:ctrlPr>
                <w:rPr>
                  <w:rFonts w:ascii="Cambria Math" w:hAnsi="Cambria Math" w:cstheme="minorBidi"/>
                  <w:i/>
                  <w:kern w:val="2"/>
                </w:rPr>
              </m:ctrlPr>
            </m:e>
          </m:d>
        </m:oMath>
      </m:oMathPara>
    </w:p>
    <w:p>
      <w:pPr>
        <w:pStyle w:val="16"/>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1"/>
                    <a:stretch>
                      <a:fillRect/>
                    </a:stretch>
                  </pic:blipFill>
                  <pic:spPr>
                    <a:xfrm>
                      <a:off x="0" y="0"/>
                      <a:ext cx="3504276" cy="1769816"/>
                    </a:xfrm>
                    <a:prstGeom prst="rect">
                      <a:avLst/>
                    </a:prstGeom>
                  </pic:spPr>
                </pic:pic>
              </a:graphicData>
            </a:graphic>
          </wp:inline>
        </w:drawing>
      </w:r>
    </w:p>
    <w:p>
      <w:pPr>
        <w:pStyle w:val="6"/>
        <w:jc w:val="center"/>
        <w:rPr>
          <w:rFonts w:hint="eastAsia"/>
        </w:rPr>
      </w:pPr>
      <w:r>
        <w:rPr>
          <w:rFonts w:hint="eastAsia"/>
        </w:rPr>
        <w:t>单场比赛的两两传球网络图</w:t>
      </w:r>
    </w:p>
    <w:p>
      <w:pPr>
        <w:pStyle w:val="16"/>
        <w:tabs>
          <w:tab w:val="right" w:leader="dot" w:pos="8306"/>
        </w:tabs>
        <w:spacing w:line="360" w:lineRule="auto"/>
        <w:ind w:firstLine="480" w:firstLineChars="200"/>
        <w:jc w:val="both"/>
        <w:rPr>
          <w:rFonts w:hint="eastAsia"/>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r>
        <w:rPr>
          <w:rFonts w:hint="eastAsia"/>
          <w:color w:val="FF0000"/>
          <w:sz w:val="24"/>
          <w:szCs w:val="24"/>
        </w:rPr>
        <w:t>（列出3人组、4人组的结果）</w:t>
      </w:r>
    </w:p>
    <w:p>
      <w:pPr>
        <w:pStyle w:val="4"/>
        <w:rPr>
          <w:rFonts w:hint="eastAsia"/>
        </w:rPr>
      </w:pPr>
      <w:r>
        <w:rPr>
          <w:rFonts w:hint="eastAsia"/>
        </w:rPr>
        <w:t>5.1.3</w:t>
      </w:r>
      <w:r>
        <w:t xml:space="preserve"> </w:t>
      </w:r>
      <w:r>
        <w:rPr>
          <w:rFonts w:hint="eastAsia"/>
        </w:rPr>
        <w:t>时间尺度上传球状态波动</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传球状态会在时间尺度上进行波动。定义</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并以</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作为球队实时状态的指标。球赛刚开始时，球员身体还未warm</w:t>
      </w:r>
      <w:r>
        <w:rPr>
          <w:rFonts w:asciiTheme="minorHAnsi" w:hAnsiTheme="minorHAnsi" w:cstheme="minorBidi"/>
          <w:kern w:val="2"/>
          <w:sz w:val="24"/>
          <w:szCs w:val="24"/>
        </w:rPr>
        <w:t xml:space="preserve"> up</w:t>
      </w:r>
      <w:r>
        <w:rPr>
          <w:rFonts w:hint="eastAsia" w:asciiTheme="minorHAnsi" w:hAnsiTheme="minorHAnsi" w:cstheme="minorBidi"/>
          <w:kern w:val="2"/>
          <w:sz w:val="24"/>
          <w:szCs w:val="24"/>
        </w:rPr>
        <w:t>，导致传球概率密度较小，5—10分钟过后，传球效率逐渐提高并大致趋于稳定，即：</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w:bookmarkStart w:id="3" w:name="_Hlk32825785"/>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w:bookmarkEnd w:id="3"/>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As</w:t>
      </w:r>
      <w:r>
        <w:rPr>
          <w:rFonts w:asciiTheme="minorHAnsi" w:hAnsiTheme="minorHAnsi" w:cstheme="minorBidi"/>
          <w:kern w:val="2"/>
          <w:sz w:val="24"/>
          <w:szCs w:val="24"/>
        </w:rPr>
        <w:t xml:space="preserve"> the time goes</w:t>
      </w:r>
      <w:r>
        <w:rPr>
          <w:rFonts w:hint="eastAsia" w:asciiTheme="minorHAnsi" w:hAnsiTheme="minorHAnsi" w:cstheme="minorBidi"/>
          <w:kern w:val="2"/>
          <w:sz w:val="24"/>
          <w:szCs w:val="24"/>
        </w:rPr>
        <w:t>，球员们体力消耗，传球密度降低，即传球数量的增速减缓（虽然一场球赛中成功传球次数仍在增加，但传球失败概率开始增加），此后传球密度呈现下降趋势，即：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纵观整个赛季中38场球赛球员们的传球概率密度，整体上看可以与单场球赛所展示出的概率密度变化趋势相同。令时间为横坐标，成功传球密度为纵坐标作图：</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6"/>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2"/>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3"/>
                    <a:stretch>
                      <a:fillRect/>
                    </a:stretch>
                  </pic:blipFill>
                  <pic:spPr>
                    <a:xfrm>
                      <a:off x="0" y="0"/>
                      <a:ext cx="2614295" cy="1085215"/>
                    </a:xfrm>
                    <a:prstGeom prst="rect">
                      <a:avLst/>
                    </a:prstGeom>
                  </pic:spPr>
                </pic:pic>
              </a:graphicData>
            </a:graphic>
          </wp:inline>
        </w:drawing>
      </w:r>
    </w:p>
    <w:p>
      <w:pPr>
        <w:pStyle w:val="16"/>
        <w:tabs>
          <w:tab w:val="right" w:leader="dot" w:pos="8306"/>
        </w:tabs>
        <w:spacing w:line="360" w:lineRule="auto"/>
        <w:ind w:firstLine="960" w:firstLineChars="4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6"/>
        <w:tabs>
          <w:tab w:val="right" w:leader="dot" w:pos="8306"/>
        </w:tabs>
        <w:spacing w:line="360" w:lineRule="auto"/>
        <w:ind w:firstLine="720" w:firstLineChars="300"/>
        <w:rPr>
          <w:rFonts w:hint="eastAsia" w:asciiTheme="minorHAnsi" w:hAnsiTheme="minorHAnsi" w:cstheme="minorBidi"/>
          <w:kern w:val="2"/>
          <w:sz w:val="24"/>
          <w:szCs w:val="24"/>
        </w:rPr>
      </w:pPr>
      <w:r>
        <w:rPr>
          <w:rFonts w:hint="eastAsia" w:asciiTheme="minorHAnsi" w:hAnsiTheme="minorHAnsi" w:cstheme="minorBidi"/>
          <w:kern w:val="2"/>
          <w:sz w:val="24"/>
          <w:szCs w:val="24"/>
        </w:rPr>
        <w:t>总体来说，传球的密度在时间尺度上相对稳定。若使用</w:t>
      </w:r>
      <w:r>
        <w:rPr>
          <w:rFonts w:asciiTheme="minorHAnsi" w:hAnsiTheme="minorHAnsi" w:cstheme="minorBidi"/>
          <w:kern w:val="2"/>
          <w:sz w:val="24"/>
          <w:szCs w:val="24"/>
        </w:rPr>
        <w:t>Monte Carlo method</w:t>
      </w:r>
      <w:r>
        <w:rPr>
          <w:rFonts w:hint="eastAsia" w:asciiTheme="minorHAnsi" w:hAnsiTheme="minorHAnsi" w:cstheme="minorBidi"/>
          <w:kern w:val="2"/>
          <w:sz w:val="24"/>
          <w:szCs w:val="24"/>
        </w:rPr>
        <w:t>对每次传球进行模拟，设定在上一次传球后下一次传球还需要的时间概率分布服从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，其中</w:t>
      </w:r>
      <m:oMath>
        <m:r>
          <w:rPr>
            <w:rFonts w:ascii="Cambria Math" w:hAnsi="Cambria Math" w:cstheme="minorBidi"/>
            <w:kern w:val="2"/>
            <w:sz w:val="24"/>
            <w:szCs w:val="24"/>
          </w:rPr>
          <m:t>θ</m:t>
        </m:r>
      </m:oMath>
      <w:r>
        <w:rPr>
          <w:rFonts w:hint="eastAsia" w:asciiTheme="minorHAnsi" w:hAnsiTheme="minorHAnsi" w:cstheme="minorBidi"/>
          <w:kern w:val="2"/>
          <w:sz w:val="24"/>
          <w:szCs w:val="24"/>
        </w:rPr>
        <w:t>为统计的平均传球间隔时间，则在样本规模</w:t>
      </w:r>
      <m:oMath>
        <m:r>
          <w:rPr>
            <w:rFonts w:hint="eastAsia" w:ascii="Cambria Math" w:hAnsi="Cambria Math" w:cstheme="minorBidi"/>
            <w:kern w:val="2"/>
            <w:sz w:val="24"/>
            <w:szCs w:val="24"/>
          </w:rPr>
          <m:t>N</m:t>
        </m:r>
      </m:oMath>
      <w:r>
        <w:rPr>
          <w:rFonts w:hint="eastAsia" w:asciiTheme="minorHAnsi" w:hAnsiTheme="minorHAnsi" w:cstheme="minorBidi"/>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m:t>
        </m:r>
        <m:r>
          <w:rPr>
            <w:rFonts w:hint="eastAsia" w:ascii="Cambria Math" w:hAnsi="Cambria Math" w:cstheme="minorBidi"/>
            <w:kern w:val="2"/>
            <w:sz w:val="24"/>
            <w:szCs w:val="24"/>
          </w:rPr>
          <m:t>2</m:t>
        </m:r>
      </m:oMath>
      <w:r>
        <w:rPr>
          <w:rFonts w:hint="eastAsia" w:asciiTheme="minorHAnsi" w:hAnsiTheme="minorHAnsi" w:cstheme="minorBidi"/>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&gt;</m:t>
        </m:r>
        <m:r>
          <w:rPr>
            <w:rFonts w:hint="eastAsia" w:ascii="Cambria Math" w:hAnsi="Cambria Math" w:cstheme="minorBidi"/>
            <w:kern w:val="2"/>
            <w:sz w:val="24"/>
            <w:szCs w:val="24"/>
          </w:rPr>
          <m:t>4</m:t>
        </m:r>
      </m:oMath>
      <w:r>
        <w:rPr>
          <w:rFonts w:hint="eastAsia" w:asciiTheme="minorHAnsi" w:hAnsiTheme="minorHAnsi" w:cstheme="minorBidi"/>
          <w:kern w:val="2"/>
          <w:sz w:val="24"/>
          <w:szCs w:val="24"/>
        </w:rPr>
        <w:t>后则会近似与右图的分布。因此我们可以认为每一个时间点发生传球事件的概率服从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3"/>
      </w:pPr>
      <w:r>
        <w:rPr>
          <w:rFonts w:hint="eastAsia"/>
        </w:rPr>
        <w:t>5.2 model 2</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足球队中成功团队合作有许多指标，通过数据分析和实际经验，我们主要考虑以下indicators：静态指标和动态指标。首先，我们使用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 xml:space="preserve"> 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4"/>
        <w:rPr>
          <w:rFonts w:hint="eastAsia"/>
        </w:rPr>
      </w:pPr>
      <w:r>
        <w:rPr>
          <w:rFonts w:hint="eastAsia"/>
        </w:rPr>
        <w:t>5.2.1静态指标</w:t>
      </w:r>
    </w:p>
    <w:p>
      <w:pPr>
        <w:pStyle w:val="16"/>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为了考虑球员位置分布，我们采出每个球员在整个赛季中的位置坐标，做出球员运动位置的热点图，热力图每个点的值定义如下：</w:t>
      </w:r>
    </w:p>
    <w:p>
      <w:pPr>
        <w:pStyle w:val="16"/>
        <w:tabs>
          <w:tab w:val="right" w:leader="dot" w:pos="8306"/>
        </w:tabs>
        <w:spacing w:line="360" w:lineRule="auto"/>
        <w:ind w:firstLine="480" w:firstLineChars="200"/>
        <w:rPr>
          <w:rFonts w:hint="eastAsia"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r>
            <w:rPr>
              <w:rFonts w:ascii="Cambria Math" w:hAnsi="Cambria Math" w:cstheme="minorBidi"/>
              <w:kern w:val="2"/>
              <w:sz w:val="24"/>
              <w:szCs w:val="24"/>
            </w:rPr>
            <m:t>,δ&gt;0</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的计算，主力11人的位置热点图如下：</w:t>
      </w:r>
    </w:p>
    <w:p>
      <w:pPr>
        <w:pStyle w:val="16"/>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4"/>
                    <a:stretch>
                      <a:fillRect/>
                    </a:stretch>
                  </pic:blipFill>
                  <pic:spPr>
                    <a:xfrm>
                      <a:off x="0" y="0"/>
                      <a:ext cx="3545121" cy="2392268"/>
                    </a:xfrm>
                    <a:prstGeom prst="rect">
                      <a:avLst/>
                    </a:prstGeom>
                  </pic:spPr>
                </pic:pic>
              </a:graphicData>
            </a:graphic>
          </wp:inline>
        </w:drawing>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。我们近似认为在任意两个有记录的时间点，球员在X或Y方向上匀速移动，这样就将离散型的数据集转换为了连续性的数据集（每个）。因此平均坐标，以X坐标为例，Y坐标同理：</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6"/>
        <w:tabs>
          <w:tab w:val="right" w:leader="dot" w:pos="8306"/>
        </w:tabs>
        <w:spacing w:line="360" w:lineRule="auto"/>
        <w:ind w:firstLine="480" w:firstLineChars="200"/>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e>
                  <m:r>
                    <w:rPr>
                      <w:rFonts w:ascii="Cambria Math" w:hAnsi="Cambria Math" w:cstheme="minorBidi"/>
                      <w:kern w:val="2"/>
                      <w:sz w:val="24"/>
                      <w:szCs w:val="24"/>
                    </w:rPr>
                    <m:t>n=num of our events</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将这11位球员的位置标在图中绘制出每场球赛的阵型图，部分阵型图如下：</w:t>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5"/>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6"/>
                    <a:stretch>
                      <a:fillRect/>
                    </a:stretch>
                  </pic:blipFill>
                  <pic:spPr>
                    <a:xfrm>
                      <a:off x="0" y="0"/>
                      <a:ext cx="2532380" cy="170942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bookmarkStart w:id="4" w:name="OLE_LINK4"/>
      <w:r>
        <w:rPr>
          <w:rFonts w:hint="eastAsia" w:asciiTheme="minorHAnsi" w:hAnsiTheme="minorHAnsi" w:cstheme="minorBidi"/>
          <w:kern w:val="2"/>
          <w:sz w:val="24"/>
          <w:szCs w:val="24"/>
        </w:rPr>
        <w:t>Match 1 and Match 11球员阵型图</w:t>
      </w:r>
    </w:p>
    <w:bookmarkEnd w:id="4"/>
    <w:p>
      <w:pPr>
        <w:pStyle w:val="4"/>
        <w:rPr>
          <w:rFonts w:hint="eastAsia"/>
        </w:rPr>
      </w:pPr>
      <w:r>
        <w:rPr>
          <w:rFonts w:hint="eastAsia"/>
        </w:rPr>
        <w:t>5.2.2动态指标</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动态指标包括了球队人为影响因素和在比赛里产生的技术数据：人为影响因素包括了教练、对手水平、主客场，技术数据包括了射门、传球、解围在内的各种events统计。原始的数据以单个事件作为样本的单位，而我们将其分类统计为以一场比赛为单位的动态类型数据，通过观察以新结构存储的数据，提取出其中的若干特征信息。</w:t>
      </w:r>
    </w:p>
    <w:p>
      <w:pPr>
        <w:pStyle w:val="5"/>
        <w:rPr>
          <w:rFonts w:hint="eastAsia"/>
        </w:rPr>
      </w:pPr>
      <w:r>
        <w:rPr>
          <w:rFonts w:hint="eastAsia"/>
        </w:rPr>
        <w:t>5.2.2.1数据清洗和特征工程</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In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feature</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engineering，为了降低特征的维度，不仅使用PCA筛选并剔除影响不显著的特征，还可以使用</w:t>
      </w:r>
      <w:r>
        <w:rPr>
          <w:rFonts w:asciiTheme="minorHAnsi" w:hAnsiTheme="minorHAnsi" w:cstheme="minorBidi"/>
          <w:kern w:val="2"/>
          <w:sz w:val="24"/>
          <w:szCs w:val="24"/>
        </w:rPr>
        <w:t>ChiMerge</w:t>
      </w:r>
      <w:r>
        <w:rPr>
          <w:rFonts w:hint="eastAsia" w:asciiTheme="minorHAnsi" w:hAnsiTheme="minorHAnsi" w:cstheme="minorBidi"/>
          <w:kern w:val="2"/>
          <w:sz w:val="24"/>
          <w:szCs w:val="24"/>
        </w:rPr>
        <w:t>这一特征分箱的方法，将EventSubTypes分为传球，进攻，防守和Fail四个方面，与教练、主客场、对手水平一起作为一场比赛的特征。通过标准化、哑变量、结合分析等方法处理统计后的数据来量化比赛的特征：</w:t>
      </w:r>
    </w:p>
    <w:p>
      <w:pPr>
        <w:pStyle w:val="16"/>
        <w:tabs>
          <w:tab w:val="right" w:leader="dot" w:pos="8306"/>
        </w:tabs>
        <w:spacing w:line="360" w:lineRule="auto"/>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（1）统计型数据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6"/>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（2）多事件结合分析型数据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（3）O</w:t>
      </w:r>
      <w:r>
        <w:rPr>
          <w:rFonts w:asciiTheme="minorHAnsi" w:hAnsiTheme="minorHAnsi" w:cstheme="minorBidi"/>
          <w:kern w:val="2"/>
          <w:sz w:val="24"/>
          <w:szCs w:val="24"/>
        </w:rPr>
        <w:t>ne-Hot</w:t>
      </w:r>
      <w:r>
        <w:rPr>
          <w:rFonts w:hint="eastAsia" w:asciiTheme="minorHAnsi" w:hAnsiTheme="minorHAnsi" w:cstheme="minorBidi"/>
          <w:kern w:val="2"/>
          <w:sz w:val="24"/>
          <w:szCs w:val="24"/>
        </w:rPr>
        <w:t>编码哑变量数据</w:t>
      </w:r>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Cambria Math" w:hAnsi="Cambria Math"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ctrlPr>
                        <w:rPr>
                          <w:rFonts w:ascii="Cambria Math" w:hAnsi="Cambria Math" w:cstheme="minorBidi"/>
                          <w:i/>
                          <w:kern w:val="2"/>
                          <w:sz w:val="24"/>
                          <w:szCs w:val="24"/>
                        </w:rPr>
                      </m:ctrlPr>
                    </m:e>
                  </m:d>
                  <m:r>
                    <w:rPr>
                      <w:rFonts w:ascii="Cambria Math" w:hAnsi="Cambria Math" w:cstheme="minorBidi"/>
                      <w:kern w:val="2"/>
                      <w:sz w:val="24"/>
                      <w:szCs w:val="24"/>
                    </w:rPr>
                    <m:t>,home</m:t>
                  </m:r>
                  <m:ctrlPr>
                    <w:rPr>
                      <w:rFonts w:ascii="Cambria Math" w:hAnsi="Cambria Math" w:cstheme="minorBidi"/>
                      <w:i/>
                      <w:kern w:val="2"/>
                      <w:sz w:val="24"/>
                      <w:szCs w:val="24"/>
                    </w:rPr>
                  </m:ctrlP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r>
                    <w:rPr>
                      <w:rFonts w:ascii="Cambria Math" w:hAnsi="Cambria Math" w:cstheme="minorBidi"/>
                      <w:kern w:val="2"/>
                      <w:sz w:val="24"/>
                      <w:szCs w:val="24"/>
                    </w:rPr>
                    <m:t>,away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Coac</m:t>
                  </m:r>
                  <m:r>
                    <w:rPr>
                      <w:rFonts w:hint="eastAsia" w:ascii="MS Gothic" w:hAnsi="MS Gothic"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ctrlPr>
                        <w:rPr>
                          <w:rFonts w:ascii="Cambria Math" w:hAnsi="Cambria Math" w:cstheme="minorBidi"/>
                          <w:i/>
                          <w:kern w:val="2"/>
                          <w:sz w:val="24"/>
                          <w:szCs w:val="24"/>
                        </w:rPr>
                      </m:ctrlPr>
                    </m:e>
                  </m: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5"/>
        <w:rPr>
          <w:rFonts w:hint="eastAsia"/>
        </w:rPr>
      </w:pPr>
      <w:r>
        <w:rPr>
          <w:rFonts w:hint="eastAsia"/>
        </w:rPr>
        <w:t>5.2.2.2</w:t>
      </w:r>
      <w:r>
        <w:t xml:space="preserve"> </w:t>
      </w:r>
      <w:r>
        <w:rPr>
          <w:rFonts w:hint="eastAsia"/>
        </w:rPr>
        <w:t>可视化分析</w:t>
      </w:r>
    </w:p>
    <w:p>
      <w:pPr>
        <w:pStyle w:val="16"/>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分析</w:t>
      </w: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影响：</w:t>
      </w:r>
    </w:p>
    <w:p>
      <w:pPr>
        <w:pStyle w:val="16"/>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7"/>
                    <a:stretch>
                      <a:fillRect/>
                    </a:stretch>
                  </pic:blipFill>
                  <pic:spPr>
                    <a:xfrm>
                      <a:off x="0" y="0"/>
                      <a:ext cx="2105025" cy="1979295"/>
                    </a:xfrm>
                    <a:prstGeom prst="rect">
                      <a:avLst/>
                    </a:prstGeom>
                  </pic:spPr>
                </pic:pic>
              </a:graphicData>
            </a:graphic>
          </wp:inline>
        </w:drawing>
      </w:r>
    </w:p>
    <w:p>
      <w:pPr>
        <w:pStyle w:val="16"/>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6"/>
        <w:tabs>
          <w:tab w:val="right" w:leader="dot" w:pos="8306"/>
        </w:tabs>
        <w:spacing w:line="360" w:lineRule="auto"/>
        <w:ind w:firstLine="480"/>
        <w:jc w:val="both"/>
        <w:rPr>
          <w:rFonts w:asciiTheme="minorHAnsi" w:hAnsiTheme="minorHAnsi" w:cstheme="minorBidi"/>
          <w:kern w:val="2"/>
          <w:sz w:val="24"/>
          <w:szCs w:val="24"/>
        </w:rPr>
      </w:pP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=0</m:t>
        </m:r>
      </m:oMath>
      <w:r>
        <w:rPr>
          <w:rFonts w:hint="eastAsia" w:asciiTheme="minorHAnsi" w:hAnsiTheme="minorHAnsi" w:cstheme="minorBidi"/>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r>
          <w:rPr>
            <w:rFonts w:ascii="Cambria Math" w:hAnsi="Cambria Math" w:cstheme="minorBidi"/>
            <w:kern w:val="2"/>
            <w:sz w:val="24"/>
            <w:szCs w:val="24"/>
          </w:rPr>
          <m:t>0 or 1</m:t>
        </m:r>
      </m:oMath>
      <w:r>
        <w:rPr>
          <w:rFonts w:hint="eastAsia" w:asciiTheme="minorHAnsi" w:hAnsiTheme="minorHAnsi" w:cstheme="minorBidi"/>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分布更高，因此主场表现结果整体上比客场要好。</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分析不同Coach的执教水平以及对于球队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的指导成效：</w:t>
      </w:r>
    </w:p>
    <w:p>
      <w:pPr>
        <w:pStyle w:val="16"/>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8"/>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9"/>
                    <a:srcRect t="7712" r="7111"/>
                    <a:stretch>
                      <a:fillRect/>
                    </a:stretch>
                  </pic:blipFill>
                  <pic:spPr>
                    <a:xfrm>
                      <a:off x="0" y="0"/>
                      <a:ext cx="2605405" cy="1725930"/>
                    </a:xfrm>
                    <a:prstGeom prst="rect">
                      <a:avLst/>
                    </a:prstGeom>
                  </pic:spPr>
                </pic:pic>
              </a:graphicData>
            </a:graphic>
          </wp:inline>
        </w:drawing>
      </w:r>
    </w:p>
    <w:p>
      <w:pPr>
        <w:pStyle w:val="16"/>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0"/>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1"/>
                    <a:srcRect t="8696" r="7272"/>
                    <a:stretch>
                      <a:fillRect/>
                    </a:stretch>
                  </pic:blipFill>
                  <pic:spPr>
                    <a:xfrm>
                      <a:off x="0" y="0"/>
                      <a:ext cx="2591435" cy="1701165"/>
                    </a:xfrm>
                    <a:prstGeom prst="rect">
                      <a:avLst/>
                    </a:prstGeom>
                  </pic:spPr>
                </pic:pic>
              </a:graphicData>
            </a:graphic>
          </wp:inline>
        </w:drawing>
      </w:r>
    </w:p>
    <w:p>
      <w:pPr>
        <w:pStyle w:val="6"/>
        <w:jc w:val="center"/>
      </w:pPr>
      <w:r>
        <w:rPr>
          <w:rFonts w:hint="eastAsia"/>
        </w:rPr>
        <w:t>不同教练指导下球队4种表现数据和净胜球对比图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从boxen图我们可以看出，在Coach 3指导下，球队</w:t>
      </w:r>
      <m:oMath>
        <m:r>
          <w:rPr>
            <w:rFonts w:hint="eastAsia"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等数据较好，其次是Coach 2和Coach 1。我们还可以得出教练们的执教风格，例如：教练1更具侵略性，防守就显得平庸；教练2强调强硬防守；教练3则较为平衡，战绩最佳。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2"/>
                    <a:stretch>
                      <a:fillRect/>
                    </a:stretch>
                  </pic:blipFill>
                  <pic:spPr>
                    <a:xfrm>
                      <a:off x="0" y="0"/>
                      <a:ext cx="3911600"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从图中我们可以看出，在不同净胜球数下，进攻和传球大体上为线性相关，斜率为正。</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3"/>
                    <a:stretch>
                      <a:fillRect/>
                    </a:stretch>
                  </pic:blipFill>
                  <pic:spPr>
                    <a:xfrm>
                      <a:off x="0" y="0"/>
                      <a:ext cx="3914775"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m:t>
        </m:r>
        <m:r>
          <w:rPr>
            <w:rFonts w:hint="eastAsia" w:ascii="Cambria Math" w:hAnsi="Cambria Math" w:cstheme="minorBidi"/>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的方差较小。观察发现：图2左1的点分布在下方，因此防守不好会导致输球；右1左半边没有点，因此期望赢球则失误不能多。</w:t>
      </w:r>
    </w:p>
    <w:p>
      <w:pPr>
        <w:pStyle w:val="16"/>
        <w:tabs>
          <w:tab w:val="right" w:leader="dot" w:pos="8306"/>
        </w:tabs>
        <w:spacing w:line="360" w:lineRule="auto"/>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作为考察球队整体表现的positive指标，结合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指标进行多角度分析：</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4"/>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5"/>
                    <a:stretch>
                      <a:fillRect/>
                    </a:stretch>
                  </pic:blipFill>
                  <pic:spPr>
                    <a:xfrm>
                      <a:off x="0" y="0"/>
                      <a:ext cx="2366542" cy="2101240"/>
                    </a:xfrm>
                    <a:prstGeom prst="rect">
                      <a:avLst/>
                    </a:prstGeom>
                  </pic:spPr>
                </pic:pic>
              </a:graphicData>
            </a:graphic>
          </wp:inline>
        </w:drawing>
      </w:r>
    </w:p>
    <w:p>
      <w:pPr>
        <w:pStyle w:val="6"/>
        <w:jc w:val="center"/>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pStyle w:val="16"/>
        <w:tabs>
          <w:tab w:val="right" w:leader="dot" w:pos="8306"/>
        </w:tabs>
        <w:spacing w:line="360" w:lineRule="auto"/>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从左图中我们可以看出数据重心分布在右下角，认为整个赛季上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r>
              <w:rPr>
                <w:rFonts w:ascii="Cambria Math" w:hAnsi="Cambria Math" w:cstheme="minorBidi"/>
                <w:kern w:val="2"/>
                <w:sz w:val="24"/>
                <w:szCs w:val="24"/>
              </w:rPr>
              <m:t>+β</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，但主场更可能有较小提升；结论是对手水平越高，我方传球率越低。</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综合所有处理得到的特征，通过Pearson相关系数的计算来估计出变量间两两特征相关性。</w:t>
      </w:r>
    </w:p>
    <w:p>
      <w:pPr>
        <w:pStyle w:val="16"/>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6"/>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6"/>
                    <a:stretch>
                      <a:fillRect/>
                    </a:stretch>
                  </pic:blipFill>
                  <pic:spPr>
                    <a:xfrm>
                      <a:off x="0" y="0"/>
                      <a:ext cx="3553460" cy="313563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动态指标整合的特征相关系数矩阵</w:t>
      </w:r>
    </w:p>
    <w:p>
      <w:pPr>
        <w:pStyle w:val="5"/>
        <w:rPr>
          <w:rFonts w:hint="eastAsia"/>
        </w:rPr>
      </w:pPr>
      <w:r>
        <w:rPr>
          <w:rFonts w:hint="eastAsia"/>
        </w:rPr>
        <w:t>5.2.2.3</w:t>
      </w:r>
      <w:r>
        <w:t xml:space="preserve"> </w:t>
      </w:r>
      <w:r>
        <w:rPr>
          <w:rFonts w:hint="eastAsia"/>
        </w:rPr>
        <w:t>model建立a</w:t>
      </w:r>
      <w:r>
        <w:t>nd</w:t>
      </w:r>
      <w:r>
        <w:rPr>
          <w:rFonts w:hint="eastAsia"/>
        </w:rPr>
        <w:t>训练</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的标签。由于</w:t>
      </w:r>
      <m:oMath>
        <m:r>
          <w:rPr>
            <w:rFonts w:hint="eastAsia" w:ascii="Cambria Math" w:hAnsi="Cambria Math" w:cstheme="minorBidi"/>
            <w:kern w:val="2"/>
            <w:sz w:val="24"/>
            <w:szCs w:val="24"/>
          </w:rPr>
          <m:t>M=10</m:t>
        </m:r>
      </m:oMath>
      <w:r>
        <w:rPr>
          <w:rFonts w:hint="eastAsia" w:asciiTheme="minorHAnsi" w:hAnsiTheme="minorHAnsi" w:cstheme="minorBidi"/>
          <w:kern w:val="2"/>
          <w:sz w:val="24"/>
          <w:szCs w:val="24"/>
        </w:rPr>
        <w:t>个特征数量较多，且与标签相关性不一，不宜采用线性模型进行分类；且样本数据</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标签分类器。</w:t>
      </w:r>
    </w:p>
    <w:p>
      <w:pPr>
        <w:pStyle w:val="16"/>
        <w:tabs>
          <w:tab w:val="right" w:leader="dot" w:pos="8306"/>
        </w:tabs>
        <w:spacing w:line="360" w:lineRule="auto"/>
        <w:ind w:firstLine="482"/>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随机森林是一个包含多个决策树的分类器， 并且其输出的类别是由个别树输出的类别的众数而定。对于很多种资料，它可以产生高准确度的分类器；它可以在决定类别时，评估变数的重要性；在建造森林时，它可以在内部对于一般化后的误差产生不偏差的估计。建立随机森林分类器Random</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Forest</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Classifier的方法如下：</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输入特征数目</w:t>
      </w:r>
      <m:oMath>
        <m:r>
          <w:rPr>
            <w:rFonts w:hint="eastAsia" w:ascii="Cambria Math" w:hAnsi="Cambria Math" w:eastAsiaTheme="minorEastAsia" w:cstheme="minorBidi"/>
            <w:sz w:val="24"/>
            <w:lang w:eastAsia="zh-CN" w:bidi="ar-SA"/>
          </w:rPr>
          <m:t>m</m:t>
        </m:r>
      </m:oMath>
      <w:r>
        <w:rPr>
          <w:rFonts w:hint="eastAsia" w:asciiTheme="minorHAnsi" w:hAnsiTheme="minorHAnsi" w:eastAsiaTheme="minorEastAsia" w:cstheme="minorBidi"/>
          <w:sz w:val="24"/>
          <w:lang w:eastAsia="zh-CN" w:bidi="ar-SA"/>
        </w:rPr>
        <w:t>，用于确定决策树上一个节点的决策结果</w:t>
      </w:r>
      <m:oMath>
        <m:r>
          <w:rPr>
            <w:rFonts w:hint="eastAsia" w:ascii="Cambria Math" w:hAnsi="Cambria Math" w:eastAsiaTheme="minorEastAsia" w:cstheme="minorBidi"/>
            <w:sz w:val="24"/>
            <w:lang w:eastAsia="zh-CN" w:bidi="ar-SA"/>
          </w:rPr>
          <m:t>m</m:t>
        </m:r>
        <m:r>
          <m:rPr>
            <m:sty m:val="p"/>
          </m:rPr>
          <w:rPr>
            <w:rFonts w:ascii="Cambria Math" w:hAnsi="Cambria Math" w:eastAsiaTheme="minorEastAsia" w:cstheme="minorBidi"/>
            <w:sz w:val="24"/>
            <w:lang w:eastAsia="zh-CN" w:bidi="ar-SA"/>
          </w:rPr>
          <m:t>&lt;</m:t>
        </m:r>
        <m:rad>
          <m:radPr>
            <m:ctrlPr>
              <w:rPr>
                <w:rFonts w:ascii="Cambria Math" w:hAnsi="Cambria Math" w:eastAsiaTheme="minorEastAsia" w:cstheme="minorBidi"/>
                <w:sz w:val="24"/>
                <w:lang w:eastAsia="zh-CN" w:bidi="ar-SA"/>
              </w:rPr>
            </m:ctrlPr>
          </m:radPr>
          <m:deg>
            <m:r>
              <m:rPr>
                <m:sty m:val="p"/>
              </m:rPr>
              <w:rPr>
                <w:rFonts w:ascii="Cambria Math" w:hAnsi="Cambria Math" w:eastAsiaTheme="minorEastAsia" w:cstheme="minorBidi"/>
                <w:sz w:val="24"/>
                <w:lang w:eastAsia="zh-CN" w:bidi="ar-SA"/>
              </w:rPr>
              <m:t>2</m:t>
            </m:r>
            <m:ctrlPr>
              <w:rPr>
                <w:rFonts w:ascii="Cambria Math" w:hAnsi="Cambria Math" w:eastAsiaTheme="minorEastAsia" w:cstheme="minorBidi"/>
                <w:sz w:val="24"/>
                <w:lang w:eastAsia="zh-CN" w:bidi="ar-SA"/>
              </w:rPr>
            </m:ctrlPr>
          </m:deg>
          <m:e>
            <m:r>
              <w:rPr>
                <w:rFonts w:ascii="Cambria Math" w:hAnsi="Cambria Math" w:eastAsiaTheme="minorEastAsia" w:cstheme="minorBidi"/>
                <w:sz w:val="24"/>
                <w:lang w:eastAsia="zh-CN" w:bidi="ar-SA"/>
              </w:rPr>
              <m:t>M</m:t>
            </m:r>
            <m:ctrlPr>
              <w:rPr>
                <w:rFonts w:ascii="Cambria Math" w:hAnsi="Cambria Math" w:eastAsiaTheme="minorEastAsia" w:cstheme="minorBidi"/>
                <w:sz w:val="24"/>
                <w:lang w:eastAsia="zh-CN" w:bidi="ar-SA"/>
              </w:rPr>
            </m:ctrlPr>
          </m:e>
        </m:rad>
      </m:oMath>
      <w:r>
        <w:rPr>
          <w:rFonts w:hint="eastAsia" w:asciiTheme="minorHAnsi" w:hAnsiTheme="minorHAnsi" w:eastAsiaTheme="minorEastAsia" w:cstheme="minorBidi"/>
          <w:sz w:val="24"/>
          <w:lang w:eastAsia="zh-CN" w:bidi="ar-SA"/>
        </w:rPr>
        <w:t>；</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利用</w:t>
      </w:r>
      <w:r>
        <w:rPr>
          <w:rFonts w:asciiTheme="minorHAnsi" w:hAnsiTheme="minorHAnsi" w:eastAsiaTheme="minorEastAsia" w:cstheme="minorBidi"/>
          <w:sz w:val="24"/>
          <w:lang w:eastAsia="zh-CN" w:bidi="ar-SA"/>
        </w:rPr>
        <w:t>B</w:t>
      </w:r>
      <w:r>
        <w:rPr>
          <w:rFonts w:hint="eastAsia" w:asciiTheme="minorHAnsi" w:hAnsiTheme="minorHAnsi" w:eastAsiaTheme="minorEastAsia" w:cstheme="minorBidi"/>
          <w:sz w:val="24"/>
          <w:lang w:eastAsia="zh-CN" w:bidi="ar-SA"/>
        </w:rPr>
        <w:t>ootstrap取样，从</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个训练用例中以有放回抽样的方式，取样</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次，形成一个训练集，并用未抽到的用例作预测，评估其误差；</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对于每一个节点，随机选择m个特征，决策树上每个节点的决定都是基于这些特征确定的。根据这m个特征，计算其最佳的分裂方式；</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每棵树都会完整成长而不会剪枝，这有可能在建完一棵正常树状分类器后会被采用。</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随机森林分类器的训练后，使用网格搜索grid</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search进行参数调优，选定</w:t>
      </w:r>
    </w:p>
    <w:p>
      <w:pPr>
        <w:pStyle w:val="16"/>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ctrlPr>
                    <w:rPr>
                      <w:rFonts w:ascii="Cambria Math" w:hAnsi="Cambria Math" w:cstheme="minorBidi"/>
                      <w:i/>
                      <w:kern w:val="2"/>
                      <w:sz w:val="24"/>
                      <w:szCs w:val="24"/>
                    </w:rPr>
                  </m:ctrlP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ctrlPr>
                        <w:rPr>
                          <w:rFonts w:ascii="Cambria Math" w:hAnsi="Cambria Math" w:cstheme="minorBidi"/>
                          <w:i/>
                          <w:kern w:val="2"/>
                          <w:sz w:val="24"/>
                          <w:szCs w:val="24"/>
                        </w:rPr>
                      </m:ctrlPr>
                    </m:e>
                    <m:sub>
                      <m:r>
                        <w:rPr>
                          <w:rFonts w:ascii="Cambria Math" w:hAnsi="Cambria Math" w:cstheme="minorBidi"/>
                          <w:kern w:val="2"/>
                          <w:sz w:val="24"/>
                          <w:szCs w:val="24"/>
                        </w:rPr>
                        <m:t>rate</m:t>
                      </m:r>
                      <m:ctrlPr>
                        <w:rPr>
                          <w:rFonts w:ascii="Cambria Math" w:hAnsi="Cambria Math" w:cstheme="minorBidi"/>
                          <w:i/>
                          <w:kern w:val="2"/>
                          <w:sz w:val="24"/>
                          <w:szCs w:val="24"/>
                        </w:rPr>
                      </m:ctrlPr>
                    </m:sub>
                  </m:sSub>
                  <m:r>
                    <w:rPr>
                      <w:rFonts w:ascii="Cambria Math" w:hAnsi="Cambria Math" w:cstheme="minorBidi"/>
                      <w:kern w:val="2"/>
                      <w:sz w:val="24"/>
                      <w:szCs w:val="24"/>
                    </w:rPr>
                    <m:t>=0</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m:t>
                  </m:r>
                  <m:r>
                    <w:rPr>
                      <w:rFonts w:ascii="Cambria Math" w:hAnsi="Cambria Math" w:eastAsia="Cambria Math" w:cs="Cambria Math"/>
                      <w:sz w:val="24"/>
                      <w:szCs w:val="24"/>
                    </w:rPr>
                    <m:t>_depth=3</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max_feature=</m:t>
                  </m:r>
                  <m:rad>
                    <m:radPr>
                      <m:ctrlPr>
                        <w:rPr>
                          <w:rFonts w:ascii="Cambria Math" w:hAnsi="Cambria Math" w:eastAsia="宋体" w:cs="宋体"/>
                          <w:i/>
                          <w:kern w:val="2"/>
                          <w:sz w:val="24"/>
                          <w:szCs w:val="24"/>
                          <w:lang w:eastAsia="en-US" w:bidi="en-US"/>
                        </w:rPr>
                      </m:ctrlPr>
                    </m:radPr>
                    <m:deg>
                      <m:r>
                        <w:rPr>
                          <w:rFonts w:ascii="Cambria Math" w:hAnsi="Cambria Math" w:eastAsia="宋体" w:cs="宋体"/>
                          <w:sz w:val="24"/>
                          <w:szCs w:val="24"/>
                          <w:lang w:bidi="en-US"/>
                        </w:rPr>
                        <m:t>2</m:t>
                      </m:r>
                      <m:ctrlPr>
                        <w:rPr>
                          <w:rFonts w:ascii="Cambria Math" w:hAnsi="Cambria Math" w:eastAsia="宋体" w:cs="宋体"/>
                          <w:i/>
                          <w:kern w:val="2"/>
                          <w:sz w:val="24"/>
                          <w:szCs w:val="24"/>
                          <w:lang w:eastAsia="en-US" w:bidi="en-US"/>
                        </w:rPr>
                      </m:ctrlPr>
                    </m:deg>
                    <m:e>
                      <m:r>
                        <w:rPr>
                          <w:rFonts w:ascii="Cambria Math" w:hAnsi="Cambria Math" w:eastAsia="宋体" w:cs="宋体"/>
                          <w:sz w:val="24"/>
                        </w:rPr>
                        <m:t>M</m:t>
                      </m:r>
                      <m:ctrlPr>
                        <w:rPr>
                          <w:rFonts w:ascii="Cambria Math" w:hAnsi="Cambria Math" w:eastAsia="宋体" w:cs="宋体"/>
                          <w:i/>
                          <w:kern w:val="2"/>
                          <w:sz w:val="24"/>
                          <w:szCs w:val="24"/>
                          <w:lang w:eastAsia="en-US" w:bidi="en-US"/>
                        </w:rPr>
                      </m:ctrlPr>
                    </m:e>
                  </m:ra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作为参数，利用K折交叉验证验计算其</w:t>
      </w:r>
      <w:r>
        <w:rPr>
          <w:rFonts w:asciiTheme="minorHAnsi" w:hAnsiTheme="minorHAnsi" w:cstheme="minorBidi"/>
          <w:kern w:val="2"/>
          <w:sz w:val="24"/>
          <w:szCs w:val="24"/>
        </w:rPr>
        <w:t>accuracy score</w:t>
      </w:r>
      <w:r>
        <w:rPr>
          <w:rFonts w:hint="eastAsia" w:asciiTheme="minorHAnsi" w:hAnsiTheme="minorHAnsi" w:cstheme="minorBidi"/>
          <w:kern w:val="2"/>
          <w:sz w:val="24"/>
          <w:szCs w:val="24"/>
        </w:rPr>
        <w:t>，用于评估模型准确率。</w:t>
      </w:r>
    </w:p>
    <w:p>
      <w:pPr>
        <w:pStyle w:val="16"/>
        <w:keepNext/>
        <w:tabs>
          <w:tab w:val="right" w:leader="dot" w:pos="8306"/>
        </w:tabs>
        <w:spacing w:line="360" w:lineRule="auto"/>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51561" cy="214590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模型预测交叉验证情况</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经过一定的数据调整和多次模拟结果，平均情况下得分为</w:t>
      </w:r>
      <m:oMath>
        <m:r>
          <w:rPr>
            <w:rFonts w:hint="eastAsia" w:ascii="Cambria Math" w:hAnsi="Cambria Math" w:cstheme="minorBidi"/>
            <w:kern w:val="2"/>
            <w:sz w:val="24"/>
            <w:szCs w:val="24"/>
          </w:rPr>
          <m:t>65.8%</m:t>
        </m:r>
      </m:oMath>
      <w:r>
        <w:rPr>
          <w:rFonts w:hint="eastAsia" w:asciiTheme="minorHAnsi" w:hAnsiTheme="minorHAnsi" w:cstheme="minorBidi"/>
          <w:kern w:val="2"/>
          <w:sz w:val="24"/>
          <w:szCs w:val="24"/>
        </w:rPr>
        <w:t>，最好的数据情况下可以达到</w:t>
      </w:r>
      <m:oMath>
        <m:r>
          <w:rPr>
            <w:rFonts w:hint="eastAsia" w:ascii="Cambria Math" w:hAnsi="Cambria Math" w:cstheme="minorBidi"/>
            <w:kern w:val="2"/>
            <w:sz w:val="24"/>
            <w:szCs w:val="24"/>
          </w:rPr>
          <m:t>80</m:t>
        </m:r>
        <m:r>
          <w:rPr>
            <w:rFonts w:hint="eastAsia" w:ascii="Cambria Math" w:hAnsi="Cambria Math" w:eastAsia="微软雅黑" w:cs="微软雅黑"/>
            <w:kern w:val="2"/>
            <w:sz w:val="24"/>
            <w:szCs w:val="24"/>
          </w:rPr>
          <m:t>-</m:t>
        </m:r>
        <m:r>
          <w:rPr>
            <w:rFonts w:hint="eastAsia" w:ascii="Cambria Math" w:hAnsi="Cambria Math" w:cstheme="minorBidi"/>
            <w:kern w:val="2"/>
            <w:sz w:val="24"/>
            <w:szCs w:val="24"/>
          </w:rPr>
          <m:t>90%</m:t>
        </m:r>
      </m:oMath>
      <w:r>
        <w:rPr>
          <w:rFonts w:hint="eastAsia" w:asciiTheme="minorHAnsi" w:hAnsiTheme="minorHAnsi" w:cstheme="minorBidi"/>
          <w:kern w:val="2"/>
          <w:sz w:val="24"/>
          <w:szCs w:val="24"/>
        </w:rPr>
        <w:t>的得分，在样本规模仅有</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的情况下，我们可以接受这一模型通过动态指标对比赛净胜球情况进行预测的准确率。</w:t>
      </w:r>
    </w:p>
    <w:p>
      <w:pPr>
        <w:pStyle w:val="3"/>
      </w:pPr>
      <w:bookmarkStart w:id="5" w:name="OLE_LINK8"/>
      <w:r>
        <w:rPr>
          <w:rFonts w:hint="eastAsia"/>
        </w:rPr>
        <w:t>5.3 model 3</w:t>
      </w:r>
      <w:bookmarkEnd w:id="5"/>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4"/>
        <w:rPr>
          <w:rFonts w:hint="eastAsia"/>
        </w:rPr>
      </w:pPr>
      <w:r>
        <w:rPr>
          <w:rFonts w:hint="eastAsia"/>
        </w:rPr>
        <w:t>5.3.1</w:t>
      </w:r>
      <w:r>
        <w:t xml:space="preserve"> </w:t>
      </w:r>
      <w:r>
        <w:rPr>
          <w:rFonts w:hint="eastAsia"/>
        </w:rPr>
        <w:t>位置evaluation</w:t>
      </w:r>
      <w:r>
        <w:t xml:space="preserve"> </w:t>
      </w:r>
      <w:r>
        <w:rPr>
          <w:rFonts w:hint="eastAsia"/>
        </w:rPr>
        <w:t>engineering</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需要计算守门员，前锋，中场，后卫四个位置不同球员的贡献值。我们在数据集中采集哈士奇球队30位球员的EventType，并以其为横轴，球员编号为纵轴，统计出每个球员在整个赛季中每个EventType次数，用颜色的深浅来表示次数的多少，以下分别为前锋，中场和后卫的</w:t>
      </w:r>
      <w:bookmarkStart w:id="6" w:name="OLE_LINK7"/>
      <w:r>
        <w:rPr>
          <w:rFonts w:hint="eastAsia" w:asciiTheme="minorHAnsi" w:hAnsiTheme="minorHAnsi" w:cstheme="minorBidi"/>
          <w:kern w:val="2"/>
          <w:sz w:val="24"/>
          <w:szCs w:val="24"/>
        </w:rPr>
        <w:t>EventTypes统计图</w:t>
      </w:r>
      <w:bookmarkEnd w:id="6"/>
      <w:r>
        <w:rPr>
          <w:rFonts w:hint="eastAsia" w:asciiTheme="minorHAnsi" w:hAnsiTheme="minorHAnsi" w:cstheme="minorBidi"/>
          <w:kern w:val="2"/>
          <w:sz w:val="24"/>
          <w:szCs w:val="24"/>
        </w:rPr>
        <w:t>：</w:t>
      </w:r>
    </w:p>
    <w:p>
      <w:pPr>
        <w:pStyle w:val="16"/>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8"/>
                    <a:srcRect l="7665" t="26328" r="22906" b="14192"/>
                    <a:stretch>
                      <a:fillRect/>
                    </a:stretch>
                  </pic:blipFill>
                  <pic:spPr>
                    <a:xfrm>
                      <a:off x="0" y="0"/>
                      <a:ext cx="1847759" cy="1583140"/>
                    </a:xfrm>
                    <a:prstGeom prst="rect">
                      <a:avLst/>
                    </a:prstGeom>
                    <a:ln>
                      <a:noFill/>
                    </a:ln>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9"/>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0"/>
                    <a:stretch>
                      <a:fillRect/>
                    </a:stretch>
                  </pic:blipFill>
                  <pic:spPr>
                    <a:xfrm>
                      <a:off x="0" y="0"/>
                      <a:ext cx="1743348" cy="1769266"/>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前锋&amp;中场&amp;后卫EventTypes统计图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由以上四个图，我们可以看出F中贡献最大的是F2，其次是F1,F6,F5,F4。M中贡献最大的是M1，其次是M3,M4,M6。D中贡献最大的是D1，其次是D3,D5,D4,D2,D7,D6,D8。</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希望能有实际的模型来对不同球员球员在不同位置表现进行量化评价。此时需要结合实际知识，分析不同位置各自的重要数据，通过不同EventTypes权重分配、结合球员各种能力performance，进行计算，作为evaluatio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of球队的29位球员（除守门员）分别在G,F,M位置上的表现情况。下图中，颜色越红表示越适合这个位置，反之越蓝则表示越不适合。</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1"/>
                    <a:stretch>
                      <a:fillRect/>
                    </a:stretch>
                  </pic:blipFill>
                  <pic:spPr>
                    <a:xfrm>
                      <a:off x="0" y="0"/>
                      <a:ext cx="5150485" cy="70040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4"/>
        <w:rPr>
          <w:rFonts w:hint="eastAsia"/>
        </w:rPr>
      </w:pPr>
      <w:r>
        <w:rPr>
          <w:rFonts w:hint="eastAsia"/>
        </w:rPr>
        <w:t>5.3.2</w:t>
      </w:r>
      <w:r>
        <w:t xml:space="preserve"> </w:t>
      </w:r>
      <w:r>
        <w:rPr>
          <w:rFonts w:hint="eastAsia"/>
        </w:rPr>
        <w:t>基于SA算法优化排列组合</w:t>
      </w:r>
    </w:p>
    <w:p>
      <w:pPr>
        <w:pStyle w:val="16"/>
        <w:tabs>
          <w:tab w:val="right" w:leader="dot" w:pos="8306"/>
        </w:tabs>
        <w:spacing w:line="360" w:lineRule="auto"/>
        <w:ind w:firstLine="480" w:firstLineChars="200"/>
        <w:rPr>
          <w:sz w:val="24"/>
        </w:rPr>
      </w:pPr>
      <w:r>
        <w:rPr>
          <w:rFonts w:hint="eastAsia" w:asciiTheme="minorHAnsi" w:hAnsiTheme="minorHAnsi" w:cstheme="minorBidi"/>
          <w:kern w:val="2"/>
          <w:sz w:val="24"/>
          <w:szCs w:val="24"/>
        </w:rPr>
        <w:t>我们分析整个赛季38场比赛中</w:t>
      </w:r>
      <w:r>
        <w:rPr>
          <w:rFonts w:ascii="宋体" w:hAnsi="宋体" w:eastAsia="宋体" w:cs="宋体"/>
          <w:sz w:val="24"/>
          <w:szCs w:val="24"/>
        </w:rPr>
        <w:t>主力阵容/首发阵容line-up</w:t>
      </w:r>
      <w:r>
        <w:rPr>
          <w:rFonts w:hint="eastAsia" w:ascii="宋体" w:hAnsi="宋体" w:eastAsia="宋体" w:cs="宋体"/>
          <w:sz w:val="24"/>
          <w:szCs w:val="24"/>
        </w:rPr>
        <w:t>，希望建立模型为教练建议</w:t>
      </w:r>
      <w:r>
        <w:rPr>
          <w:rFonts w:hint="eastAsia" w:asciiTheme="minorHAnsi" w:hAnsiTheme="minorHAnsi" w:cstheme="minorBidi"/>
          <w:kern w:val="2"/>
          <w:sz w:val="24"/>
          <w:szCs w:val="24"/>
        </w:rPr>
        <w:t>最好的球队阵容</w:t>
      </w:r>
      <w:r>
        <w:rPr>
          <w:rFonts w:hint="eastAsia"/>
          <w:sz w:val="24"/>
        </w:rPr>
        <w:t>该模型的目标是要找到一个最优的有序组合，使场上11人在各自位置的能力之和最大。把场上11个位置有序排列，用11位的30进制格雷码表示当前状态；例如格雷码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在搜索树极为庞大、算力资源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pPr>
        <w:pStyle w:val="19"/>
        <w:numPr>
          <w:ilvl w:val="0"/>
          <w:numId w:val="3"/>
        </w:numPr>
        <w:spacing w:line="360" w:lineRule="auto"/>
        <w:rPr>
          <w:sz w:val="24"/>
          <w:lang w:eastAsia="zh-CN"/>
        </w:rPr>
      </w:pPr>
      <w:r>
        <w:rPr>
          <w:rFonts w:hint="eastAsia" w:ascii="宋体" w:hAnsi="宋体" w:eastAsia="宋体" w:cs="宋体"/>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0"/>
          <w:numId w:val="3"/>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9"/>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9"/>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9"/>
        <w:numPr>
          <w:ilvl w:val="1"/>
          <w:numId w:val="3"/>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9"/>
        <w:numPr>
          <w:ilvl w:val="0"/>
          <w:numId w:val="3"/>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keepNext/>
        <w:spacing w:line="360" w:lineRule="auto"/>
      </w:pPr>
      <w:r>
        <w:object>
          <v:shape id="_x0000_i1028" o:spt="75" type="#_x0000_t75" style="height:249pt;width:415.2pt;" o:ole="t" filled="f" o:preferrelative="t" stroked="f" coordsize="21600,21600">
            <v:path/>
            <v:fill on="f" focussize="0,0"/>
            <v:stroke on="f" joinstyle="miter"/>
            <v:imagedata r:id="rId33" o:title=""/>
            <o:lock v:ext="edit" aspectratio="t"/>
            <w10:wrap type="none"/>
            <w10:anchorlock/>
          </v:shape>
          <o:OLEObject Type="Embed" ProgID="Visio.Drawing.15" ShapeID="_x0000_i1028" DrawAspect="Content" ObjectID="_1468075727" r:id="rId32">
            <o:LockedField>false</o:LockedField>
          </o:OLEObject>
        </w:object>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p>
    <w:p>
      <w:pPr>
        <w:pStyle w:val="4"/>
        <w:rPr>
          <w:rFonts w:hint="eastAsia"/>
        </w:rPr>
      </w:pPr>
      <w:r>
        <w:rPr>
          <w:rFonts w:hint="eastAsia"/>
        </w:rPr>
        <w:t>5.3.3</w:t>
      </w:r>
      <w:r>
        <w:t xml:space="preserve"> </w:t>
      </w:r>
      <w:r>
        <w:rPr>
          <w:rFonts w:hint="eastAsia"/>
        </w:rPr>
        <w:t>其他结构策略因素</w:t>
      </w:r>
    </w:p>
    <w:p>
      <w:pPr>
        <w:spacing w:line="360" w:lineRule="auto"/>
        <w:ind w:firstLine="420"/>
        <w:rPr>
          <w:sz w:val="24"/>
        </w:rPr>
      </w:pPr>
      <w:r>
        <w:rPr>
          <w:rFonts w:hint="eastAsia"/>
          <w:sz w:val="24"/>
        </w:rPr>
        <w:t>考虑完主要策略后，我们考虑以下四个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4"/>
        <w:rPr>
          <w:rFonts w:hint="eastAsia"/>
        </w:rPr>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pPr>
        <w:pStyle w:val="16"/>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，将F1,F6,F2,M3,M1,M6,D3,D1,D2,D5作为主力球员，命名该阵容为</w:t>
      </w:r>
      <m:oMath>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oMath>
      <w:r>
        <w:rPr>
          <w:rFonts w:hint="eastAsia" w:ascii="宋体" w:hAnsi="宋体" w:eastAsia="宋体" w:cs="宋体"/>
          <w:sz w:val="24"/>
          <w:szCs w:val="24"/>
        </w:rPr>
        <w:t>，他们的位置按下图安排：</w:t>
      </w:r>
    </w:p>
    <w:p>
      <w:pPr>
        <w:pStyle w:val="16"/>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4"/>
                    <a:stretch>
                      <a:fillRect/>
                    </a:stretch>
                  </pic:blipFill>
                  <pic:spPr>
                    <a:xfrm>
                      <a:off x="0" y="0"/>
                      <a:ext cx="3751580" cy="1609090"/>
                    </a:xfrm>
                    <a:prstGeom prst="rect">
                      <a:avLst/>
                    </a:prstGeom>
                  </pic:spPr>
                </pic:pic>
              </a:graphicData>
            </a:graphic>
          </wp:inline>
        </w:drawing>
      </w:r>
    </w:p>
    <w:p>
      <w:pPr>
        <w:pStyle w:val="16"/>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6"/>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pPr>
        <w:pStyle w:val="16"/>
        <w:tabs>
          <w:tab w:val="right" w:leader="dot" w:pos="8306"/>
        </w:tabs>
        <w:spacing w:line="360" w:lineRule="auto"/>
        <w:ind w:firstLine="480"/>
        <w:jc w:val="both"/>
        <w:rPr>
          <w:rFonts w:hint="eastAsia" w:ascii="宋体" w:hAnsi="宋体" w:eastAsia="宋体" w:cs="宋体"/>
          <w:sz w:val="24"/>
          <w:szCs w:val="24"/>
        </w:rPr>
      </w:pPr>
      <w:r>
        <w:rPr>
          <w:rFonts w:hint="eastAsia" w:ascii="宋体" w:hAnsi="宋体" w:eastAsia="宋体" w:cs="宋体"/>
          <w:sz w:val="24"/>
          <w:szCs w:val="24"/>
        </w:rPr>
        <w:t>综上，该阵型的个人能力总分为</w:t>
      </w:r>
      <m:oMath>
        <m:r>
          <w:rPr>
            <w:rFonts w:hint="eastAsia" w:ascii="Cambria Math" w:hAnsi="Cambria Math" w:eastAsia="宋体" w:cs="宋体"/>
            <w:sz w:val="24"/>
            <w:szCs w:val="24"/>
          </w:rPr>
          <m:t>Per</m:t>
        </m:r>
        <m:r>
          <w:rPr>
            <w:rFonts w:ascii="Cambria Math" w:hAnsi="Cambria Math" w:eastAsia="宋体" w:cs="宋体"/>
            <w:sz w:val="24"/>
            <w:szCs w:val="24"/>
          </w:rPr>
          <m:t>sonalScore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=94.43</m:t>
        </m:r>
      </m:oMath>
      <w:r>
        <w:rPr>
          <w:rFonts w:hint="eastAsia" w:ascii="宋体" w:hAnsi="宋体" w:eastAsia="宋体" w:cs="宋体"/>
          <w:sz w:val="24"/>
          <w:szCs w:val="24"/>
        </w:rPr>
        <w:t>，团队配合得分为</w:t>
      </w:r>
      <m:oMath>
        <m:r>
          <w:rPr>
            <w:rFonts w:hint="eastAsia" w:ascii="Cambria Math" w:hAnsi="Cambria Math" w:eastAsia="宋体" w:cs="宋体"/>
            <w:sz w:val="24"/>
            <w:szCs w:val="24"/>
          </w:rPr>
          <m:t>Coordination</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=90.17</m:t>
        </m:r>
      </m:oMath>
      <w:r>
        <w:rPr>
          <w:rFonts w:hint="eastAsia" w:ascii="宋体" w:hAnsi="宋体" w:eastAsia="宋体" w:cs="宋体"/>
          <w:sz w:val="24"/>
          <w:szCs w:val="24"/>
        </w:rPr>
        <w:t>，按照</w:t>
      </w:r>
      <m:oMath>
        <m:d>
          <m:dPr>
            <m:begChr m:val="{"/>
            <m:endChr m:val=""/>
            <m:ctrlPr>
              <w:rPr>
                <w:rFonts w:ascii="Cambria Math" w:hAnsi="Cambria Math" w:eastAsia="宋体" w:cs="宋体"/>
                <w:i/>
                <w:sz w:val="24"/>
                <w:szCs w:val="24"/>
              </w:rPr>
            </m:ctrlPr>
          </m:dPr>
          <m:e>
            <m:eqArr>
              <m:eqArrPr>
                <m:ctrlPr>
                  <w:rPr>
                    <w:rFonts w:ascii="Cambria Math" w:hAnsi="Cambria Math" w:eastAsia="宋体" w:cs="宋体"/>
                    <w:i/>
                    <w:sz w:val="24"/>
                    <w:szCs w:val="24"/>
                  </w:rPr>
                </m:ctrlPr>
              </m:eqArrPr>
              <m:e>
                <m:r>
                  <w:rPr>
                    <w:rFonts w:hint="eastAsia" w:ascii="Cambria Math" w:hAnsi="Cambria Math" w:eastAsia="宋体" w:cs="宋体"/>
                    <w:sz w:val="24"/>
                    <w:szCs w:val="24"/>
                  </w:rPr>
                  <m:t>0.7</m:t>
                </m:r>
                <m:r>
                  <w:rPr>
                    <w:rFonts w:ascii="Cambria Math" w:hAnsi="Cambria Math" w:eastAsia="宋体" w:cs="宋体"/>
                    <w:sz w:val="24"/>
                    <w:szCs w:val="24"/>
                  </w:rPr>
                  <m:t>,Personal</m:t>
                </m:r>
                <m:ctrlPr>
                  <w:rPr>
                    <w:rFonts w:ascii="Cambria Math" w:hAnsi="Cambria Math" w:eastAsia="宋体" w:cs="宋体"/>
                    <w:i/>
                    <w:sz w:val="24"/>
                    <w:szCs w:val="24"/>
                  </w:rPr>
                </m:ctrlPr>
              </m:e>
              <m:e>
                <m:r>
                  <w:rPr>
                    <w:rFonts w:ascii="Cambria Math" w:hAnsi="Cambria Math" w:eastAsia="宋体" w:cs="宋体"/>
                    <w:sz w:val="24"/>
                    <w:szCs w:val="24"/>
                  </w:rPr>
                  <m:t>0.3,</m:t>
                </m:r>
                <m:r>
                  <w:rPr>
                    <w:rFonts w:hint="eastAsia" w:ascii="Cambria Math" w:hAnsi="Cambria Math" w:eastAsia="宋体" w:cs="宋体"/>
                    <w:sz w:val="24"/>
                    <w:szCs w:val="24"/>
                  </w:rPr>
                  <m:t>Coordination</m:t>
                </m:r>
                <m:ctrlPr>
                  <w:rPr>
                    <w:rFonts w:ascii="Cambria Math" w:hAnsi="Cambria Math" w:eastAsia="宋体" w:cs="宋体"/>
                    <w:i/>
                    <w:sz w:val="24"/>
                    <w:szCs w:val="24"/>
                  </w:rPr>
                </m:ctrlPr>
              </m:e>
            </m:eqArr>
            <m:ctrlPr>
              <w:rPr>
                <w:rFonts w:ascii="Cambria Math" w:hAnsi="Cambria Math" w:eastAsia="宋体" w:cs="宋体"/>
                <w:i/>
                <w:sz w:val="24"/>
                <w:szCs w:val="24"/>
              </w:rPr>
            </m:ctrlPr>
          </m:e>
        </m:d>
      </m:oMath>
      <w:r>
        <w:rPr>
          <w:rFonts w:hint="eastAsia" w:ascii="宋体" w:hAnsi="宋体" w:eastAsia="宋体" w:cs="宋体"/>
          <w:sz w:val="24"/>
          <w:szCs w:val="24"/>
        </w:rPr>
        <w:t>进行加权平均，最后得到综合评分为</w:t>
      </w:r>
      <m:oMath>
        <m:r>
          <w:rPr>
            <w:rFonts w:hint="eastAsia" w:ascii="Cambria Math" w:hAnsi="Cambria Math" w:eastAsia="宋体" w:cs="宋体"/>
            <w:sz w:val="24"/>
            <w:szCs w:val="24"/>
          </w:rPr>
          <m:t>Total</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=93.152</m:t>
        </m:r>
      </m:oMath>
      <w:r>
        <w:rPr>
          <w:rFonts w:hint="eastAsia" w:ascii="宋体" w:hAnsi="宋体" w:eastAsia="宋体" w:cs="宋体"/>
          <w:sz w:val="24"/>
          <w:szCs w:val="24"/>
        </w:rPr>
        <w:t>。实际比赛中与此相似的阵型取得很好的战果，也验了我们的评价模型和模拟退火算法的可行性和准确性。</w:t>
      </w:r>
    </w:p>
    <w:p>
      <w:pPr>
        <w:pStyle w:val="3"/>
      </w:pPr>
      <w:r>
        <w:rPr>
          <w:rFonts w:hint="eastAsia"/>
        </w:rPr>
        <w:t>5.4 model 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16"/>
        <w:tabs>
          <w:tab w:val="right" w:leader="dot" w:pos="8306"/>
        </w:tabs>
        <w:jc w:val="both"/>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9"/>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abstractNum w:abstractNumId="1">
    <w:nsid w:val="2A8D2859"/>
    <w:multiLevelType w:val="multilevel"/>
    <w:tmpl w:val="2A8D285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95A67"/>
    <w:rsid w:val="001D45E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339E7"/>
    <w:rsid w:val="00763044"/>
    <w:rsid w:val="007631CE"/>
    <w:rsid w:val="007666A3"/>
    <w:rsid w:val="00770F3E"/>
    <w:rsid w:val="00777C0B"/>
    <w:rsid w:val="00782A26"/>
    <w:rsid w:val="0078770D"/>
    <w:rsid w:val="007A3692"/>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903F78"/>
    <w:rsid w:val="00921EE7"/>
    <w:rsid w:val="009508CB"/>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B05AE4"/>
    <w:rsid w:val="00B10234"/>
    <w:rsid w:val="00B13C9A"/>
    <w:rsid w:val="00B24465"/>
    <w:rsid w:val="00B37B88"/>
    <w:rsid w:val="00B51A1E"/>
    <w:rsid w:val="00B55E06"/>
    <w:rsid w:val="00B66801"/>
    <w:rsid w:val="00B706DE"/>
    <w:rsid w:val="00B74E33"/>
    <w:rsid w:val="00B834E1"/>
    <w:rsid w:val="00B86E4C"/>
    <w:rsid w:val="00B86F2F"/>
    <w:rsid w:val="00B930C9"/>
    <w:rsid w:val="00BA02CB"/>
    <w:rsid w:val="00BA417A"/>
    <w:rsid w:val="00BA5F9A"/>
    <w:rsid w:val="00BB340A"/>
    <w:rsid w:val="00BD013E"/>
    <w:rsid w:val="00BD04FE"/>
    <w:rsid w:val="00BE1390"/>
    <w:rsid w:val="00BE7154"/>
    <w:rsid w:val="00BF0CAA"/>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D74D4"/>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A9E2FF6"/>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Body Text"/>
    <w:basedOn w:val="1"/>
    <w:qFormat/>
    <w:uiPriority w:val="1"/>
    <w:rPr>
      <w:rFonts w:ascii="Times New Roman" w:hAnsi="Times New Roman" w:eastAsia="Times New Roman" w:cs="Times New Roman"/>
      <w:sz w:val="24"/>
      <w:lang w:eastAsia="en-US" w:bidi="en-U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nhideWhenUsed/>
    <w:qFormat/>
    <w:uiPriority w:val="99"/>
    <w:pPr>
      <w:tabs>
        <w:tab w:val="center" w:pos="4320"/>
        <w:tab w:val="right" w:pos="8640"/>
      </w:tabs>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page number"/>
    <w:basedOn w:val="12"/>
    <w:semiHidden/>
    <w:unhideWhenUsed/>
    <w:qFormat/>
    <w:uiPriority w:val="99"/>
  </w:style>
  <w:style w:type="character" w:styleId="15">
    <w:name w:val="Emphasis"/>
    <w:basedOn w:val="12"/>
    <w:qFormat/>
    <w:uiPriority w:val="0"/>
    <w:rPr>
      <w:i/>
    </w:rPr>
  </w:style>
  <w:style w:type="paragraph" w:customStyle="1" w:styleId="16">
    <w:name w:val="WPSOffice手动目录 1"/>
    <w:qFormat/>
    <w:uiPriority w:val="0"/>
    <w:rPr>
      <w:rFonts w:ascii="Times New Roman" w:hAnsi="Times New Roman" w:cs="Times New Roman" w:eastAsiaTheme="minorEastAsia"/>
      <w:lang w:val="en-US" w:eastAsia="zh-CN" w:bidi="ar-SA"/>
    </w:rPr>
  </w:style>
  <w:style w:type="paragraph" w:customStyle="1" w:styleId="17">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18">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9">
    <w:name w:val="List Paragraph"/>
    <w:basedOn w:val="1"/>
    <w:qFormat/>
    <w:uiPriority w:val="1"/>
    <w:pPr>
      <w:ind w:left="820" w:hanging="360"/>
    </w:pPr>
    <w:rPr>
      <w:rFonts w:ascii="Times New Roman" w:hAnsi="Times New Roman" w:eastAsia="Times New Roman" w:cs="Times New Roman"/>
      <w:lang w:eastAsia="en-US" w:bidi="en-US"/>
    </w:rPr>
  </w:style>
  <w:style w:type="character" w:styleId="20">
    <w:name w:val="Placeholder Text"/>
    <w:basedOn w:val="12"/>
    <w:semiHidden/>
    <w:qFormat/>
    <w:uiPriority w:val="99"/>
    <w:rPr>
      <w:color w:val="808080"/>
    </w:rPr>
  </w:style>
  <w:style w:type="character" w:customStyle="1" w:styleId="21">
    <w:name w:val="标题 2 字符"/>
    <w:basedOn w:val="12"/>
    <w:link w:val="3"/>
    <w:qFormat/>
    <w:uiPriority w:val="0"/>
    <w:rPr>
      <w:rFonts w:asciiTheme="majorHAnsi" w:hAnsiTheme="majorHAnsi" w:eastAsiaTheme="majorEastAsia" w:cstheme="majorBidi"/>
      <w:b/>
      <w:bCs/>
      <w:kern w:val="2"/>
      <w:sz w:val="32"/>
      <w:szCs w:val="32"/>
    </w:rPr>
  </w:style>
  <w:style w:type="character" w:customStyle="1" w:styleId="22">
    <w:name w:val="标题 1 字符"/>
    <w:basedOn w:val="12"/>
    <w:link w:val="2"/>
    <w:qFormat/>
    <w:uiPriority w:val="0"/>
    <w:rPr>
      <w:rFonts w:asciiTheme="minorHAnsi" w:hAnsiTheme="minorHAnsi" w:eastAsiaTheme="minorEastAsia" w:cstheme="minorBidi"/>
      <w:b/>
      <w:bCs/>
      <w:kern w:val="44"/>
      <w:sz w:val="44"/>
      <w:szCs w:val="44"/>
    </w:rPr>
  </w:style>
  <w:style w:type="character" w:customStyle="1" w:styleId="23">
    <w:name w:val="标题 3 字符"/>
    <w:basedOn w:val="12"/>
    <w:link w:val="4"/>
    <w:qFormat/>
    <w:uiPriority w:val="0"/>
    <w:rPr>
      <w:rFonts w:asciiTheme="minorHAnsi" w:hAnsiTheme="minorHAnsi" w:eastAsiaTheme="minorEastAsia" w:cstheme="minorBidi"/>
      <w:b/>
      <w:bCs/>
      <w:kern w:val="2"/>
      <w:sz w:val="32"/>
      <w:szCs w:val="32"/>
    </w:rPr>
  </w:style>
  <w:style w:type="character" w:customStyle="1" w:styleId="24">
    <w:name w:val="标题 4 字符"/>
    <w:basedOn w:val="12"/>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jpeg"/><Relationship Id="rId33" Type="http://schemas.openxmlformats.org/officeDocument/2006/relationships/image" Target="media/image26.emf"/><Relationship Id="rId32" Type="http://schemas.openxmlformats.org/officeDocument/2006/relationships/oleObject" Target="embeddings/oleObject3.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2B0ADA"/>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EDFE0-45B7-44C4-A4B8-EC53F690726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2226</Words>
  <Characters>12689</Characters>
  <Lines>105</Lines>
  <Paragraphs>29</Paragraphs>
  <TotalTime>1</TotalTime>
  <ScaleCrop>false</ScaleCrop>
  <LinksUpToDate>false</LinksUpToDate>
  <CharactersWithSpaces>14886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2020-02-17T05:52:59Z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