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F0E0C" w14:textId="77777777" w:rsidR="00000000" w:rsidRPr="00227B3C" w:rsidRDefault="00000000" w:rsidP="00227B3C">
      <w:pPr>
        <w:spacing w:line="300" w:lineRule="auto"/>
        <w:jc w:val="center"/>
        <w:rPr>
          <w:rFonts w:ascii="Cambria" w:hAnsi="Cambria"/>
        </w:rPr>
      </w:pPr>
      <w:r w:rsidRPr="00227B3C">
        <w:rPr>
          <w:rFonts w:ascii="Cambria" w:hAnsi="Cambria"/>
          <w:b/>
          <w:bCs/>
          <w:sz w:val="36"/>
          <w:szCs w:val="36"/>
        </w:rPr>
        <w:t>О подготовке к Причастию и принятии Святых Христовых Таин надлежащим образом</w:t>
      </w:r>
    </w:p>
    <w:p w14:paraId="573AEB67" w14:textId="77777777" w:rsidR="00000000" w:rsidRPr="00227B3C" w:rsidRDefault="00000000" w:rsidP="00227B3C">
      <w:pPr>
        <w:spacing w:line="300" w:lineRule="auto"/>
        <w:rPr>
          <w:rFonts w:ascii="Cambria" w:hAnsi="Cambria"/>
        </w:rPr>
      </w:pPr>
    </w:p>
    <w:p w14:paraId="74991952" w14:textId="77777777" w:rsidR="00227B3C" w:rsidRPr="00227B3C" w:rsidRDefault="00227B3C" w:rsidP="00227B3C">
      <w:pPr>
        <w:spacing w:line="300" w:lineRule="auto"/>
        <w:rPr>
          <w:rFonts w:ascii="Cambria" w:hAnsi="Cambria"/>
        </w:rPr>
        <w:sectPr w:rsidR="00227B3C" w:rsidRPr="00227B3C" w:rsidSect="00227B3C">
          <w:pgSz w:w="11906" w:h="16838"/>
          <w:pgMar w:top="432" w:right="576" w:bottom="432" w:left="576" w:header="720" w:footer="720" w:gutter="0"/>
          <w:cols w:space="720"/>
        </w:sectPr>
      </w:pPr>
    </w:p>
    <w:p w14:paraId="0A65B0CD" w14:textId="77777777" w:rsidR="00000000" w:rsidRPr="00227B3C" w:rsidRDefault="00000000" w:rsidP="00227B3C">
      <w:pPr>
        <w:spacing w:line="300" w:lineRule="auto"/>
        <w:rPr>
          <w:rFonts w:ascii="Cambria" w:hAnsi="Cambria"/>
        </w:rPr>
      </w:pPr>
      <w:r w:rsidRPr="00227B3C">
        <w:rPr>
          <w:rFonts w:ascii="Cambria" w:hAnsi="Cambria"/>
        </w:rPr>
        <w:t>Мы живем в век, когда люди в мире чувствуют, что имеют право на все, но мы - христиане, мы не от мира сего, и мы не должны считать себя вправе причащаться независимо от того, как мы поступаем и живём. Мы принимаем Святые Дары по милости Божьей и приложив с нашей стороны все необходимые усилия для подготовки. Ангелы желали бы иметь то, что Бог дает нам совершенно свободно... но этот дар отнюдь не дешёвый.</w:t>
      </w:r>
    </w:p>
    <w:p w14:paraId="7A3C6EE7" w14:textId="77777777" w:rsidR="00000000" w:rsidRPr="00227B3C" w:rsidRDefault="00000000" w:rsidP="00227B3C">
      <w:pPr>
        <w:spacing w:line="300" w:lineRule="auto"/>
        <w:rPr>
          <w:rFonts w:ascii="Cambria" w:hAnsi="Cambria"/>
        </w:rPr>
      </w:pPr>
    </w:p>
    <w:p w14:paraId="7B778A3A" w14:textId="77777777" w:rsidR="00000000" w:rsidRPr="00227B3C" w:rsidRDefault="00000000" w:rsidP="00227B3C">
      <w:pPr>
        <w:spacing w:line="300" w:lineRule="auto"/>
        <w:rPr>
          <w:rFonts w:ascii="Cambria" w:hAnsi="Cambria"/>
        </w:rPr>
      </w:pPr>
      <w:r w:rsidRPr="00227B3C">
        <w:rPr>
          <w:rFonts w:ascii="Cambria" w:hAnsi="Cambria"/>
        </w:rPr>
        <w:t>Подготовка к святому Причастию - это непрерывный процесс, день за днём. Нельзя просто так прийти в церковь, причаститься и уйти. В нашей церкви иногда происходит нечто подобное, и это должно прекратиться, потому что если мы относимся к Причастию без должного благоговения, мы оскорбляем ангелов, отвлекаем и искушаем наших братьев и сестер, и даже можем физически или духовно заболеть, как учит нас апостол Павел.</w:t>
      </w:r>
    </w:p>
    <w:p w14:paraId="50E80297" w14:textId="77777777" w:rsidR="00000000" w:rsidRPr="00227B3C" w:rsidRDefault="00000000" w:rsidP="00227B3C">
      <w:pPr>
        <w:spacing w:line="300" w:lineRule="auto"/>
        <w:rPr>
          <w:rFonts w:ascii="Cambria" w:hAnsi="Cambria"/>
        </w:rPr>
      </w:pPr>
      <w:r w:rsidRPr="00227B3C">
        <w:rPr>
          <w:rFonts w:ascii="Cambria" w:hAnsi="Cambria"/>
        </w:rPr>
        <w:t>Если вы хотите причаститься в воскресенье, то вы должны поститься согласно церковным установлениям и в меру своих сил. Если вы полностью игнорируете пост, вам не следует причащаться. Если вы не поститесь по церковному уставу, вы можете причащаться только если у вас есть благословение о. Серафима или о. Николая. Мы уже дали благословение различным нашим прихожанам на послабление поста. В церкви мы ничего не должны делать самовольно, мы всё делаем по послушанию.</w:t>
      </w:r>
    </w:p>
    <w:p w14:paraId="6FB84733" w14:textId="77777777" w:rsidR="00000000" w:rsidRPr="00227B3C" w:rsidRDefault="00000000" w:rsidP="00227B3C">
      <w:pPr>
        <w:spacing w:line="300" w:lineRule="auto"/>
        <w:rPr>
          <w:rFonts w:ascii="Cambria" w:hAnsi="Cambria"/>
        </w:rPr>
      </w:pPr>
    </w:p>
    <w:p w14:paraId="0B906265" w14:textId="77777777" w:rsidR="00000000" w:rsidRPr="00227B3C" w:rsidRDefault="00000000" w:rsidP="00227B3C">
      <w:pPr>
        <w:spacing w:line="300" w:lineRule="auto"/>
        <w:rPr>
          <w:rFonts w:ascii="Cambria" w:hAnsi="Cambria"/>
        </w:rPr>
      </w:pPr>
      <w:r w:rsidRPr="00227B3C">
        <w:rPr>
          <w:rFonts w:ascii="Cambria" w:hAnsi="Cambria"/>
        </w:rPr>
        <w:t>Вы также должны молитвенно подготовиться, прочитав "Последование ко Святому Причащению". Эти молитвы можно читать накануне вечером или в день Святого Причастия. Если у вас нет молитвослова, то эти молитвы можно найти во всевозможных форматах (текст, видео, аудио) онлайн:</w:t>
      </w:r>
    </w:p>
    <w:p w14:paraId="306D488C" w14:textId="77777777" w:rsidR="00227B3C" w:rsidRPr="00227B3C" w:rsidRDefault="00227B3C" w:rsidP="00227B3C">
      <w:pPr>
        <w:spacing w:line="300" w:lineRule="auto"/>
        <w:rPr>
          <w:rFonts w:ascii="Cambria" w:hAnsi="Cambria"/>
        </w:rPr>
        <w:sectPr w:rsidR="00227B3C" w:rsidRPr="00227B3C" w:rsidSect="00227B3C">
          <w:type w:val="continuous"/>
          <w:pgSz w:w="11906" w:h="16838"/>
          <w:pgMar w:top="432" w:right="576" w:bottom="432" w:left="576" w:header="720" w:footer="720" w:gutter="0"/>
          <w:cols w:num="2" w:space="288"/>
        </w:sectPr>
      </w:pPr>
    </w:p>
    <w:p w14:paraId="3D1B81B3" w14:textId="77777777" w:rsidR="00000000" w:rsidRPr="00227B3C" w:rsidRDefault="00000000" w:rsidP="00227B3C">
      <w:pPr>
        <w:spacing w:line="300" w:lineRule="auto"/>
        <w:rPr>
          <w:rFonts w:ascii="Cambria" w:hAnsi="Cambria"/>
        </w:rPr>
      </w:pPr>
    </w:p>
    <w:p w14:paraId="634B9507" w14:textId="77777777" w:rsidR="00000000" w:rsidRPr="00227B3C" w:rsidRDefault="00000000" w:rsidP="00227B3C">
      <w:pPr>
        <w:spacing w:line="300" w:lineRule="auto"/>
        <w:rPr>
          <w:rFonts w:ascii="Cambria" w:hAnsi="Cambria"/>
        </w:rPr>
      </w:pPr>
      <w:hyperlink r:id="rId5" w:history="1">
        <w:r w:rsidRPr="00227B3C">
          <w:rPr>
            <w:rStyle w:val="Hyperlink"/>
            <w:rFonts w:ascii="Cambria" w:hAnsi="Cambria"/>
            <w:b/>
            <w:bCs/>
          </w:rPr>
          <w:t>https://www.google.com/search?q=последование+ко+святому+причащению</w:t>
        </w:r>
      </w:hyperlink>
    </w:p>
    <w:p w14:paraId="65A1280C" w14:textId="77777777" w:rsidR="00000000" w:rsidRPr="00227B3C" w:rsidRDefault="00000000" w:rsidP="00227B3C">
      <w:pPr>
        <w:spacing w:line="300" w:lineRule="auto"/>
        <w:rPr>
          <w:rFonts w:ascii="Cambria" w:hAnsi="Cambria"/>
        </w:rPr>
      </w:pPr>
    </w:p>
    <w:p w14:paraId="6B84F0B5" w14:textId="77777777" w:rsidR="00227B3C" w:rsidRPr="00227B3C" w:rsidRDefault="00227B3C" w:rsidP="00227B3C">
      <w:pPr>
        <w:spacing w:line="300" w:lineRule="auto"/>
        <w:rPr>
          <w:rFonts w:ascii="Cambria" w:hAnsi="Cambria"/>
        </w:rPr>
        <w:sectPr w:rsidR="00227B3C" w:rsidRPr="00227B3C" w:rsidSect="00227B3C">
          <w:type w:val="continuous"/>
          <w:pgSz w:w="11906" w:h="16838"/>
          <w:pgMar w:top="432" w:right="576" w:bottom="432" w:left="576" w:header="720" w:footer="720" w:gutter="0"/>
          <w:cols w:space="720"/>
        </w:sectPr>
      </w:pPr>
    </w:p>
    <w:p w14:paraId="728A53E2" w14:textId="77777777" w:rsidR="00000000" w:rsidRPr="00227B3C" w:rsidRDefault="00000000" w:rsidP="00227B3C">
      <w:pPr>
        <w:spacing w:line="300" w:lineRule="auto"/>
        <w:rPr>
          <w:rFonts w:ascii="Cambria" w:hAnsi="Cambria"/>
        </w:rPr>
      </w:pPr>
      <w:r w:rsidRPr="00227B3C">
        <w:rPr>
          <w:rFonts w:ascii="Cambria" w:hAnsi="Cambria"/>
        </w:rPr>
        <w:t>Подготовка к Причастию также включает в себя посещение вечернего богослужения накануне. Если вы не можете прийти на вечернюю службу, вам следует получить благословение от о. Серафима или о. Николая. Мы совершенно свободно даём такое благословение, но при этом мы обычно просим вас прочитать несколько коротких дополнительных молитв.</w:t>
      </w:r>
    </w:p>
    <w:p w14:paraId="3FC10B26" w14:textId="77777777" w:rsidR="00000000" w:rsidRPr="00227B3C" w:rsidRDefault="00000000" w:rsidP="00227B3C">
      <w:pPr>
        <w:spacing w:line="300" w:lineRule="auto"/>
        <w:rPr>
          <w:rFonts w:ascii="Cambria" w:hAnsi="Cambria"/>
        </w:rPr>
      </w:pPr>
    </w:p>
    <w:p w14:paraId="6BD588FE" w14:textId="77777777" w:rsidR="00000000" w:rsidRPr="00227B3C" w:rsidRDefault="00000000" w:rsidP="00227B3C">
      <w:pPr>
        <w:spacing w:line="300" w:lineRule="auto"/>
        <w:rPr>
          <w:rFonts w:ascii="Cambria" w:hAnsi="Cambria"/>
        </w:rPr>
      </w:pPr>
      <w:r w:rsidRPr="00227B3C">
        <w:rPr>
          <w:rFonts w:ascii="Cambria" w:hAnsi="Cambria"/>
        </w:rPr>
        <w:t>Вы должны стараться исповедаться регулярно и получить благословение к Причастию от о. Серафима или о. Николая на недавней исповеди.</w:t>
      </w:r>
    </w:p>
    <w:p w14:paraId="79F57075" w14:textId="77777777" w:rsidR="00000000" w:rsidRPr="00227B3C" w:rsidRDefault="00000000" w:rsidP="00227B3C">
      <w:pPr>
        <w:spacing w:line="300" w:lineRule="auto"/>
        <w:rPr>
          <w:rFonts w:ascii="Cambria" w:hAnsi="Cambria"/>
        </w:rPr>
      </w:pPr>
    </w:p>
    <w:p w14:paraId="57E81FD4" w14:textId="77777777" w:rsidR="00000000" w:rsidRPr="00227B3C" w:rsidRDefault="00000000" w:rsidP="00227B3C">
      <w:pPr>
        <w:spacing w:line="300" w:lineRule="auto"/>
        <w:rPr>
          <w:rFonts w:ascii="Cambria" w:hAnsi="Cambria"/>
        </w:rPr>
      </w:pPr>
      <w:r w:rsidRPr="00227B3C">
        <w:rPr>
          <w:rFonts w:ascii="Cambria" w:hAnsi="Cambria"/>
        </w:rPr>
        <w:t xml:space="preserve">Естественно, вы должны приходить на Божественную литургию вовремя. Если вы </w:t>
      </w:r>
      <w:r w:rsidRPr="00227B3C">
        <w:rPr>
          <w:rFonts w:ascii="Cambria" w:hAnsi="Cambria"/>
        </w:rPr>
        <w:t>планируете прийти на Литургию с большим опозданием, или у вас вошло в привычку постоянно приходить на Литургию в середине службы, тогда вам не следует причащаться. Если вы опоздали по чрезвычайным обстоятельствам, и успели прийти на службу хотя бы к чтению Апостола и Евангелия, вы можете причащаться, но только если это не происходит регулярно. Как и во всём остальном, если у вас есть благословение о. Серафима или о. Николая на вынужденное опоздание, вы можете причащаться.</w:t>
      </w:r>
    </w:p>
    <w:p w14:paraId="7F19F46F" w14:textId="77777777" w:rsidR="00000000" w:rsidRPr="00227B3C" w:rsidRDefault="00000000" w:rsidP="00227B3C">
      <w:pPr>
        <w:spacing w:line="300" w:lineRule="auto"/>
        <w:rPr>
          <w:rFonts w:ascii="Cambria" w:hAnsi="Cambria"/>
        </w:rPr>
      </w:pPr>
    </w:p>
    <w:p w14:paraId="21C34029" w14:textId="77777777" w:rsidR="00000000" w:rsidRPr="00227B3C" w:rsidRDefault="00000000" w:rsidP="00227B3C">
      <w:pPr>
        <w:spacing w:line="300" w:lineRule="auto"/>
        <w:rPr>
          <w:rFonts w:ascii="Cambria" w:hAnsi="Cambria"/>
        </w:rPr>
      </w:pPr>
      <w:r w:rsidRPr="00227B3C">
        <w:rPr>
          <w:rFonts w:ascii="Cambria" w:hAnsi="Cambria"/>
        </w:rPr>
        <w:t xml:space="preserve">К сожалению, в нашей церкви не всегда соблюдается благопристойный порядок и после Причастия. Нам стало известно, что в это время в церкви начинаются всевозможные </w:t>
      </w:r>
      <w:r w:rsidRPr="00227B3C">
        <w:rPr>
          <w:rFonts w:ascii="Cambria" w:hAnsi="Cambria"/>
        </w:rPr>
        <w:lastRenderedPageBreak/>
        <w:t>разговоры, люди достают мобильные телефоны, показывают фотографии и т.д. Это позор перед Богом, перед ангелами и окружающими нас братьями и сёстрами. Это грех, и как любящий вас настоятель я не разрешаю такого поведения.</w:t>
      </w:r>
    </w:p>
    <w:p w14:paraId="5A8125DB" w14:textId="77777777" w:rsidR="00000000" w:rsidRPr="00227B3C" w:rsidRDefault="00000000" w:rsidP="00227B3C">
      <w:pPr>
        <w:spacing w:line="300" w:lineRule="auto"/>
        <w:rPr>
          <w:rFonts w:ascii="Cambria" w:hAnsi="Cambria"/>
        </w:rPr>
      </w:pPr>
    </w:p>
    <w:p w14:paraId="27962EE8" w14:textId="77777777" w:rsidR="00000000" w:rsidRPr="00227B3C" w:rsidRDefault="00000000" w:rsidP="00227B3C">
      <w:pPr>
        <w:spacing w:line="300" w:lineRule="auto"/>
        <w:rPr>
          <w:rFonts w:ascii="Cambria" w:hAnsi="Cambria"/>
        </w:rPr>
      </w:pPr>
      <w:r w:rsidRPr="00227B3C">
        <w:rPr>
          <w:rFonts w:ascii="Cambria" w:hAnsi="Cambria"/>
        </w:rPr>
        <w:t xml:space="preserve">Мне также стало известно, что иногда люди принимают Причастие, а затем тут же выходят из церкви, начинают разговаривать и расслабляться, как будто они выходят из кинотеатра. Это грех. Если вы собираетесь уйти из церкви до окончания службы, то вам не следует причащаться. Это также относится к тем, кто, причастившись, выходит на веранду, чтобы поболтать и пообщаться, в то время как служба ещё идёт. Помните, что Иуда причастился на Тайной Вечере, а затем сразу вышел, чтобы предать Господа. Церковь помнит об этом, и многие святые отцы </w:t>
      </w:r>
      <w:r w:rsidRPr="00227B3C">
        <w:rPr>
          <w:rFonts w:ascii="Cambria" w:hAnsi="Cambria"/>
        </w:rPr>
        <w:t>уподобляли ранний уход из церкви без уважительной причины поведению Иуды.</w:t>
      </w:r>
    </w:p>
    <w:p w14:paraId="479246C8" w14:textId="77777777" w:rsidR="00000000" w:rsidRPr="00227B3C" w:rsidRDefault="00000000" w:rsidP="00227B3C">
      <w:pPr>
        <w:spacing w:line="300" w:lineRule="auto"/>
        <w:rPr>
          <w:rFonts w:ascii="Cambria" w:hAnsi="Cambria"/>
        </w:rPr>
      </w:pPr>
    </w:p>
    <w:p w14:paraId="51B251F4" w14:textId="77777777" w:rsidR="00000000" w:rsidRPr="00227B3C" w:rsidRDefault="00000000" w:rsidP="00227B3C">
      <w:pPr>
        <w:spacing w:line="300" w:lineRule="auto"/>
        <w:rPr>
          <w:rFonts w:ascii="Cambria" w:hAnsi="Cambria"/>
        </w:rPr>
      </w:pPr>
      <w:r w:rsidRPr="00227B3C">
        <w:rPr>
          <w:rFonts w:ascii="Cambria" w:hAnsi="Cambria"/>
        </w:rPr>
        <w:t>Когда настоятель говорит людям о том, что они должны делать, всегда есть риск, что они начнут осуждать его и церковь, говоря, что это какая-то куча правил. Но мы говорим вам о правилах не потому, что о. Серафим или о. Николай хотят контролировать вашу жизнь; мы учим вас правилам благочестивой жизни. Всё должно быть чинно и благопристойно в храме во время богослужения, мы должны думать о наших братьях и сёстрах, стоящих среди нас, и мы должны с благоговением относиться к тому, что на Божественной Литургии мы причащаемся Тела и Крови Иисуса Христа, которые являются огнем, пожигающим недостойных, но греющим и просвещающим верных.</w:t>
      </w:r>
    </w:p>
    <w:p w14:paraId="66134564" w14:textId="77777777" w:rsidR="00227B3C" w:rsidRPr="00227B3C" w:rsidRDefault="00227B3C" w:rsidP="00227B3C">
      <w:pPr>
        <w:spacing w:line="300" w:lineRule="auto"/>
        <w:rPr>
          <w:rFonts w:ascii="Cambria" w:hAnsi="Cambria"/>
        </w:rPr>
        <w:sectPr w:rsidR="00227B3C" w:rsidRPr="00227B3C" w:rsidSect="00227B3C">
          <w:type w:val="continuous"/>
          <w:pgSz w:w="11906" w:h="16838"/>
          <w:pgMar w:top="432" w:right="576" w:bottom="432" w:left="576" w:header="720" w:footer="720" w:gutter="0"/>
          <w:cols w:num="2" w:space="288"/>
        </w:sectPr>
      </w:pPr>
    </w:p>
    <w:p w14:paraId="40FEDBAD" w14:textId="77777777" w:rsidR="00000000" w:rsidRPr="00227B3C" w:rsidRDefault="00000000" w:rsidP="00227B3C">
      <w:pPr>
        <w:spacing w:line="300" w:lineRule="auto"/>
        <w:rPr>
          <w:rFonts w:ascii="Cambria" w:hAnsi="Cambria"/>
        </w:rPr>
      </w:pPr>
    </w:p>
    <w:p w14:paraId="5978DA93" w14:textId="77777777" w:rsidR="00227B3C" w:rsidRPr="00227B3C" w:rsidRDefault="00227B3C" w:rsidP="00227B3C">
      <w:pPr>
        <w:spacing w:line="300" w:lineRule="auto"/>
        <w:rPr>
          <w:rFonts w:ascii="Cambria" w:hAnsi="Cambria"/>
          <w:b/>
          <w:bCs/>
        </w:rPr>
        <w:sectPr w:rsidR="00227B3C" w:rsidRPr="00227B3C" w:rsidSect="00227B3C">
          <w:type w:val="continuous"/>
          <w:pgSz w:w="11906" w:h="16838"/>
          <w:pgMar w:top="432" w:right="576" w:bottom="432" w:left="576" w:header="720" w:footer="720" w:gutter="0"/>
          <w:cols w:space="720"/>
        </w:sectPr>
      </w:pPr>
    </w:p>
    <w:p w14:paraId="0C3E541E" w14:textId="77777777" w:rsidR="00000000" w:rsidRPr="00227B3C" w:rsidRDefault="00000000" w:rsidP="00227B3C">
      <w:pPr>
        <w:spacing w:line="300" w:lineRule="auto"/>
        <w:rPr>
          <w:rFonts w:ascii="Cambria" w:hAnsi="Cambria"/>
        </w:rPr>
      </w:pPr>
      <w:r w:rsidRPr="00227B3C">
        <w:rPr>
          <w:rFonts w:ascii="Cambria" w:hAnsi="Cambria"/>
          <w:b/>
          <w:bCs/>
        </w:rPr>
        <w:t xml:space="preserve">Подведём итог: </w:t>
      </w:r>
      <w:r w:rsidRPr="00227B3C">
        <w:rPr>
          <w:rFonts w:ascii="Cambria" w:hAnsi="Cambria"/>
          <w:b/>
          <w:bCs/>
          <w:lang w:val="en-US"/>
        </w:rPr>
        <w:t xml:space="preserve"> </w:t>
      </w:r>
      <w:r w:rsidRPr="00227B3C">
        <w:rPr>
          <w:rFonts w:ascii="Cambria" w:hAnsi="Cambria"/>
        </w:rPr>
        <w:t>Пожалуйста, соблюдайте следующие правила в отношении причащения Святых Христовых Таин:</w:t>
      </w:r>
    </w:p>
    <w:p w14:paraId="4E2DB553"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Поститесь в соответствии с благословением о. Серафима или о. Николая.</w:t>
      </w:r>
    </w:p>
    <w:p w14:paraId="4A92145B"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Перед причастием необходима недавняя исповедь.</w:t>
      </w:r>
    </w:p>
    <w:p w14:paraId="6123D3C7"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Накануне причастия необходимо быть на вечернем богослужении. В случае если это для вас невозможно, получите благословение на причастие от о. Серафима или о. Николая.</w:t>
      </w:r>
    </w:p>
    <w:p w14:paraId="368068A3"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Прочитайте Последование ко Святому Причащению.</w:t>
      </w:r>
    </w:p>
    <w:p w14:paraId="773B0BE7"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Приходите на Литургию вовремя.</w:t>
      </w:r>
    </w:p>
    <w:p w14:paraId="2F44A331"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Если вы без уважительной причины планируете покинуть службу, не дожидаясь конца, вам не следует причащаться.</w:t>
      </w:r>
    </w:p>
    <w:p w14:paraId="77355575" w14:textId="77777777" w:rsidR="00000000" w:rsidRPr="00227B3C" w:rsidRDefault="00000000" w:rsidP="00227B3C">
      <w:pPr>
        <w:numPr>
          <w:ilvl w:val="0"/>
          <w:numId w:val="1"/>
        </w:numPr>
        <w:spacing w:line="300" w:lineRule="auto"/>
        <w:rPr>
          <w:rFonts w:ascii="Cambria" w:hAnsi="Cambria"/>
        </w:rPr>
      </w:pPr>
      <w:r w:rsidRPr="00227B3C">
        <w:rPr>
          <w:rFonts w:ascii="Cambria" w:hAnsi="Cambria"/>
        </w:rPr>
        <w:t xml:space="preserve">После причастия не разговаривайте, как при выходе из кинотеатра, и ни при каких обстоятельствах не пользуйтесь в храме мобильным телефоном до окончания службы. (Если вам необходимо сделать экстренный звонок, то выйдите на улицу и расположитесь так, чтобы вас никто не видел и не слышал.) </w:t>
      </w:r>
    </w:p>
    <w:p w14:paraId="0C662A2C" w14:textId="77777777" w:rsidR="00227B3C" w:rsidRPr="00227B3C" w:rsidRDefault="00227B3C" w:rsidP="00227B3C">
      <w:pPr>
        <w:spacing w:line="300" w:lineRule="auto"/>
        <w:rPr>
          <w:rFonts w:ascii="Cambria" w:hAnsi="Cambria"/>
        </w:rPr>
        <w:sectPr w:rsidR="00227B3C" w:rsidRPr="00227B3C" w:rsidSect="00227B3C">
          <w:type w:val="continuous"/>
          <w:pgSz w:w="11906" w:h="16838"/>
          <w:pgMar w:top="432" w:right="576" w:bottom="432" w:left="576" w:header="720" w:footer="720" w:gutter="0"/>
          <w:cols w:num="2" w:space="288"/>
        </w:sectPr>
      </w:pPr>
    </w:p>
    <w:p w14:paraId="541C4E5B" w14:textId="77777777" w:rsidR="00000000" w:rsidRPr="00227B3C" w:rsidRDefault="00000000" w:rsidP="00227B3C">
      <w:pPr>
        <w:spacing w:line="300" w:lineRule="auto"/>
        <w:rPr>
          <w:rFonts w:ascii="Cambria" w:hAnsi="Cambria"/>
        </w:rPr>
      </w:pPr>
    </w:p>
    <w:p w14:paraId="61E0974B" w14:textId="3D1B459B" w:rsidR="00227B3C" w:rsidRDefault="00E14072" w:rsidP="00E14072">
      <w:pPr>
        <w:spacing w:line="300" w:lineRule="auto"/>
        <w:jc w:val="center"/>
        <w:rPr>
          <w:rFonts w:ascii="Cambria" w:hAnsi="Cambria"/>
          <w:b/>
          <w:bCs/>
          <w:sz w:val="16"/>
          <w:szCs w:val="16"/>
          <w:lang w:val="en-US"/>
        </w:rPr>
      </w:pPr>
      <w:hyperlink r:id="rId6" w:history="1">
        <w:r w:rsidRPr="002D3885">
          <w:rPr>
            <w:rStyle w:val="Hyperlink"/>
            <w:rFonts w:ascii="Cambria" w:hAnsi="Cambria"/>
            <w:b/>
            <w:bCs/>
            <w:sz w:val="16"/>
            <w:szCs w:val="16"/>
            <w:lang w:val="en-US" w:eastAsia="hi-IN" w:bidi="hi-IN"/>
          </w:rPr>
          <w:t>http://www.orthodox.net/letters/</w:t>
        </w:r>
        <w:r w:rsidRPr="002D3885">
          <w:rPr>
            <w:rStyle w:val="Hyperlink"/>
            <w:rFonts w:ascii="Cambria" w:hAnsi="Cambria"/>
            <w:b/>
            <w:bCs/>
            <w:sz w:val="16"/>
            <w:szCs w:val="16"/>
            <w:lang w:val="en-US" w:eastAsia="hi-IN" w:bidi="hi-IN"/>
          </w:rPr>
          <w:t>letter_2023-01-31-partaking-of-communion-in-good-order-russian.docx</w:t>
        </w:r>
      </w:hyperlink>
    </w:p>
    <w:p w14:paraId="6EDEBF1E" w14:textId="4C641565" w:rsidR="00E14072" w:rsidRDefault="00E14072" w:rsidP="00E14072">
      <w:pPr>
        <w:spacing w:line="300" w:lineRule="auto"/>
        <w:jc w:val="center"/>
        <w:rPr>
          <w:rFonts w:ascii="Cambria" w:hAnsi="Cambria"/>
          <w:b/>
          <w:bCs/>
          <w:sz w:val="16"/>
          <w:szCs w:val="16"/>
          <w:lang w:val="en-US"/>
        </w:rPr>
      </w:pPr>
      <w:hyperlink r:id="rId7" w:history="1">
        <w:r w:rsidRPr="002D3885">
          <w:rPr>
            <w:rStyle w:val="Hyperlink"/>
            <w:rFonts w:ascii="Cambria" w:hAnsi="Cambria"/>
            <w:b/>
            <w:bCs/>
            <w:sz w:val="16"/>
            <w:szCs w:val="16"/>
            <w:lang w:val="en-US" w:eastAsia="hi-IN" w:bidi="hi-IN"/>
          </w:rPr>
          <w:t>http://www.orthodox.net/letters/letter_2023-01-31-partaking-of-communion-in-good-order-russian.</w:t>
        </w:r>
        <w:r w:rsidRPr="002D3885">
          <w:rPr>
            <w:rStyle w:val="Hyperlink"/>
            <w:rFonts w:ascii="Cambria" w:hAnsi="Cambria"/>
            <w:b/>
            <w:bCs/>
            <w:sz w:val="16"/>
            <w:szCs w:val="16"/>
            <w:lang w:val="en-US" w:eastAsia="hi-IN" w:bidi="hi-IN"/>
          </w:rPr>
          <w:t>pdf</w:t>
        </w:r>
      </w:hyperlink>
    </w:p>
    <w:p w14:paraId="3E20F037" w14:textId="227B4A51" w:rsidR="00E14072" w:rsidRPr="00E14072" w:rsidRDefault="00E14072" w:rsidP="00227B3C">
      <w:pPr>
        <w:spacing w:line="300" w:lineRule="auto"/>
        <w:rPr>
          <w:rFonts w:ascii="Cambria" w:hAnsi="Cambria"/>
          <w:b/>
          <w:bCs/>
          <w:sz w:val="16"/>
          <w:szCs w:val="16"/>
          <w:lang w:val="en-US"/>
        </w:rPr>
        <w:sectPr w:rsidR="00E14072" w:rsidRPr="00E14072" w:rsidSect="00227B3C">
          <w:type w:val="continuous"/>
          <w:pgSz w:w="11906" w:h="16838"/>
          <w:pgMar w:top="432" w:right="576" w:bottom="432" w:left="576" w:header="720" w:footer="720" w:gutter="0"/>
          <w:cols w:space="720"/>
        </w:sectPr>
      </w:pPr>
    </w:p>
    <w:p w14:paraId="5CF6E5C7" w14:textId="77777777" w:rsidR="00000000" w:rsidRPr="00227B3C" w:rsidRDefault="00000000" w:rsidP="00227B3C">
      <w:pPr>
        <w:spacing w:line="300" w:lineRule="auto"/>
        <w:rPr>
          <w:rFonts w:ascii="Cambria" w:hAnsi="Cambria"/>
          <w:b/>
          <w:bCs/>
        </w:rPr>
      </w:pPr>
      <w:r w:rsidRPr="00227B3C">
        <w:rPr>
          <w:rFonts w:ascii="Cambria" w:hAnsi="Cambria"/>
          <w:b/>
          <w:bCs/>
        </w:rPr>
        <w:t>Протоиерей Серафим Холланд</w:t>
      </w:r>
    </w:p>
    <w:p w14:paraId="06D9F2A4" w14:textId="77777777" w:rsidR="00000000" w:rsidRPr="00227B3C" w:rsidRDefault="00000000" w:rsidP="00227B3C">
      <w:pPr>
        <w:spacing w:line="300" w:lineRule="auto"/>
        <w:rPr>
          <w:rFonts w:ascii="Cambria" w:hAnsi="Cambria"/>
          <w:b/>
          <w:bCs/>
        </w:rPr>
      </w:pPr>
      <w:r w:rsidRPr="00227B3C">
        <w:rPr>
          <w:rFonts w:ascii="Cambria" w:hAnsi="Cambria"/>
          <w:b/>
          <w:bCs/>
        </w:rPr>
        <w:t>972 658-5433</w:t>
      </w:r>
    </w:p>
    <w:p w14:paraId="723E2DE7" w14:textId="77777777" w:rsidR="00000000" w:rsidRPr="00227B3C" w:rsidRDefault="00000000" w:rsidP="00227B3C">
      <w:pPr>
        <w:spacing w:line="300" w:lineRule="auto"/>
        <w:rPr>
          <w:rFonts w:ascii="Cambria" w:hAnsi="Cambria"/>
          <w:b/>
          <w:bCs/>
        </w:rPr>
      </w:pPr>
      <w:r w:rsidRPr="00227B3C">
        <w:rPr>
          <w:rFonts w:ascii="Cambria" w:hAnsi="Cambria"/>
          <w:b/>
          <w:bCs/>
        </w:rPr>
        <w:t xml:space="preserve">seraphim@orthodox.net  </w:t>
      </w:r>
    </w:p>
    <w:p w14:paraId="33BBF85C" w14:textId="77777777" w:rsidR="00000000" w:rsidRPr="00227B3C" w:rsidRDefault="00000000" w:rsidP="00227B3C">
      <w:pPr>
        <w:spacing w:line="300" w:lineRule="auto"/>
        <w:rPr>
          <w:rFonts w:ascii="Cambria" w:hAnsi="Cambria"/>
          <w:b/>
          <w:bCs/>
        </w:rPr>
      </w:pPr>
      <w:r w:rsidRPr="00227B3C">
        <w:rPr>
          <w:rFonts w:ascii="Cambria" w:hAnsi="Cambria"/>
          <w:b/>
          <w:bCs/>
        </w:rPr>
        <w:t>Иерей Николай Парк</w:t>
      </w:r>
    </w:p>
    <w:p w14:paraId="4D33A7A1" w14:textId="77777777" w:rsidR="00000000" w:rsidRPr="00227B3C" w:rsidRDefault="00000000" w:rsidP="00227B3C">
      <w:pPr>
        <w:spacing w:line="300" w:lineRule="auto"/>
        <w:rPr>
          <w:rFonts w:ascii="Cambria" w:hAnsi="Cambria"/>
          <w:b/>
          <w:bCs/>
        </w:rPr>
      </w:pPr>
      <w:r w:rsidRPr="00227B3C">
        <w:rPr>
          <w:rFonts w:ascii="Cambria" w:hAnsi="Cambria"/>
          <w:b/>
          <w:bCs/>
        </w:rPr>
        <w:t>972-839-2439</w:t>
      </w:r>
    </w:p>
    <w:p w14:paraId="51B2ACE5" w14:textId="77777777" w:rsidR="00000000" w:rsidRPr="00227B3C" w:rsidRDefault="00000000" w:rsidP="00227B3C">
      <w:pPr>
        <w:spacing w:line="300" w:lineRule="auto"/>
        <w:rPr>
          <w:rFonts w:ascii="Cambria" w:hAnsi="Cambria"/>
          <w:b/>
          <w:bCs/>
        </w:rPr>
      </w:pPr>
      <w:r w:rsidRPr="00227B3C">
        <w:rPr>
          <w:rFonts w:ascii="Cambria" w:hAnsi="Cambria"/>
          <w:b/>
          <w:bCs/>
        </w:rPr>
        <w:t>frnicholaspark@protonmail.com</w:t>
      </w:r>
    </w:p>
    <w:p w14:paraId="10AC49B2" w14:textId="77777777" w:rsidR="00227B3C" w:rsidRDefault="00227B3C" w:rsidP="00227B3C">
      <w:pPr>
        <w:spacing w:line="300" w:lineRule="auto"/>
        <w:rPr>
          <w:rFonts w:ascii="Cambria" w:hAnsi="Cambria"/>
          <w:b/>
          <w:bCs/>
        </w:rPr>
        <w:sectPr w:rsidR="00227B3C" w:rsidSect="00227B3C">
          <w:type w:val="continuous"/>
          <w:pgSz w:w="11906" w:h="16838"/>
          <w:pgMar w:top="432" w:right="576" w:bottom="432" w:left="576" w:header="720" w:footer="720" w:gutter="0"/>
          <w:cols w:num="2" w:space="720"/>
        </w:sectPr>
      </w:pPr>
    </w:p>
    <w:p w14:paraId="4E9FAC20" w14:textId="77777777" w:rsidR="00987BFC" w:rsidRPr="00227B3C" w:rsidRDefault="00000000" w:rsidP="00227B3C">
      <w:pPr>
        <w:spacing w:line="300" w:lineRule="auto"/>
      </w:pPr>
      <w:r w:rsidRPr="00227B3C">
        <w:rPr>
          <w:rFonts w:ascii="Cambria" w:hAnsi="Cambria"/>
          <w:b/>
          <w:bCs/>
        </w:rPr>
        <w:br/>
        <w:t>Вебсайт храма: http://www.orthodox.net</w:t>
      </w:r>
    </w:p>
    <w:sectPr w:rsidR="00987BFC" w:rsidRPr="00227B3C" w:rsidSect="00227B3C">
      <w:type w:val="continuous"/>
      <w:pgSz w:w="11906" w:h="16838"/>
      <w:pgMar w:top="432" w:right="576" w:bottom="432" w:left="5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96214832">
    <w:abstractNumId w:val="0"/>
  </w:num>
  <w:num w:numId="2" w16cid:durableId="99499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F87E73-FC95-4891-B1DC-54A74675006E}"/>
    <w:docVar w:name="dgnword-eventsink" w:val="2679260998416"/>
  </w:docVars>
  <w:rsids>
    <w:rsidRoot w:val="00227B3C"/>
    <w:rsid w:val="00227B3C"/>
    <w:rsid w:val="00987BFC"/>
    <w:rsid w:val="00E1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5A70C8C"/>
  <w15:chartTrackingRefBased/>
  <w15:docId w15:val="{B8A68FD6-59B9-4041-96C7-EEA5A112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val="ru-RU"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character" w:styleId="UnresolvedMention">
    <w:name w:val="Unresolved Mention"/>
    <w:basedOn w:val="DefaultParagraphFont"/>
    <w:uiPriority w:val="99"/>
    <w:semiHidden/>
    <w:unhideWhenUsed/>
    <w:rsid w:val="00E14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rthodox.net/letters/letter_2023-01-31-partaking-of-communion-in-good-order-russia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rthodox.net/letters/letter_2023-01-31-partaking-of-communion-in-good-order-russian.docx" TargetMode="External"/><Relationship Id="rId5" Type="http://schemas.openxmlformats.org/officeDocument/2006/relationships/hyperlink" Target="https://www.google.com/search?q=&#1087;&#1086;&#1089;&#1083;&#1077;&#1076;&#1086;&#1074;&#1072;&#1085;&#1080;&#1077;+&#1082;&#1086;+&#1089;&#1074;&#1103;&#1090;&#1086;&#1084;&#1091;+&#1087;&#1088;&#1080;&#1095;&#1072;&#1097;&#1077;&#1085;&#1080;&#110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875</Words>
  <Characters>5035</Characters>
  <Application>Microsoft Office Word</Application>
  <DocSecurity>0</DocSecurity>
  <Lines>100</Lines>
  <Paragraphs>34</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Tcherniavskaia</dc:creator>
  <cp:keywords/>
  <cp:lastModifiedBy>Timothy Holland</cp:lastModifiedBy>
  <cp:revision>3</cp:revision>
  <cp:lastPrinted>1601-01-01T00:00:00Z</cp:lastPrinted>
  <dcterms:created xsi:type="dcterms:W3CDTF">2023-01-31T22:51:00Z</dcterms:created>
  <dcterms:modified xsi:type="dcterms:W3CDTF">2023-01-31T22:53:00Z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35a4833337aedfed1963c0ba87b8487dce9efb6a7995fa7f08a8738435c64995</vt:lpwstr>
  </property>
</Properties>
</file>