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22778974"/>
        <w:docPartObj>
          <w:docPartGallery w:val="Cover Pages"/>
          <w:docPartUnique/>
        </w:docPartObj>
      </w:sdtPr>
      <w:sdtEndPr/>
      <w:sdtContent>
        <w:p w:rsidR="00C00376" w:rsidRDefault="00C003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00376" w:rsidRDefault="00E8063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18/05/2018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00376" w:rsidRDefault="00E8063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18/05/2018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85483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Nair Alic et Guillaume Zaretti</w:t>
                                    </w:r>
                                  </w:sdtContent>
                                </w:sdt>
                              </w:p>
                              <w:p w:rsidR="00C00376" w:rsidRDefault="008548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00376" w:rsidRDefault="0085483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Nair Alic et Guillaume Zaretti</w:t>
                              </w:r>
                            </w:sdtContent>
                          </w:sdt>
                        </w:p>
                        <w:p w:rsidR="00C00376" w:rsidRDefault="0085483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HEIG-VD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8548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A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Laboratoire </w:t>
                                    </w:r>
                                    <w:r w:rsidR="00E82C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C00376" w:rsidRDefault="008548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00376" w:rsidRDefault="0085483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A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Laboratoire </w:t>
                              </w:r>
                              <w:r w:rsidR="00E82C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:rsidR="00C00376" w:rsidRDefault="008548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00376" w:rsidRDefault="00C003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6034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2E6" w:rsidRDefault="000D42E6" w:rsidP="003639AA">
          <w:pPr>
            <w:pStyle w:val="En-ttedetabledesmatires"/>
            <w:spacing w:after="240"/>
          </w:pPr>
          <w:r>
            <w:rPr>
              <w:lang w:val="fr-FR"/>
            </w:rPr>
            <w:t>Table des matières</w:t>
          </w:r>
        </w:p>
        <w:p w:rsidR="00854832" w:rsidRDefault="000D42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4928" w:history="1">
            <w:r w:rsidR="00854832" w:rsidRPr="002C7784">
              <w:rPr>
                <w:rStyle w:val="Lienhypertexte"/>
                <w:noProof/>
              </w:rPr>
              <w:t>1.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noProof/>
              </w:rPr>
              <w:t>Introduction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_Toc516564928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2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29" w:history="1">
            <w:r w:rsidRPr="002C778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C7784">
              <w:rPr>
                <w:rStyle w:val="Lienhypertexte"/>
                <w:rFonts w:ascii="TimesNewRomanPSMT" w:hAnsi="TimesNewRomanPSMT" w:cs="TimesNewRomanPSMT"/>
                <w:noProof/>
              </w:rPr>
              <w:t xml:space="preserve">Présenter le </w:t>
            </w:r>
            <w:r w:rsidRPr="002C7784">
              <w:rPr>
                <w:rStyle w:val="Lienhypertexte"/>
                <w:noProof/>
              </w:rPr>
              <w:t xml:space="preserve">principe de votre solution </w:t>
            </w:r>
            <w:r w:rsidRPr="002C7784">
              <w:rPr>
                <w:rStyle w:val="Lienhypertexte"/>
                <w:rFonts w:ascii="TimesNewRomanPSMT" w:hAnsi="TimesNewRomanPSMT" w:cs="TimesNewRomanPSMT"/>
                <w:noProof/>
              </w:rPr>
              <w:t xml:space="preserve">et son </w:t>
            </w:r>
            <w:r w:rsidRPr="002C7784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0" w:history="1">
            <w:r w:rsidRPr="002C7784">
              <w:rPr>
                <w:rStyle w:val="Lienhypertexte"/>
                <w:noProof/>
              </w:rPr>
              <w:t>PlexWFC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564931" w:history="1">
            <w:r w:rsidRPr="002C7784">
              <w:rPr>
                <w:rStyle w:val="Lienhypertexte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2" w:history="1">
            <w:r w:rsidRPr="002C7784">
              <w:rPr>
                <w:rStyle w:val="Lienhypertexte"/>
                <w:noProof/>
              </w:rPr>
              <w:t>PlexAdmin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564933" w:history="1">
            <w:r w:rsidRPr="002C7784">
              <w:rPr>
                <w:rStyle w:val="Lienhypertexte"/>
                <w:noProof/>
              </w:rPr>
              <w:t>controlleurWFC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4" w:history="1">
            <w:r w:rsidRPr="002C7784">
              <w:rPr>
                <w:rStyle w:val="Lienhypertexte"/>
                <w:noProof/>
              </w:rPr>
              <w:t>Applicatif PlexMedia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5" w:history="1">
            <w:r w:rsidRPr="002C778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C7784">
              <w:rPr>
                <w:rStyle w:val="Lienhypertexte"/>
                <w:noProof/>
              </w:rPr>
              <w:t>Présenter un extrait représentatif des fichiers que vous aurez générés ou modifiés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6" w:history="1">
            <w:r w:rsidRPr="002C778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C7784">
              <w:rPr>
                <w:rStyle w:val="Lienhypertexte"/>
                <w:noProof/>
              </w:rPr>
              <w:t>présenter quelques printscreens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832" w:rsidRDefault="008548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7" w:history="1">
            <w:r w:rsidRPr="002C778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C778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2E6" w:rsidRDefault="000D42E6">
          <w:r>
            <w:rPr>
              <w:b/>
              <w:bCs/>
              <w:lang w:val="fr-FR"/>
            </w:rPr>
            <w:fldChar w:fldCharType="end"/>
          </w:r>
        </w:p>
      </w:sdtContent>
    </w:sdt>
    <w:p w:rsidR="000F28CF" w:rsidRDefault="000F28CF">
      <w:bookmarkStart w:id="0" w:name="_GoBack"/>
      <w:bookmarkEnd w:id="0"/>
    </w:p>
    <w:p w:rsidR="000F28CF" w:rsidRDefault="000F28CF">
      <w:r>
        <w:br w:type="page"/>
      </w:r>
    </w:p>
    <w:p w:rsidR="00C00376" w:rsidRDefault="000F28CF" w:rsidP="000F28CF">
      <w:pPr>
        <w:pStyle w:val="Titre1"/>
        <w:numPr>
          <w:ilvl w:val="0"/>
          <w:numId w:val="1"/>
        </w:numPr>
        <w:spacing w:after="240"/>
        <w:ind w:left="714" w:hanging="357"/>
      </w:pPr>
      <w:bookmarkStart w:id="1" w:name="_Toc516564928"/>
      <w:r>
        <w:lastRenderedPageBreak/>
        <w:t>Introduction</w:t>
      </w:r>
      <w:bookmarkEnd w:id="1"/>
    </w:p>
    <w:p w:rsidR="008160F7" w:rsidRDefault="000F28CF">
      <w:r>
        <w:t xml:space="preserve">Dans le cadre de ce laboratoire, </w:t>
      </w:r>
      <w:r w:rsidR="00E41660">
        <w:t xml:space="preserve">nous avons </w:t>
      </w:r>
      <w:r w:rsidR="00CF765B">
        <w:t>dû</w:t>
      </w:r>
      <w:r w:rsidR="00604AB7">
        <w:t xml:space="preserve"> </w:t>
      </w:r>
      <w:r w:rsidR="00E82CD6">
        <w:t xml:space="preserve">mettre en œuvre le mécanisme RMI pour la chaine </w:t>
      </w:r>
      <w:proofErr w:type="spellStart"/>
      <w:r w:rsidR="00E82CD6">
        <w:t>Plex</w:t>
      </w:r>
      <w:proofErr w:type="spellEnd"/>
      <w:r w:rsidR="00E82CD6">
        <w:t xml:space="preserve">. Il est question de traiter et d’implémenter les échanges d’informations entre l’applicatif du World Film Center </w:t>
      </w:r>
      <w:proofErr w:type="spellStart"/>
      <w:r w:rsidR="00E82CD6">
        <w:t>PlexWFC</w:t>
      </w:r>
      <w:proofErr w:type="spellEnd"/>
      <w:r w:rsidR="00E82CD6">
        <w:t xml:space="preserve"> et l’applicatif </w:t>
      </w:r>
      <w:proofErr w:type="spellStart"/>
      <w:r w:rsidR="00E82CD6">
        <w:t>PlexAdmin</w:t>
      </w:r>
      <w:proofErr w:type="spellEnd"/>
      <w:r w:rsidR="00E82CD6">
        <w:t xml:space="preserve">. Une couche de communication RMI va permettre l’échange d’information. </w:t>
      </w:r>
    </w:p>
    <w:p w:rsidR="00E80639" w:rsidRDefault="008160F7" w:rsidP="008160F7">
      <w:pPr>
        <w:pStyle w:val="Titre1"/>
        <w:numPr>
          <w:ilvl w:val="0"/>
          <w:numId w:val="1"/>
        </w:numPr>
      </w:pPr>
      <w:bookmarkStart w:id="2" w:name="_Toc516564929"/>
      <w:r>
        <w:rPr>
          <w:rFonts w:ascii="TimesNewRomanPSMT" w:hAnsi="TimesNewRomanPSMT" w:cs="TimesNewRomanPSMT"/>
        </w:rPr>
        <w:t xml:space="preserve">Présenter le </w:t>
      </w:r>
      <w:r>
        <w:t xml:space="preserve">principe de votre solution </w:t>
      </w:r>
      <w:r>
        <w:rPr>
          <w:rFonts w:ascii="TimesNewRomanPSMT" w:hAnsi="TimesNewRomanPSMT" w:cs="TimesNewRomanPSMT"/>
        </w:rPr>
        <w:t xml:space="preserve">et son </w:t>
      </w:r>
      <w:r>
        <w:t>architecture</w:t>
      </w:r>
      <w:bookmarkEnd w:id="2"/>
    </w:p>
    <w:p w:rsidR="008160F7" w:rsidRDefault="008D2687" w:rsidP="008D2687">
      <w:pPr>
        <w:pStyle w:val="Titre2"/>
      </w:pPr>
      <w:bookmarkStart w:id="3" w:name="_Toc516564930"/>
      <w:proofErr w:type="spellStart"/>
      <w:r w:rsidRPr="008D2687">
        <w:t>PlexWFC</w:t>
      </w:r>
      <w:bookmarkEnd w:id="3"/>
      <w:proofErr w:type="spellEnd"/>
    </w:p>
    <w:p w:rsidR="008D2687" w:rsidRDefault="008D2687" w:rsidP="008D2687">
      <w:pPr>
        <w:pStyle w:val="Titre3"/>
      </w:pPr>
      <w:bookmarkStart w:id="4" w:name="_Toc516564931"/>
      <w:r>
        <w:t>Main.java</w:t>
      </w:r>
      <w:bookmarkEnd w:id="4"/>
    </w:p>
    <w:p w:rsidR="008D2687" w:rsidRPr="008D2687" w:rsidRDefault="008D2687" w:rsidP="008D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java.io.Serializable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java.sql.Wrapper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java.util.Observable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java.util.Scanner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db.MySQLAccess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Main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Observable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//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will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load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MySQL driver,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each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DB has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its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own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driver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Class.</w:t>
      </w:r>
      <w:r w:rsidRPr="008D268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forName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com.mysql.jdbc.Driver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ClassNotFoundException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e)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err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"MySQL drivers not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found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!"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exit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database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configuration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MYSQL_URL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"docr.iict.ch"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MYSQL_DBNAME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MYSQL_USER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MYSQL_PASSWORD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Scanner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scanner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Scanner(System.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in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main(String[] args)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Main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main.run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run()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boolean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continuer 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true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;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while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(continuer)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"Select the data version to download [1/2/3/0=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quit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]: 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int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-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scanner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.nextInt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catch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0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continuer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false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&gt;=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 xml:space="preserve">1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&amp;&amp;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&lt;=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3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worker.run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 xml:space="preserve">TODO 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>notify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 xml:space="preserve"> client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!=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setChanged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"new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observers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updated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register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on the server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client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The client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addObserver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client)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(client);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addObserver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added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check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connection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server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@return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true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server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reachable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boolean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isStillConnected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!=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get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all the data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@return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The data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class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Observer,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Serializable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final long 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serialVersionUID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 -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2067345842536415833L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This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called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whenever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changed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. An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application calls an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&lt;tt&gt;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Observable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&lt;/tt&gt;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object's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&lt;code&gt;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&lt;/code&gt;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have all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object's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notified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of the change.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o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observable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lastRenderedPageBreak/>
        <w:t xml:space="preserve">   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arg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an argument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passed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the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&lt;code&gt;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&lt;/code&gt;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update(Observable o, Object arg)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.update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o.toString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IClientApi.Signal.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UPDATE_REQUESTED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arg.toString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catch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e){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Remote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exception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removing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observer : "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+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o.deleteObserver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8D2687" w:rsidRDefault="008D2687" w:rsidP="008D2687"/>
    <w:p w:rsidR="008D2687" w:rsidRDefault="008D2687" w:rsidP="008D2687">
      <w:pPr>
        <w:pStyle w:val="Titre2"/>
      </w:pPr>
      <w:bookmarkStart w:id="5" w:name="_Toc516564932"/>
      <w:proofErr w:type="spellStart"/>
      <w:r w:rsidRPr="008D2687">
        <w:t>Plex</w:t>
      </w:r>
      <w:r>
        <w:t>Admin</w:t>
      </w:r>
      <w:bookmarkEnd w:id="5"/>
      <w:proofErr w:type="spellEnd"/>
    </w:p>
    <w:p w:rsidR="008D2687" w:rsidRDefault="00D26CF3" w:rsidP="00D26CF3">
      <w:pPr>
        <w:pStyle w:val="Titre3"/>
      </w:pPr>
      <w:bookmarkStart w:id="6" w:name="_Toc516564933"/>
      <w:proofErr w:type="spellStart"/>
      <w:proofErr w:type="gramStart"/>
      <w:r>
        <w:t>controlleurWFC</w:t>
      </w:r>
      <w:bookmarkEnd w:id="6"/>
      <w:proofErr w:type="spellEnd"/>
      <w:proofErr w:type="gramEnd"/>
    </w:p>
    <w:p w:rsidR="00D26CF3" w:rsidRPr="00D26CF3" w:rsidRDefault="00D26CF3" w:rsidP="00D2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package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controllers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views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.*;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Data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final long 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serialVersionUID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 -</w:t>
      </w:r>
      <w:r w:rsidRPr="00D26CF3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8478788162368553187L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and exports a new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anonymous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port.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ControleurWFC.</w:t>
      </w:r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remoteServiceApi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Naming.</w:t>
      </w:r>
      <w:r w:rsidRPr="00D26C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lookup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"//localhost:9999/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RmiService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ex)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ex.printStackTrace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.initBaseDeDonneesAvecNouvelleVersion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Default="00D26CF3">
      <w:r>
        <w:br w:type="page"/>
      </w:r>
    </w:p>
    <w:p w:rsidR="00D26CF3" w:rsidRDefault="00D26CF3" w:rsidP="00D26CF3">
      <w:pPr>
        <w:pStyle w:val="Titre2"/>
      </w:pPr>
      <w:bookmarkStart w:id="7" w:name="_Toc516564934"/>
      <w:r>
        <w:lastRenderedPageBreak/>
        <w:t xml:space="preserve">Applicatif </w:t>
      </w:r>
      <w:proofErr w:type="spellStart"/>
      <w:r>
        <w:t>PlexMedia</w:t>
      </w:r>
      <w:bookmarkEnd w:id="7"/>
      <w:proofErr w:type="spellEnd"/>
    </w:p>
    <w:p w:rsidR="006F2FF6" w:rsidRPr="006F2FF6" w:rsidRDefault="006F2FF6" w:rsidP="006F2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javafx.application.Application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javafx.scene.control.Button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javafx.scene.layout.StackPane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javafx.stage.Stage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java.net.MalformedURLException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java.rmi.server.RMISocketFactory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Main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Application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main(String[] args){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"start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launch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(args);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The main entry point for all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*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init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has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returned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,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and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system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ready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for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to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begin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running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NOTE: This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on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 Thread.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stage for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application, onto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which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                    the application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scene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can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set.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was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launched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applet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may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other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needed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but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(Stage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primaryStage.setTitle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GUIPlexMedia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Button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button.setOnAction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&lt;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&gt;()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handle(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de-CH"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click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btn_getProjections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Naming.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de-CH" w:eastAsia="fr-CH"/>
        </w:rPr>
        <w:t>lookup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"//localhost:4321/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RmiService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rmiClient.getProjectionsFromPlexAdmin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lastRenderedPageBreak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});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layout.getChildren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add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Scene scene1=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Scene(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300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250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(scene1);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primaryStage.show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class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implements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data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exports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anonymous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port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protected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data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getJsonData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Pr="00D26CF3" w:rsidRDefault="00D26CF3" w:rsidP="00D26CF3"/>
    <w:p w:rsidR="008D2687" w:rsidRPr="008D2687" w:rsidRDefault="008D2687" w:rsidP="008D2687"/>
    <w:p w:rsidR="008160F7" w:rsidRDefault="008160F7" w:rsidP="008160F7">
      <w:pPr>
        <w:pStyle w:val="Titre1"/>
        <w:numPr>
          <w:ilvl w:val="0"/>
          <w:numId w:val="1"/>
        </w:numPr>
      </w:pPr>
      <w:bookmarkStart w:id="8" w:name="_Toc516564935"/>
      <w:r>
        <w:lastRenderedPageBreak/>
        <w:t>Présenter un extrait représentatif des fichiers que vous aurez générés ou modifiés</w:t>
      </w:r>
      <w:bookmarkEnd w:id="8"/>
    </w:p>
    <w:p w:rsidR="008D2687" w:rsidRPr="008D2687" w:rsidRDefault="008D2687" w:rsidP="008D2687">
      <w:r>
        <w:t xml:space="preserve">Nous n’avons par réussi à générer ou modifier </w:t>
      </w:r>
      <w:proofErr w:type="gramStart"/>
      <w:r>
        <w:t>les fichier</w:t>
      </w:r>
      <w:proofErr w:type="gramEnd"/>
      <w:r>
        <w:t>, nous n’avons pas réussi à faire fonctionner l’architecture.</w:t>
      </w:r>
    </w:p>
    <w:p w:rsidR="008160F7" w:rsidRDefault="008160F7" w:rsidP="008160F7">
      <w:pPr>
        <w:pStyle w:val="Titre1"/>
        <w:numPr>
          <w:ilvl w:val="0"/>
          <w:numId w:val="1"/>
        </w:numPr>
      </w:pPr>
      <w:bookmarkStart w:id="9" w:name="_Toc516564936"/>
      <w:proofErr w:type="gramStart"/>
      <w:r>
        <w:t>présenter</w:t>
      </w:r>
      <w:proofErr w:type="gramEnd"/>
      <w:r>
        <w:t xml:space="preserve"> quelques </w:t>
      </w:r>
      <w:proofErr w:type="spellStart"/>
      <w:r>
        <w:t>printscreens</w:t>
      </w:r>
      <w:bookmarkEnd w:id="9"/>
      <w:proofErr w:type="spellEnd"/>
    </w:p>
    <w:p w:rsidR="005E1C74" w:rsidRPr="005E1C74" w:rsidRDefault="005E1C74" w:rsidP="005E1C74">
      <w:r>
        <w:t>WFC</w:t>
      </w:r>
    </w:p>
    <w:p w:rsidR="008160F7" w:rsidRPr="008160F7" w:rsidRDefault="008160F7" w:rsidP="008160F7">
      <w:r>
        <w:rPr>
          <w:noProof/>
        </w:rPr>
        <w:drawing>
          <wp:inline distT="0" distB="0" distL="0" distR="0" wp14:anchorId="093C9A99" wp14:editId="1CDD1442">
            <wp:extent cx="5353050" cy="29432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DF" w:rsidRDefault="001004DF" w:rsidP="00E44AF2">
      <w:pPr>
        <w:pStyle w:val="Titre1"/>
        <w:numPr>
          <w:ilvl w:val="0"/>
          <w:numId w:val="1"/>
        </w:numPr>
        <w:spacing w:after="240"/>
      </w:pPr>
      <w:bookmarkStart w:id="10" w:name="_Toc516564937"/>
      <w:r>
        <w:t>Conclusion</w:t>
      </w:r>
      <w:bookmarkEnd w:id="10"/>
    </w:p>
    <w:p w:rsidR="001004DF" w:rsidRPr="001004DF" w:rsidRDefault="00112C2A" w:rsidP="001004DF">
      <w:r>
        <w:t xml:space="preserve">Pour </w:t>
      </w:r>
      <w:r w:rsidR="00680F86">
        <w:t>conclure</w:t>
      </w:r>
      <w:r w:rsidR="00291846">
        <w:t xml:space="preserve"> ce laboratoire</w:t>
      </w:r>
      <w:r w:rsidR="00680F86">
        <w:t xml:space="preserve">, </w:t>
      </w:r>
      <w:r w:rsidR="001F13B7">
        <w:t xml:space="preserve">nous n’avons malheureusement pas réussi </w:t>
      </w:r>
      <w:proofErr w:type="gramStart"/>
      <w:r w:rsidR="00E82CD6">
        <w:t>a</w:t>
      </w:r>
      <w:proofErr w:type="gramEnd"/>
      <w:r w:rsidR="00E82CD6">
        <w:t xml:space="preserve"> exécuter configurer correctement l’application pour la faire fonctionner en réseau avec la base de donnée. Nous estimons avoir tout de même bien compléter le code et implémenter les fonctions demandées</w:t>
      </w:r>
      <w:r w:rsidR="001F13B7">
        <w:t>.</w:t>
      </w:r>
      <w:r w:rsidR="008160F7">
        <w:t xml:space="preserve"> On </w:t>
      </w:r>
      <w:proofErr w:type="gramStart"/>
      <w:r w:rsidR="008160F7">
        <w:t>c’est</w:t>
      </w:r>
      <w:proofErr w:type="gramEnd"/>
      <w:r w:rsidR="008160F7">
        <w:t xml:space="preserve"> bien basé sur le cours du prof et les exemples fourni pour implémenter RMI mais qu’on a pas réussi à faire fonctionner </w:t>
      </w:r>
      <w:proofErr w:type="spellStart"/>
      <w:r w:rsidR="008160F7">
        <w:t>Plex</w:t>
      </w:r>
      <w:proofErr w:type="spellEnd"/>
      <w:r w:rsidR="008160F7">
        <w:t>.</w:t>
      </w:r>
    </w:p>
    <w:sectPr w:rsidR="001004DF" w:rsidRPr="001004DF" w:rsidSect="00C003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4E7"/>
    <w:multiLevelType w:val="hybridMultilevel"/>
    <w:tmpl w:val="FAE818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D3A"/>
    <w:multiLevelType w:val="hybridMultilevel"/>
    <w:tmpl w:val="934C65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76"/>
    <w:rsid w:val="00007DFB"/>
    <w:rsid w:val="00064325"/>
    <w:rsid w:val="00080AFF"/>
    <w:rsid w:val="00080D25"/>
    <w:rsid w:val="000D42E6"/>
    <w:rsid w:val="000D7846"/>
    <w:rsid w:val="000E02F0"/>
    <w:rsid w:val="000E4CBE"/>
    <w:rsid w:val="000F071C"/>
    <w:rsid w:val="000F28CF"/>
    <w:rsid w:val="001004DF"/>
    <w:rsid w:val="00112C2A"/>
    <w:rsid w:val="001174FC"/>
    <w:rsid w:val="00132396"/>
    <w:rsid w:val="001339EB"/>
    <w:rsid w:val="0015123C"/>
    <w:rsid w:val="0019642F"/>
    <w:rsid w:val="001B19CF"/>
    <w:rsid w:val="001C6F12"/>
    <w:rsid w:val="001F13B7"/>
    <w:rsid w:val="0020576A"/>
    <w:rsid w:val="00216F76"/>
    <w:rsid w:val="00225E70"/>
    <w:rsid w:val="002350F3"/>
    <w:rsid w:val="0025459C"/>
    <w:rsid w:val="00281C75"/>
    <w:rsid w:val="00290F4A"/>
    <w:rsid w:val="00291846"/>
    <w:rsid w:val="002F4294"/>
    <w:rsid w:val="00302D27"/>
    <w:rsid w:val="003322B1"/>
    <w:rsid w:val="0033665F"/>
    <w:rsid w:val="003601D3"/>
    <w:rsid w:val="00362AA5"/>
    <w:rsid w:val="0036380A"/>
    <w:rsid w:val="003639AA"/>
    <w:rsid w:val="003A2627"/>
    <w:rsid w:val="003C0B9C"/>
    <w:rsid w:val="00434474"/>
    <w:rsid w:val="004416A3"/>
    <w:rsid w:val="00456DA3"/>
    <w:rsid w:val="00465E27"/>
    <w:rsid w:val="00483E97"/>
    <w:rsid w:val="00493E9A"/>
    <w:rsid w:val="004B05D7"/>
    <w:rsid w:val="004E752A"/>
    <w:rsid w:val="00563F26"/>
    <w:rsid w:val="005B2E76"/>
    <w:rsid w:val="005E1C74"/>
    <w:rsid w:val="00604AB7"/>
    <w:rsid w:val="00612630"/>
    <w:rsid w:val="00637BD9"/>
    <w:rsid w:val="00643805"/>
    <w:rsid w:val="00643D02"/>
    <w:rsid w:val="00661A29"/>
    <w:rsid w:val="00680F86"/>
    <w:rsid w:val="0069309E"/>
    <w:rsid w:val="006A7613"/>
    <w:rsid w:val="006F2FF6"/>
    <w:rsid w:val="007227E2"/>
    <w:rsid w:val="00733671"/>
    <w:rsid w:val="00742AD7"/>
    <w:rsid w:val="007630C6"/>
    <w:rsid w:val="0077310A"/>
    <w:rsid w:val="007772A0"/>
    <w:rsid w:val="0079108E"/>
    <w:rsid w:val="007A67E1"/>
    <w:rsid w:val="00803DEF"/>
    <w:rsid w:val="008160F7"/>
    <w:rsid w:val="00820FC8"/>
    <w:rsid w:val="0082245E"/>
    <w:rsid w:val="00836FE2"/>
    <w:rsid w:val="00837669"/>
    <w:rsid w:val="00854832"/>
    <w:rsid w:val="00855F77"/>
    <w:rsid w:val="00862A78"/>
    <w:rsid w:val="00890C0E"/>
    <w:rsid w:val="00891AEF"/>
    <w:rsid w:val="00892F25"/>
    <w:rsid w:val="008D2687"/>
    <w:rsid w:val="008D3360"/>
    <w:rsid w:val="0092698D"/>
    <w:rsid w:val="009C0F90"/>
    <w:rsid w:val="009D4450"/>
    <w:rsid w:val="00A40E78"/>
    <w:rsid w:val="00A43184"/>
    <w:rsid w:val="00A45D91"/>
    <w:rsid w:val="00A86590"/>
    <w:rsid w:val="00AB362C"/>
    <w:rsid w:val="00AF2F51"/>
    <w:rsid w:val="00AF451A"/>
    <w:rsid w:val="00B46A71"/>
    <w:rsid w:val="00B66AB3"/>
    <w:rsid w:val="00B74701"/>
    <w:rsid w:val="00B9115C"/>
    <w:rsid w:val="00B97F92"/>
    <w:rsid w:val="00BB4FD9"/>
    <w:rsid w:val="00BC6B12"/>
    <w:rsid w:val="00BD4C5E"/>
    <w:rsid w:val="00BF6EBA"/>
    <w:rsid w:val="00C00376"/>
    <w:rsid w:val="00C25B5E"/>
    <w:rsid w:val="00C35FC2"/>
    <w:rsid w:val="00C471F4"/>
    <w:rsid w:val="00C65F4A"/>
    <w:rsid w:val="00C727B6"/>
    <w:rsid w:val="00CB47C1"/>
    <w:rsid w:val="00CF06BA"/>
    <w:rsid w:val="00CF765B"/>
    <w:rsid w:val="00D0487B"/>
    <w:rsid w:val="00D122ED"/>
    <w:rsid w:val="00D26CF3"/>
    <w:rsid w:val="00D62FBA"/>
    <w:rsid w:val="00D64C4A"/>
    <w:rsid w:val="00DB103B"/>
    <w:rsid w:val="00DC5CC3"/>
    <w:rsid w:val="00DD0A49"/>
    <w:rsid w:val="00DE1EAE"/>
    <w:rsid w:val="00DE49E0"/>
    <w:rsid w:val="00E35373"/>
    <w:rsid w:val="00E41660"/>
    <w:rsid w:val="00E4438C"/>
    <w:rsid w:val="00E44AF2"/>
    <w:rsid w:val="00E63586"/>
    <w:rsid w:val="00E803FC"/>
    <w:rsid w:val="00E80639"/>
    <w:rsid w:val="00E82CD6"/>
    <w:rsid w:val="00EC3E0C"/>
    <w:rsid w:val="00EE2C2E"/>
    <w:rsid w:val="00F021D3"/>
    <w:rsid w:val="00F13CB3"/>
    <w:rsid w:val="00F16010"/>
    <w:rsid w:val="00F75394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D4C5B"/>
  <w15:chartTrackingRefBased/>
  <w15:docId w15:val="{6783EB18-34A1-4D78-9BCD-8B9FE51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03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037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8C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D42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D42E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1C75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D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5483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48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20405-77DF-431F-9A47-1D771A5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1781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4</vt:lpstr>
    </vt:vector>
  </TitlesOfParts>
  <Company>HEIG-VD</Company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</dc:title>
  <dc:subject>SER</dc:subject>
  <dc:creator>Nair Alic et Guillaume Zaretti</dc:creator>
  <cp:keywords/>
  <dc:description/>
  <cp:lastModifiedBy>Zaretti Guillaume</cp:lastModifiedBy>
  <cp:revision>5</cp:revision>
  <cp:lastPrinted>2018-05-17T22:26:00Z</cp:lastPrinted>
  <dcterms:created xsi:type="dcterms:W3CDTF">2018-06-11T18:43:00Z</dcterms:created>
  <dcterms:modified xsi:type="dcterms:W3CDTF">2018-06-12T09:06:00Z</dcterms:modified>
</cp:coreProperties>
</file>