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“TÍTULO”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before="0" w:lineRule="auto"/>
        <w:jc w:val="left"/>
        <w:rPr>
          <w:b w:val="0"/>
          <w:bCs w:val="0"/>
          <w:sz w:val="18"/>
          <w:szCs w:val="18"/>
        </w:rPr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Autor/Autores: </w:t>
      </w:r>
    </w:p>
    <w:p w:rsidR="00000000" w:rsidDel="00000000" w:rsidP="00000000" w:rsidRDefault="00000000" w:rsidRPr="00000000" w14:paraId="0000000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912" w:right="695" w:firstLine="0"/>
        <w:rPr>
          <w:color w:val="007356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Resumen-</w:t>
      </w:r>
      <w:r w:rsidDel="00000000" w:rsidR="00000000" w:rsidRPr="00000000">
        <w:rPr>
          <w:color w:val="007356"/>
          <w:rtl w:val="0"/>
        </w:rPr>
        <w:t xml:space="preserve">Debe contener una descripción muy breve del trabajo, resumiendo el problema que se abordó, el objetivo general, la solución o soluciones planteadas, los resultados obtenidos y la conclusión principal.</w:t>
      </w:r>
    </w:p>
    <w:p w:rsidR="00000000" w:rsidDel="00000000" w:rsidP="00000000" w:rsidRDefault="00000000" w:rsidRPr="00000000" w14:paraId="00000006">
      <w:pPr>
        <w:ind w:left="912" w:right="695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912" w:right="695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 recomienda </w:t>
      </w:r>
      <w:r w:rsidDel="00000000" w:rsidR="00000000" w:rsidRPr="00000000">
        <w:rPr>
          <w:color w:val="ff0000"/>
          <w:rtl w:val="0"/>
        </w:rPr>
        <w:t xml:space="preserve">no exceder 12 líneas</w:t>
      </w:r>
      <w:r w:rsidDel="00000000" w:rsidR="00000000" w:rsidRPr="00000000">
        <w:rPr>
          <w:color w:val="000000"/>
          <w:rtl w:val="0"/>
        </w:rPr>
        <w:t xml:space="preserve">; no debe contener citaciones, abreviaciones o acrónimos; no debe incluir expresiones matemáticas o referencias bibliográficas.</w:t>
      </w:r>
    </w:p>
    <w:p w:rsidR="00000000" w:rsidDel="00000000" w:rsidP="00000000" w:rsidRDefault="00000000" w:rsidRPr="00000000" w14:paraId="00000008">
      <w:pPr>
        <w:ind w:left="912" w:right="695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3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5d34"/>
          <w:sz w:val="18"/>
          <w:szCs w:val="18"/>
          <w:u w:val="none"/>
          <w:shd w:fill="auto" w:val="clear"/>
          <w:vertAlign w:val="baseline"/>
        </w:rPr>
        <w:sectPr>
          <w:headerReference r:id="rId7" w:type="default"/>
          <w:footerReference r:id="rId8" w:type="default"/>
          <w:footerReference r:id="rId9" w:type="even"/>
          <w:pgSz w:h="16838" w:w="11906" w:orient="portrait"/>
          <w:pgMar w:bottom="902" w:top="1440" w:left="1134" w:right="851" w:header="709" w:footer="284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5d34"/>
          <w:sz w:val="18"/>
          <w:szCs w:val="18"/>
          <w:u w:val="none"/>
          <w:shd w:fill="auto" w:val="clear"/>
          <w:vertAlign w:val="baseline"/>
          <w:rtl w:val="0"/>
        </w:rPr>
        <w:t xml:space="preserve">——————————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15d34"/>
          <w:sz w:val="18"/>
          <w:szCs w:val="18"/>
          <w:u w:val="none"/>
          <w:shd w:fill="auto" w:val="clear"/>
          <w:vertAlign w:val="baseline"/>
          <w:rtl w:val="0"/>
        </w:rPr>
        <w:t xml:space="preserve">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5d34"/>
          <w:sz w:val="18"/>
          <w:szCs w:val="18"/>
          <w:u w:val="none"/>
          <w:shd w:fill="auto" w:val="clear"/>
          <w:vertAlign w:val="baseline"/>
          <w:rtl w:val="0"/>
        </w:rPr>
        <w:t xml:space="preserve">——————————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15d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15d34"/>
          <w:sz w:val="22"/>
          <w:szCs w:val="22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450"/>
        </w:tabs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2d8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450"/>
        </w:tabs>
        <w:spacing w:after="0" w:before="0" w:line="240" w:lineRule="auto"/>
        <w:ind w:left="360" w:right="0" w:hanging="18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Descripción del problema: Contexto, relevancia y justificativa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450"/>
        </w:tabs>
        <w:spacing w:after="0" w:before="0" w:line="240" w:lineRule="auto"/>
        <w:ind w:left="360" w:right="0" w:hanging="18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Hipótesis y/o pregunta a abordar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450"/>
        </w:tabs>
        <w:spacing w:after="0" w:before="0" w:line="240" w:lineRule="auto"/>
        <w:ind w:left="360" w:right="0" w:hanging="18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Objetivos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15d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15d34"/>
          <w:sz w:val="22"/>
          <w:szCs w:val="22"/>
          <w:u w:val="none"/>
          <w:shd w:fill="auto" w:val="clear"/>
          <w:vertAlign w:val="baseline"/>
          <w:rtl w:val="0"/>
        </w:rPr>
        <w:t xml:space="preserve">Trabajos relacionados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450"/>
        </w:tabs>
        <w:spacing w:after="0" w:before="0" w:line="240" w:lineRule="auto"/>
        <w:ind w:left="426" w:righ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Sintetice al menos 3 publicaciones científicas relevantes al problema abordado.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15d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15d34"/>
          <w:sz w:val="22"/>
          <w:szCs w:val="22"/>
          <w:u w:val="none"/>
          <w:shd w:fill="auto" w:val="clear"/>
          <w:vertAlign w:val="baseline"/>
          <w:rtl w:val="0"/>
        </w:rPr>
        <w:t xml:space="preserve">Metodología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40" w:lineRule="auto"/>
        <w:ind w:left="567" w:right="0" w:hanging="567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9a7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9a74"/>
          <w:sz w:val="18"/>
          <w:szCs w:val="18"/>
          <w:u w:val="none"/>
          <w:shd w:fill="auto" w:val="clear"/>
          <w:vertAlign w:val="baseline"/>
          <w:rtl w:val="0"/>
        </w:rPr>
        <w:t xml:space="preserve">Enfoque(s) propuesto: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hanging="18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Describir formalmente el problema usando una notación adecuada.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hanging="18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Describir el comportamiento entrada/salida del (los) enfoques.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hanging="18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Describir los operadores/funciones/algoritmos desarrollados para solucionar el problema planteado. No describir métodos genéricos, sino detalles de cómo se aplicó/adaptó al problema.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hanging="18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Utilizar figuras para auxiliar la explicación.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206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15d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15d34"/>
          <w:sz w:val="22"/>
          <w:szCs w:val="22"/>
          <w:u w:val="none"/>
          <w:shd w:fill="auto" w:val="clear"/>
          <w:vertAlign w:val="baseline"/>
          <w:rtl w:val="0"/>
        </w:rPr>
        <w:t xml:space="preserve">Experimentación y Resultados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40" w:lineRule="auto"/>
        <w:ind w:left="567" w:right="0" w:hanging="567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9a7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9a74"/>
          <w:sz w:val="18"/>
          <w:szCs w:val="18"/>
          <w:u w:val="none"/>
          <w:shd w:fill="auto" w:val="clear"/>
          <w:vertAlign w:val="baseline"/>
          <w:rtl w:val="0"/>
        </w:rPr>
        <w:t xml:space="preserve">Setup experimental: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hanging="18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Describir datos usados (o método para obtenerlos) (si aplica).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hanging="18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Describir las métricas de evaluación.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hanging="18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Describir los experimentos hechos (qué componentes/parámetros/escenarios se probaron, qué valores, qué estrategia de validación).</w:t>
      </w:r>
    </w:p>
    <w:p w:rsidR="00000000" w:rsidDel="00000000" w:rsidP="00000000" w:rsidRDefault="00000000" w:rsidRPr="00000000" w14:paraId="00000023">
      <w:pPr>
        <w:ind w:left="142" w:firstLine="0"/>
        <w:rPr>
          <w:color w:val="40b497"/>
          <w:sz w:val="18"/>
          <w:szCs w:val="18"/>
        </w:rPr>
      </w:pPr>
      <w:r w:rsidDel="00000000" w:rsidR="00000000" w:rsidRPr="00000000">
        <w:rPr>
          <w:color w:val="40b497"/>
          <w:sz w:val="18"/>
          <w:szCs w:val="18"/>
          <w:rtl w:val="0"/>
        </w:rPr>
        <w:t xml:space="preserve">Los experimentos deben ser planificados para poder caracterizar/comparar los enfoques desarrollados. Aquí algunas preguntas que deben responder los experimentos: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426" w:right="0" w:hanging="142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0b49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0b497"/>
          <w:sz w:val="18"/>
          <w:szCs w:val="18"/>
          <w:u w:val="none"/>
          <w:shd w:fill="auto" w:val="clear"/>
          <w:vertAlign w:val="baseline"/>
          <w:rtl w:val="0"/>
        </w:rPr>
        <w:t xml:space="preserve">¿El enfoque desarrollado resuelve siempre el problema?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426" w:right="0" w:hanging="142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0b49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0b497"/>
          <w:sz w:val="18"/>
          <w:szCs w:val="18"/>
          <w:u w:val="none"/>
          <w:shd w:fill="auto" w:val="clear"/>
          <w:vertAlign w:val="baseline"/>
          <w:rtl w:val="0"/>
        </w:rPr>
        <w:t xml:space="preserve">¿Qué tan eficientemente lo resuelven?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426" w:right="0" w:hanging="142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0b49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0b497"/>
          <w:sz w:val="18"/>
          <w:szCs w:val="18"/>
          <w:u w:val="none"/>
          <w:shd w:fill="auto" w:val="clear"/>
          <w:vertAlign w:val="baseline"/>
          <w:rtl w:val="0"/>
        </w:rPr>
        <w:t xml:space="preserve">¿Cuál es el desempeño comparado con otros modelos o técnicas de referencia?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426" w:right="0" w:hanging="142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0b49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0b497"/>
          <w:sz w:val="18"/>
          <w:szCs w:val="18"/>
          <w:u w:val="none"/>
          <w:shd w:fill="auto" w:val="clear"/>
          <w:vertAlign w:val="baseline"/>
          <w:rtl w:val="0"/>
        </w:rPr>
        <w:t xml:space="preserve">¿Cómo influyen los parámetros del enfoque en su desempeño?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2d8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40" w:lineRule="auto"/>
        <w:ind w:left="567" w:right="0" w:hanging="567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9a7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9a74"/>
          <w:sz w:val="18"/>
          <w:szCs w:val="18"/>
          <w:u w:val="none"/>
          <w:shd w:fill="auto" w:val="clear"/>
          <w:vertAlign w:val="baseline"/>
          <w:rtl w:val="0"/>
        </w:rPr>
        <w:t xml:space="preserve">Resultados y Discusión: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120" w:before="0" w:line="240" w:lineRule="auto"/>
        <w:ind w:left="362" w:right="0" w:hanging="181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Presentar resultados numéricos generados en los experimentos. Hacer un análisis de dichos resultados.</w:t>
      </w:r>
    </w:p>
    <w:p w:rsidR="00000000" w:rsidDel="00000000" w:rsidP="00000000" w:rsidRDefault="00000000" w:rsidRPr="00000000" w14:paraId="0000002B">
      <w:pPr>
        <w:ind w:left="142" w:firstLine="0"/>
        <w:rPr>
          <w:color w:val="40b497"/>
          <w:sz w:val="18"/>
          <w:szCs w:val="18"/>
        </w:rPr>
      </w:pPr>
      <w:r w:rsidDel="00000000" w:rsidR="00000000" w:rsidRPr="00000000">
        <w:rPr>
          <w:color w:val="40b497"/>
          <w:sz w:val="18"/>
          <w:szCs w:val="18"/>
          <w:rtl w:val="0"/>
        </w:rPr>
        <w:t xml:space="preserve">La presentación de los resultados debe facilitar el entendimiento. En general se deben usar figuras y/o tablas. Recuerde, todos los resultados deben interpretarse. Esforzarse para explicar el formato de las curvas presentadas, dar detalles del tiempo de simulación.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2d8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15d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15d34"/>
          <w:sz w:val="22"/>
          <w:szCs w:val="22"/>
          <w:u w:val="none"/>
          <w:shd w:fill="auto" w:val="clear"/>
          <w:vertAlign w:val="baseline"/>
          <w:rtl w:val="0"/>
        </w:rPr>
        <w:t xml:space="preserve">Conclusión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57" w:righ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2d8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57" w:righ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Dar las conclusiones principales con base en los resultados obtenidos y a lo que fue planteado en su hipótesis, ¿qué se puede decir del o los enfoques desarrollados y/o del problema abordado?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15d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15d34"/>
          <w:sz w:val="22"/>
          <w:szCs w:val="22"/>
          <w:u w:val="none"/>
          <w:shd w:fill="auto" w:val="clear"/>
          <w:vertAlign w:val="baseline"/>
          <w:rtl w:val="0"/>
        </w:rPr>
        <w:t xml:space="preserve">Sugerencias de trabajos futuros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2d8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Indicar, por ejemplo: ¿qué cosas se pueden mejorar del enfoque?, ¿qué otros posibles problemas podrían abordarse con el enfoque?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15d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15d34"/>
          <w:sz w:val="22"/>
          <w:szCs w:val="22"/>
          <w:u w:val="none"/>
          <w:shd w:fill="auto" w:val="clear"/>
          <w:vertAlign w:val="baseline"/>
          <w:rtl w:val="0"/>
        </w:rPr>
        <w:t xml:space="preserve">Implicancias éticas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15d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Indicar qué implicancias éticas podría generar el trabajo desarrollado de ser escalado (sesgos, posible afectación a la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seguridad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/privacidad de usuarios, posibilidad de ataques y robo de datos, etc). Sugiera formas de abordar dichos problemas 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206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15d34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15d34"/>
          <w:sz w:val="22"/>
          <w:szCs w:val="22"/>
          <w:highlight w:val="yellow"/>
          <w:u w:val="none"/>
          <w:vertAlign w:val="baseline"/>
          <w:rtl w:val="0"/>
        </w:rPr>
        <w:t xml:space="preserve">Link del repositorio del trabajo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120" w:before="240" w:line="240" w:lineRule="auto"/>
        <w:ind w:left="362" w:righ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Puede ser Github, Gitlab, u otro. Dar las credenciales para poder tener acceso.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15d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15d34"/>
          <w:sz w:val="22"/>
          <w:szCs w:val="22"/>
          <w:u w:val="none"/>
          <w:shd w:fill="auto" w:val="clear"/>
          <w:vertAlign w:val="baseline"/>
          <w:rtl w:val="0"/>
        </w:rPr>
        <w:t xml:space="preserve">Declaración de contribución de cada integrante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2d8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Describir los aportes de cada integrante al proyecto.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15d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15d34"/>
          <w:sz w:val="22"/>
          <w:szCs w:val="22"/>
          <w:u w:val="none"/>
          <w:shd w:fill="auto" w:val="clear"/>
          <w:vertAlign w:val="baseline"/>
          <w:rtl w:val="0"/>
        </w:rPr>
        <w:t xml:space="preserve">Declaración de uso de IA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2d8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Indicar si se emplearon herramientas de inteligencia artificial durante el desarrollo del trabajo. En caso afirmativo, especificar la herramienta utilizada, el propósito de su uso y la forma en que sus aportes fueron revisados, validados e integrados por el grupo. Precisar que la responsabilidad del contenido final recae en los autores.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15d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15d34"/>
          <w:sz w:val="22"/>
          <w:szCs w:val="22"/>
          <w:u w:val="none"/>
          <w:shd w:fill="auto" w:val="clear"/>
          <w:vertAlign w:val="baseline"/>
          <w:rtl w:val="0"/>
        </w:rPr>
        <w:t xml:space="preserve">Referencias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40" w:lineRule="auto"/>
        <w:ind w:left="360" w:right="0" w:firstLine="0"/>
        <w:jc w:val="both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450"/>
        </w:tabs>
        <w:rPr>
          <w:color w:val="40b497"/>
          <w:sz w:val="18"/>
          <w:szCs w:val="18"/>
        </w:rPr>
      </w:pPr>
      <w:r w:rsidDel="00000000" w:rsidR="00000000" w:rsidRPr="00000000">
        <w:rPr>
          <w:color w:val="40b497"/>
          <w:sz w:val="18"/>
          <w:szCs w:val="18"/>
          <w:rtl w:val="0"/>
        </w:rPr>
        <w:t xml:space="preserve">Ejemplo: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0b49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0b497"/>
          <w:sz w:val="18"/>
          <w:szCs w:val="18"/>
          <w:u w:val="none"/>
          <w:shd w:fill="auto" w:val="clear"/>
          <w:vertAlign w:val="baseline"/>
          <w:rtl w:val="0"/>
        </w:rPr>
        <w:t xml:space="preserve">Victor O.K. Li, "Hints on writing technical papers and making presentations", IEEE Transactions on Education, vol. 42, no. 2, pp. 134-137, mayo de 1999.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0b49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0b497"/>
          <w:sz w:val="18"/>
          <w:szCs w:val="18"/>
          <w:u w:val="none"/>
          <w:shd w:fill="auto" w:val="clear"/>
          <w:vertAlign w:val="baseline"/>
          <w:rtl w:val="0"/>
        </w:rPr>
        <w:t xml:space="preserve">Robert M. Woelfle, editor, “New Guide for Better Technical Presentations: Applying Proven Techniques with Modern Tools”, IEEE Professional Communication Society, 1992. Dirección electrónica: www.ieee.org</w:t>
      </w:r>
    </w:p>
    <w:p w:rsidR="00000000" w:rsidDel="00000000" w:rsidP="00000000" w:rsidRDefault="00000000" w:rsidRPr="00000000" w14:paraId="0000004B">
      <w:pPr>
        <w:tabs>
          <w:tab w:val="left" w:leader="none" w:pos="45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450"/>
        </w:tabs>
        <w:rPr>
          <w:color w:val="009a74"/>
          <w:sz w:val="18"/>
          <w:szCs w:val="18"/>
          <w:u w:val="single"/>
        </w:rPr>
      </w:pPr>
      <w:r w:rsidDel="00000000" w:rsidR="00000000" w:rsidRPr="00000000">
        <w:rPr>
          <w:color w:val="009a74"/>
          <w:sz w:val="18"/>
          <w:szCs w:val="18"/>
          <w:u w:val="single"/>
          <w:rtl w:val="0"/>
        </w:rPr>
        <w:t xml:space="preserve">Nota importante:</w:t>
      </w:r>
    </w:p>
    <w:p w:rsidR="00000000" w:rsidDel="00000000" w:rsidP="00000000" w:rsidRDefault="00000000" w:rsidRPr="00000000" w14:paraId="0000004D">
      <w:pPr>
        <w:tabs>
          <w:tab w:val="left" w:leader="none" w:pos="450"/>
        </w:tabs>
        <w:jc w:val="center"/>
        <w:rPr>
          <w:b w:val="1"/>
          <w:bCs w:val="1"/>
          <w:color w:val="40b497"/>
          <w:sz w:val="18"/>
          <w:szCs w:val="18"/>
        </w:rPr>
      </w:pPr>
      <w:r w:rsidDel="00000000" w:rsidR="00000000" w:rsidRPr="00000000">
        <w:rPr>
          <w:b w:val="1"/>
          <w:bCs w:val="1"/>
          <w:color w:val="40b497"/>
          <w:sz w:val="18"/>
          <w:szCs w:val="18"/>
          <w:rtl w:val="0"/>
        </w:rPr>
        <w:t xml:space="preserve">Figuras y tablas</w:t>
      </w:r>
    </w:p>
    <w:p w:rsidR="00000000" w:rsidDel="00000000" w:rsidP="00000000" w:rsidRDefault="00000000" w:rsidRPr="00000000" w14:paraId="0000004E">
      <w:pPr>
        <w:tabs>
          <w:tab w:val="left" w:leader="none" w:pos="450"/>
        </w:tabs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hanging="180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0b49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0b497"/>
          <w:sz w:val="18"/>
          <w:szCs w:val="18"/>
          <w:u w:val="none"/>
          <w:shd w:fill="auto" w:val="clear"/>
          <w:vertAlign w:val="baseline"/>
          <w:rtl w:val="0"/>
        </w:rPr>
        <w:t xml:space="preserve">Cada figura debe ser leída y comprendida sin necesidad de recurrir a la descripción a lo largo del texto.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450"/>
        </w:tabs>
        <w:spacing w:after="0" w:before="0" w:line="240" w:lineRule="auto"/>
        <w:ind w:left="180" w:right="0" w:hanging="180"/>
        <w:jc w:val="both"/>
        <w:rPr/>
        <w:sectPr>
          <w:headerReference r:id="rId10" w:type="default"/>
          <w:headerReference r:id="rId11" w:type="first"/>
          <w:headerReference r:id="rId12" w:type="even"/>
          <w:footerReference r:id="rId13" w:type="default"/>
          <w:footerReference r:id="rId14" w:type="first"/>
          <w:footerReference r:id="rId15" w:type="even"/>
          <w:type w:val="continuous"/>
          <w:pgSz w:h="16838" w:w="11906" w:orient="portrait"/>
          <w:pgMar w:bottom="1134" w:top="1134" w:left="709" w:right="1133" w:header="568" w:footer="567"/>
          <w:cols w:equalWidth="0" w:num="2">
            <w:col w:space="708" w:w="4678"/>
            <w:col w:space="0" w:w="4678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0b497"/>
          <w:sz w:val="18"/>
          <w:szCs w:val="18"/>
          <w:u w:val="none"/>
          <w:shd w:fill="auto" w:val="clear"/>
          <w:vertAlign w:val="baseline"/>
          <w:rtl w:val="0"/>
        </w:rPr>
        <w:t xml:space="preserve">Todos los símbolos usados deben ser explicados en la leyenda.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jc w:val="left"/>
        <w:rPr>
          <w:color w:val="009a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009a7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709" w:top="1134" w:left="567" w:right="1134" w:header="567" w:footer="27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Verdana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ingdings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206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206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both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206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282" w:firstLine="0"/>
      <w:jc w:val="righ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206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9a74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5323840</wp:posOffset>
          </wp:positionH>
          <wp:positionV relativeFrom="paragraph">
            <wp:posOffset>-553602</wp:posOffset>
          </wp:positionV>
          <wp:extent cx="1824437" cy="1099771"/>
          <wp:effectExtent b="0" l="0" r="0" t="0"/>
          <wp:wrapNone/>
          <wp:docPr descr="A green and white logo&#10;&#10;Description automatically generated" id="3" name="image2.jpg"/>
          <a:graphic>
            <a:graphicData uri="http://schemas.openxmlformats.org/drawingml/2006/picture">
              <pic:pic>
                <pic:nvPicPr>
                  <pic:cNvPr descr="A green and white logo&#10;&#10;Description automatically generated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4437" cy="109977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206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right" w:leader="none" w:pos="9639"/>
      </w:tabs>
      <w:spacing w:after="0" w:before="0" w:line="240" w:lineRule="auto"/>
      <w:ind w:left="0" w:right="0" w:firstLine="0"/>
      <w:jc w:val="both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17b54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17b54"/>
        <w:sz w:val="20"/>
        <w:szCs w:val="20"/>
        <w:u w:val="none"/>
        <w:shd w:fill="auto" w:val="clear"/>
        <w:vertAlign w:val="baseline"/>
        <w:rtl w:val="0"/>
      </w:rPr>
      <w:t xml:space="preserve">  </w:t>
    </w: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17b54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17b54"/>
        <w:sz w:val="20"/>
        <w:szCs w:val="20"/>
        <w:u w:val="none"/>
        <w:shd w:fill="auto" w:val="clear"/>
        <w:vertAlign w:val="baseline"/>
        <w:rtl w:val="0"/>
      </w:rPr>
      <w:t xml:space="preserve">I   Nombre del profesor                                                                    </w:t>
      <w:tab/>
      <w:tab/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17b54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5341620</wp:posOffset>
          </wp:positionH>
          <wp:positionV relativeFrom="paragraph">
            <wp:posOffset>-569496</wp:posOffset>
          </wp:positionV>
          <wp:extent cx="1824437" cy="1099771"/>
          <wp:effectExtent b="0" l="0" r="0" t="0"/>
          <wp:wrapNone/>
          <wp:docPr descr="A green and white logo&#10;&#10;Description automatically generated" id="2" name="image2.jpg"/>
          <a:graphic>
            <a:graphicData uri="http://schemas.openxmlformats.org/drawingml/2006/picture">
              <pic:pic>
                <pic:nvPicPr>
                  <pic:cNvPr descr="A green and white logo&#10;&#10;Description automatically generated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4437" cy="109977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right" w:leader="none" w:pos="9497"/>
      </w:tabs>
      <w:spacing w:after="0" w:before="0" w:line="240" w:lineRule="auto"/>
      <w:ind w:left="0" w:right="0" w:firstLine="0"/>
      <w:jc w:val="both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46b298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   I   </w:t>
    </w: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46b298"/>
        <w:sz w:val="20"/>
        <w:szCs w:val="20"/>
        <w:u w:val="none"/>
        <w:shd w:fill="auto" w:val="clear"/>
        <w:vertAlign w:val="baseline"/>
        <w:rtl w:val="0"/>
      </w:rPr>
      <w:tab/>
      <w:tab/>
      <w:tab/>
      <w:t xml:space="preserve"> </w:t>
    </w: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46b298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5278177</wp:posOffset>
          </wp:positionH>
          <wp:positionV relativeFrom="paragraph">
            <wp:posOffset>-586739</wp:posOffset>
          </wp:positionV>
          <wp:extent cx="1824437" cy="1099771"/>
          <wp:effectExtent b="0" l="0" r="0" t="0"/>
          <wp:wrapNone/>
          <wp:docPr descr="A green and white logo&#10;&#10;Description automatically generated" id="4" name="image2.jpg"/>
          <a:graphic>
            <a:graphicData uri="http://schemas.openxmlformats.org/drawingml/2006/picture">
              <pic:pic>
                <pic:nvPicPr>
                  <pic:cNvPr descr="A green and white logo&#10;&#10;Description automatically generated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4437" cy="109977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right" w:leader="none" w:pos="9497"/>
      </w:tabs>
      <w:spacing w:after="0" w:before="0" w:line="240" w:lineRule="auto"/>
      <w:ind w:left="0" w:right="0" w:firstLine="0"/>
      <w:jc w:val="both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46b298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right" w:leader="none" w:pos="9071"/>
      </w:tabs>
      <w:spacing w:after="0" w:before="0" w:line="240" w:lineRule="auto"/>
      <w:ind w:left="0" w:right="0" w:firstLine="0"/>
      <w:jc w:val="both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17b54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17b54"/>
        <w:sz w:val="20"/>
        <w:szCs w:val="20"/>
        <w:u w:val="none"/>
        <w:shd w:fill="auto" w:val="clear"/>
        <w:vertAlign w:val="baseline"/>
        <w:rtl w:val="0"/>
      </w:rPr>
      <w:t xml:space="preserve">  </w:t>
    </w: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17b54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17b54"/>
        <w:sz w:val="20"/>
        <w:szCs w:val="20"/>
        <w:u w:val="none"/>
        <w:shd w:fill="auto" w:val="clear"/>
        <w:vertAlign w:val="baseline"/>
        <w:rtl w:val="0"/>
      </w:rPr>
      <w:t xml:space="preserve">I   Nombre del profesor                                                         </w:t>
      <w:tab/>
      <w:tab/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17b54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5341620</wp:posOffset>
          </wp:positionH>
          <wp:positionV relativeFrom="paragraph">
            <wp:posOffset>-569496</wp:posOffset>
          </wp:positionV>
          <wp:extent cx="1824437" cy="1099771"/>
          <wp:effectExtent b="0" l="0" r="0" t="0"/>
          <wp:wrapNone/>
          <wp:docPr id="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4437" cy="109977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9a74"/>
      </w:rPr>
    </w:pPr>
    <w:r w:rsidDel="00000000" w:rsidR="00000000" w:rsidRPr="00000000">
      <w:rPr>
        <w:rtl w:val="0"/>
      </w:rPr>
    </w:r>
  </w:p>
  <w:tbl>
    <w:tblPr>
      <w:tblStyle w:val="Table1"/>
      <w:tblW w:w="10774.0" w:type="dxa"/>
      <w:jc w:val="left"/>
      <w:tblInd w:w="-709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20"/>
    </w:tblPr>
    <w:tblGrid>
      <w:gridCol w:w="8506"/>
      <w:gridCol w:w="2268"/>
      <w:tblGridChange w:id="0">
        <w:tblGrid>
          <w:gridCol w:w="8506"/>
          <w:gridCol w:w="2268"/>
        </w:tblGrid>
      </w:tblGridChange>
    </w:tblGrid>
    <w:tr>
      <w:trPr>
        <w:cantSplit w:val="0"/>
        <w:tblHeader w:val="0"/>
      </w:trPr>
      <w:tc>
        <w:tcPr>
          <w:shd w:fill="auto" w:val="clear"/>
          <w:vAlign w:val="center"/>
        </w:tcPr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599" w:right="179" w:firstLine="0"/>
            <w:jc w:val="left"/>
            <w:rPr>
              <w:rFonts w:ascii="Montserrat" w:cs="Montserrat" w:eastAsia="Montserrat" w:hAnsi="Montserrat"/>
              <w:b w:val="0"/>
              <w:bCs w:val="0"/>
              <w:i w:val="0"/>
              <w:iCs w:val="0"/>
              <w:smallCaps w:val="1"/>
              <w:strike w:val="0"/>
              <w:color w:val="00206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Montserrat" w:cs="Montserrat" w:eastAsia="Montserrat" w:hAnsi="Montserrat"/>
              <w:b w:val="0"/>
              <w:bCs w:val="0"/>
              <w:i w:val="0"/>
              <w:iCs w:val="0"/>
              <w:smallCaps w:val="1"/>
              <w:strike w:val="0"/>
              <w:color w:val="009a7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INTELIGENCIA ARTIFICIAL (1INF24)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Montserrat" w:cs="Montserrat" w:eastAsia="Montserrat" w:hAnsi="Montserrat"/>
              <w:b w:val="0"/>
              <w:bCs w:val="0"/>
              <w:i w:val="0"/>
              <w:iCs w:val="0"/>
              <w:smallCaps w:val="0"/>
              <w:strike w:val="0"/>
              <w:color w:val="00206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Montserrat" w:cs="Montserrat" w:eastAsia="Montserrat" w:hAnsi="Montserrat"/>
              <w:b w:val="0"/>
              <w:bCs w:val="0"/>
              <w:i w:val="0"/>
              <w:iCs w:val="0"/>
              <w:smallCaps w:val="0"/>
              <w:strike w:val="0"/>
              <w:color w:val="00206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098416" cy="362435"/>
                <wp:effectExtent b="0" l="0" r="0" t="0"/>
                <wp:docPr id="6" name="image3.jpg"/>
                <a:graphic>
                  <a:graphicData uri="http://schemas.openxmlformats.org/drawingml/2006/picture">
                    <pic:pic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8416" cy="3624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206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567" w:right="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17b54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17b54"/>
        <w:sz w:val="20"/>
        <w:szCs w:val="20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-127328</wp:posOffset>
          </wp:positionH>
          <wp:positionV relativeFrom="margin">
            <wp:posOffset>-480502</wp:posOffset>
          </wp:positionV>
          <wp:extent cx="943610" cy="408305"/>
          <wp:effectExtent b="0" l="0" r="0" t="0"/>
          <wp:wrapSquare wrapText="bothSides" distB="0" distT="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3610" cy="4083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17b54"/>
        <w:sz w:val="20"/>
        <w:szCs w:val="20"/>
        <w:u w:val="none"/>
        <w:shd w:fill="auto" w:val="clear"/>
        <w:vertAlign w:val="baseline"/>
        <w:rtl w:val="0"/>
      </w:rPr>
      <w:t xml:space="preserve">  </w:t>
    </w: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17b54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17b54"/>
        <w:sz w:val="20"/>
        <w:szCs w:val="20"/>
        <w:u w:val="none"/>
        <w:shd w:fill="auto" w:val="clear"/>
        <w:vertAlign w:val="baseline"/>
        <w:rtl w:val="0"/>
      </w:rPr>
      <w:t xml:space="preserve">I   Encabezado                                                                I Fecha</w:t>
    </w:r>
  </w:p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10774.0" w:type="dxa"/>
      <w:jc w:val="left"/>
      <w:tblInd w:w="-709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20"/>
    </w:tblPr>
    <w:tblGrid>
      <w:gridCol w:w="8506"/>
      <w:gridCol w:w="2268"/>
      <w:tblGridChange w:id="0">
        <w:tblGrid>
          <w:gridCol w:w="8506"/>
          <w:gridCol w:w="2268"/>
        </w:tblGrid>
      </w:tblGridChange>
    </w:tblGrid>
    <w:tr>
      <w:trPr>
        <w:cantSplit w:val="0"/>
        <w:tblHeader w:val="0"/>
      </w:trPr>
      <w:tc>
        <w:tcPr>
          <w:shd w:fill="auto" w:val="clear"/>
          <w:vAlign w:val="center"/>
        </w:tcPr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599" w:right="179" w:firstLine="0"/>
            <w:jc w:val="left"/>
            <w:rPr>
              <w:rFonts w:ascii="Montserrat" w:cs="Montserrat" w:eastAsia="Montserrat" w:hAnsi="Montserrat"/>
              <w:b w:val="0"/>
              <w:bCs w:val="0"/>
              <w:i w:val="0"/>
              <w:iCs w:val="0"/>
              <w:smallCaps w:val="1"/>
              <w:strike w:val="0"/>
              <w:color w:val="00206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Montserrat" w:cs="Montserrat" w:eastAsia="Montserrat" w:hAnsi="Montserrat"/>
              <w:b w:val="0"/>
              <w:bCs w:val="0"/>
              <w:i w:val="0"/>
              <w:iCs w:val="0"/>
              <w:smallCaps w:val="1"/>
              <w:strike w:val="0"/>
              <w:color w:val="009a7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INTELIGENCIA ARTIFICIAL (1INFX18)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Montserrat" w:cs="Montserrat" w:eastAsia="Montserrat" w:hAnsi="Montserrat"/>
              <w:b w:val="0"/>
              <w:bCs w:val="0"/>
              <w:i w:val="0"/>
              <w:iCs w:val="0"/>
              <w:smallCaps w:val="0"/>
              <w:strike w:val="0"/>
              <w:color w:val="00206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Montserrat" w:cs="Montserrat" w:eastAsia="Montserrat" w:hAnsi="Montserrat"/>
              <w:b w:val="0"/>
              <w:bCs w:val="0"/>
              <w:i w:val="0"/>
              <w:iCs w:val="0"/>
              <w:smallCaps w:val="0"/>
              <w:strike w:val="0"/>
              <w:color w:val="00206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098416" cy="362435"/>
                <wp:effectExtent b="0" l="0" r="0" t="0"/>
                <wp:docPr id="7" name="image3.jpg"/>
                <a:graphic>
                  <a:graphicData uri="http://schemas.openxmlformats.org/drawingml/2006/picture">
                    <pic:pic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8416" cy="3624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567" w:firstLine="1983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17b54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17b54"/>
        <w:sz w:val="20"/>
        <w:szCs w:val="20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567" w:firstLine="1983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206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1416"/>
      <w:jc w:val="both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17b54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17b54"/>
        <w:sz w:val="20"/>
        <w:szCs w:val="20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-458247</wp:posOffset>
          </wp:positionH>
          <wp:positionV relativeFrom="margin">
            <wp:posOffset>-458820</wp:posOffset>
          </wp:positionV>
          <wp:extent cx="943610" cy="408305"/>
          <wp:effectExtent b="0" l="0" r="0" t="0"/>
          <wp:wrapSquare wrapText="bothSides" distB="0" distT="0" distL="114300" distR="114300"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3610" cy="4083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17b54"/>
        <w:sz w:val="20"/>
        <w:szCs w:val="20"/>
        <w:u w:val="none"/>
        <w:shd w:fill="auto" w:val="clear"/>
        <w:vertAlign w:val="baseline"/>
        <w:rtl w:val="0"/>
      </w:rPr>
      <w:t xml:space="preserve">  </w:t>
    </w: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17b54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17b54"/>
        <w:sz w:val="20"/>
        <w:szCs w:val="20"/>
        <w:u w:val="none"/>
        <w:shd w:fill="auto" w:val="clear"/>
        <w:vertAlign w:val="baseline"/>
        <w:rtl w:val="0"/>
      </w:rPr>
      <w:t xml:space="preserve">I   Encabezado                                                                I Fecha</w:t>
    </w:r>
  </w:p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color w:val="009a74"/>
      </w:rPr>
    </w:lvl>
    <w:lvl w:ilvl="1">
      <w:start w:val="0"/>
      <w:numFmt w:val="bullet"/>
      <w:lvlText w:val=".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[%1]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.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■"/>
      <w:lvlJc w:val="left"/>
      <w:pPr>
        <w:ind w:left="567" w:hanging="567"/>
      </w:pPr>
      <w:rPr>
        <w:rFonts w:ascii="Noto Sans Symbols" w:cs="Noto Sans Symbols" w:eastAsia="Noto Sans Symbols" w:hAnsi="Noto Sans Symbols"/>
        <w:color w:val="015d34"/>
      </w:rPr>
    </w:lvl>
    <w:lvl w:ilvl="1">
      <w:start w:val="1"/>
      <w:numFmt w:val="bullet"/>
      <w:lvlText w:val="●"/>
      <w:lvlJc w:val="left"/>
      <w:pPr>
        <w:ind w:left="1134" w:hanging="567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017b54"/>
        <w:sz w:val="24"/>
        <w:szCs w:val="24"/>
      </w:rPr>
    </w:lvl>
    <w:lvl w:ilvl="2">
      <w:start w:val="1"/>
      <w:numFmt w:val="bullet"/>
      <w:lvlText w:val="▪"/>
      <w:lvlJc w:val="left"/>
      <w:pPr>
        <w:ind w:left="1701" w:hanging="567"/>
      </w:pPr>
      <w:rPr>
        <w:rFonts w:ascii="Noto Sans Symbols" w:cs="Noto Sans Symbols" w:eastAsia="Noto Sans Symbols" w:hAnsi="Noto Sans Symbols"/>
        <w:color w:val="009a74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002060"/>
        <w:sz w:val="22"/>
        <w:szCs w:val="22"/>
        <w:lang w:val="es-PE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Rule="auto"/>
      <w:ind w:left="432" w:hanging="432"/>
    </w:pPr>
    <w:rPr>
      <w:rFonts w:ascii="Montserrat" w:cs="Montserrat" w:eastAsia="Montserrat" w:hAnsi="Montserrat"/>
      <w:b w:val="1"/>
      <w:bCs w:val="1"/>
      <w:color w:val="017b5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Rule="auto"/>
      <w:ind w:left="576" w:hanging="576"/>
    </w:pPr>
    <w:rPr>
      <w:rFonts w:ascii="Montserrat" w:cs="Montserrat" w:eastAsia="Montserrat" w:hAnsi="Montserrat"/>
      <w:b w:val="1"/>
      <w:bCs w:val="1"/>
      <w:color w:val="009a7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Rule="auto"/>
      <w:ind w:left="720" w:hanging="720"/>
    </w:pPr>
    <w:rPr>
      <w:rFonts w:ascii="Montserrat" w:cs="Montserrat" w:eastAsia="Montserrat" w:hAnsi="Montserrat"/>
      <w:b w:val="1"/>
      <w:bCs w:val="1"/>
      <w:color w:val="009a7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120" w:lineRule="auto"/>
      <w:ind w:left="862" w:hanging="862"/>
    </w:pPr>
    <w:rPr>
      <w:rFonts w:ascii="Montserrat" w:cs="Montserrat" w:eastAsia="Montserrat" w:hAnsi="Montserrat"/>
      <w:b w:val="1"/>
      <w:bCs w:val="1"/>
      <w:color w:val="46b298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rFonts w:ascii="Montserrat" w:cs="Montserrat" w:eastAsia="Montserrat" w:hAnsi="Montserrat"/>
      <w:color w:val="00735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rFonts w:ascii="Montserrat" w:cs="Montserrat" w:eastAsia="Montserrat" w:hAnsi="Montserrat"/>
      <w:color w:val="004c39"/>
    </w:rPr>
  </w:style>
  <w:style w:type="paragraph" w:styleId="Title">
    <w:name w:val="Title"/>
    <w:basedOn w:val="Normal"/>
    <w:next w:val="Normal"/>
    <w:pPr>
      <w:spacing w:after="120" w:before="120" w:lineRule="auto"/>
    </w:pPr>
    <w:rPr>
      <w:rFonts w:ascii="Montserrat" w:cs="Montserrat" w:eastAsia="Montserrat" w:hAnsi="Montserrat"/>
      <w:b w:val="1"/>
      <w:bCs w:val="1"/>
      <w:color w:val="015d34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color w:val="002d89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  <w:tblStylePr w:type="firstRow">
      <w:tcPr>
        <w:shd w:fill="009a74" w:val="clear"/>
      </w:tcPr>
    </w:tblStylePr>
  </w:style>
  <w:style w:type="table" w:styleId="Table2">
    <w:basedOn w:val="TableNormal"/>
    <w:pPr>
      <w:spacing w:after="0" w:line="240" w:lineRule="auto"/>
    </w:pPr>
    <w:rPr>
      <w:color w:val="002d89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  <w:tblStylePr w:type="firstRow">
      <w:tcPr>
        <w:shd w:fill="009a74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13" Type="http://schemas.openxmlformats.org/officeDocument/2006/relationships/footer" Target="footer4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footer" Target="footer3.xml"/><Relationship Id="rId14" Type="http://schemas.openxmlformats.org/officeDocument/2006/relationships/footer" Target="footer5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footer5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wAv/vGmM77H13UX1uj1duluOdQ==">CgMxLjA4AHIhMVZ0ZVB2WVpkX3FoXzJxWTZHVGVyRUZOZkd4UFF2NXh6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