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B698E6">
      <w:pPr>
        <w:pStyle w:val="1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REQUISITOS NÃO FUNCI</w:t>
      </w:r>
      <w:bookmarkStart w:id="0" w:name="_GoBack"/>
      <w:bookmarkEnd w:id="0"/>
      <w:r>
        <w:rPr>
          <w:b/>
          <w:bCs/>
          <w:sz w:val="32"/>
          <w:szCs w:val="32"/>
        </w:rPr>
        <w:t>ONAIS</w:t>
      </w:r>
    </w:p>
    <w:p w14:paraId="3053BFBC">
      <w:pPr>
        <w:pStyle w:val="10"/>
        <w:jc w:val="center"/>
        <w:rPr>
          <w:rFonts w:ascii="Arial" w:hAnsi="Arial" w:cs="Arial"/>
          <w:b/>
          <w:bCs/>
          <w:sz w:val="28"/>
          <w:szCs w:val="28"/>
        </w:rPr>
      </w:pPr>
    </w:p>
    <w:p w14:paraId="555C6400">
      <w:pPr>
        <w:pStyle w:val="10"/>
        <w:jc w:val="center"/>
        <w:rPr>
          <w:rFonts w:ascii="Arial" w:hAnsi="Arial" w:cs="Arial"/>
          <w:b/>
          <w:bCs/>
          <w:sz w:val="28"/>
          <w:szCs w:val="28"/>
        </w:rPr>
      </w:pPr>
    </w:p>
    <w:p w14:paraId="2F273A5F">
      <w:pPr>
        <w:pStyle w:val="10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>
      <w:pPr>
        <w:pStyle w:val="10"/>
        <w:rPr>
          <w:rFonts w:hint="default" w:ascii="Arial" w:hAnsi="Arial" w:cs="Arial"/>
          <w:b/>
          <w:bCs/>
          <w:sz w:val="28"/>
          <w:szCs w:val="28"/>
          <w:lang w:val="pt-BR"/>
        </w:rPr>
      </w:pPr>
      <w:r>
        <w:rPr>
          <w:rFonts w:ascii="Arial" w:hAnsi="Arial" w:cs="Arial"/>
          <w:b/>
          <w:bCs/>
          <w:sz w:val="28"/>
          <w:szCs w:val="28"/>
        </w:rPr>
        <w:t xml:space="preserve">Data: </w:t>
      </w:r>
      <w:r>
        <w:rPr>
          <w:rFonts w:hint="default" w:ascii="Arial" w:hAnsi="Arial" w:cs="Arial"/>
          <w:b/>
          <w:bCs/>
          <w:sz w:val="28"/>
          <w:szCs w:val="28"/>
          <w:lang w:val="pt-BR"/>
        </w:rPr>
        <w:t>29/09/2026</w:t>
      </w:r>
    </w:p>
    <w:p w14:paraId="4360A202">
      <w:pPr>
        <w:pStyle w:val="10"/>
        <w:rPr>
          <w:rFonts w:ascii="Arial" w:hAnsi="Arial" w:cs="Arial"/>
          <w:b/>
          <w:bCs/>
          <w:sz w:val="28"/>
          <w:szCs w:val="28"/>
        </w:rPr>
      </w:pPr>
    </w:p>
    <w:p w14:paraId="4ABAA416">
      <w:pPr>
        <w:pStyle w:val="10"/>
        <w:rPr>
          <w:rFonts w:ascii="Arial" w:hAnsi="Arial" w:cs="Arial"/>
          <w:sz w:val="28"/>
          <w:szCs w:val="28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1"/>
        <w:gridCol w:w="2334"/>
        <w:gridCol w:w="5792"/>
      </w:tblGrid>
      <w:tr w14:paraId="01B43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3BFE876E">
            <w:pPr>
              <w:pStyle w:val="1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Número</w:t>
            </w:r>
          </w:p>
        </w:tc>
        <w:tc>
          <w:tcPr>
            <w:tcW w:w="1843" w:type="dxa"/>
          </w:tcPr>
          <w:p w14:paraId="2E9E6A18">
            <w:pPr>
              <w:pStyle w:val="1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Tipo</w:t>
            </w:r>
          </w:p>
        </w:tc>
        <w:tc>
          <w:tcPr>
            <w:tcW w:w="6045" w:type="dxa"/>
          </w:tcPr>
          <w:p w14:paraId="0E58DA1D">
            <w:pPr>
              <w:pStyle w:val="1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Descrição</w:t>
            </w:r>
          </w:p>
        </w:tc>
      </w:tr>
      <w:tr w14:paraId="2FF19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78D320BE">
            <w:pPr>
              <w:pStyle w:val="10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RNF01</w:t>
            </w:r>
          </w:p>
        </w:tc>
        <w:tc>
          <w:tcPr>
            <w:tcW w:w="1843" w:type="dxa"/>
          </w:tcPr>
          <w:p w14:paraId="569C22D1">
            <w:pPr>
              <w:pStyle w:val="10"/>
              <w:spacing w:line="360" w:lineRule="auto"/>
              <w:rPr>
                <w:rFonts w:hint="default" w:ascii="Arial" w:hAnsi="Arial" w:cs="Arial"/>
                <w:sz w:val="28"/>
                <w:szCs w:val="28"/>
                <w:lang w:val="pt-BR"/>
              </w:rPr>
            </w:pPr>
            <w:r>
              <w:rPr>
                <w:rFonts w:hint="default" w:ascii="Arial" w:hAnsi="Arial" w:cs="Arial"/>
                <w:sz w:val="28"/>
                <w:szCs w:val="28"/>
                <w:lang w:val="pt-BR"/>
              </w:rPr>
              <w:t>Portabilidade</w:t>
            </w:r>
          </w:p>
        </w:tc>
        <w:tc>
          <w:tcPr>
            <w:tcW w:w="6045" w:type="dxa"/>
          </w:tcPr>
          <w:p w14:paraId="3EF09E31">
            <w:pPr>
              <w:pStyle w:val="10"/>
              <w:spacing w:line="360" w:lineRule="auto"/>
              <w:jc w:val="both"/>
              <w:rPr>
                <w:rFonts w:hint="default" w:ascii="Arial" w:hAnsi="Arial" w:cs="Arial"/>
                <w:sz w:val="28"/>
                <w:szCs w:val="28"/>
                <w:lang w:val="pt-BR"/>
              </w:rPr>
            </w:pPr>
            <w:r>
              <w:rPr>
                <w:rFonts w:hint="default" w:ascii="Arial" w:hAnsi="Arial" w:cs="Arial"/>
                <w:sz w:val="28"/>
                <w:szCs w:val="28"/>
                <w:lang w:val="pt-BR"/>
              </w:rPr>
              <w:t>Deve ser uma aplicação web acessível por navegadores modernos.</w:t>
            </w:r>
          </w:p>
        </w:tc>
      </w:tr>
      <w:tr w14:paraId="25B4E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6256201E">
            <w:pPr>
              <w:pStyle w:val="10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RNF02</w:t>
            </w:r>
          </w:p>
        </w:tc>
        <w:tc>
          <w:tcPr>
            <w:tcW w:w="1843" w:type="dxa"/>
          </w:tcPr>
          <w:p w14:paraId="1D1B1A88">
            <w:pPr>
              <w:pStyle w:val="10"/>
              <w:spacing w:line="360" w:lineRule="auto"/>
              <w:rPr>
                <w:rFonts w:hint="default" w:ascii="Arial" w:hAnsi="Arial" w:cs="Arial"/>
                <w:sz w:val="28"/>
                <w:szCs w:val="28"/>
                <w:lang w:val="pt-BR"/>
              </w:rPr>
            </w:pPr>
            <w:r>
              <w:rPr>
                <w:rFonts w:hint="default" w:ascii="Arial" w:hAnsi="Arial" w:cs="Arial"/>
                <w:sz w:val="28"/>
                <w:szCs w:val="28"/>
                <w:lang w:val="pt-BR"/>
              </w:rPr>
              <w:t>Usabilidade</w:t>
            </w:r>
          </w:p>
        </w:tc>
        <w:tc>
          <w:tcPr>
            <w:tcW w:w="6045" w:type="dxa"/>
          </w:tcPr>
          <w:p w14:paraId="33D5A202">
            <w:pPr>
              <w:pStyle w:val="10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  <w:lang w:val="pt-BR"/>
              </w:rPr>
              <w:t>A interface deve ser organizada, fácil e intuitiva</w:t>
            </w:r>
            <w:r>
              <w:rPr>
                <w:rFonts w:ascii="Arial" w:hAnsi="Arial" w:cs="Arial"/>
                <w:sz w:val="28"/>
                <w:szCs w:val="28"/>
              </w:rPr>
              <w:t>.</w:t>
            </w:r>
          </w:p>
        </w:tc>
      </w:tr>
      <w:tr w14:paraId="1F8C3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5D42FCC5">
            <w:pPr>
              <w:pStyle w:val="10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RNF03</w:t>
            </w:r>
          </w:p>
        </w:tc>
        <w:tc>
          <w:tcPr>
            <w:tcW w:w="1843" w:type="dxa"/>
          </w:tcPr>
          <w:p w14:paraId="6DE7F8D1">
            <w:pPr>
              <w:pStyle w:val="10"/>
              <w:spacing w:line="360" w:lineRule="auto"/>
              <w:rPr>
                <w:rFonts w:hint="default" w:ascii="Arial" w:hAnsi="Arial" w:cs="Arial"/>
                <w:sz w:val="28"/>
                <w:szCs w:val="28"/>
                <w:lang w:val="pt-BR"/>
              </w:rPr>
            </w:pPr>
            <w:r>
              <w:rPr>
                <w:rFonts w:hint="default" w:ascii="Arial" w:hAnsi="Arial" w:cs="Arial"/>
                <w:sz w:val="28"/>
                <w:szCs w:val="28"/>
                <w:lang w:val="pt-BR"/>
              </w:rPr>
              <w:t>Integridade</w:t>
            </w:r>
          </w:p>
        </w:tc>
        <w:tc>
          <w:tcPr>
            <w:tcW w:w="6045" w:type="dxa"/>
          </w:tcPr>
          <w:p w14:paraId="77414F4D">
            <w:pPr>
              <w:pStyle w:val="10"/>
              <w:spacing w:line="360" w:lineRule="auto"/>
              <w:jc w:val="both"/>
              <w:rPr>
                <w:rFonts w:hint="default" w:ascii="Arial" w:hAnsi="Arial" w:cs="Arial"/>
                <w:sz w:val="28"/>
                <w:szCs w:val="28"/>
                <w:lang w:val="pt-BR"/>
              </w:rPr>
            </w:pPr>
            <w:r>
              <w:rPr>
                <w:rFonts w:hint="default" w:ascii="Arial" w:hAnsi="Arial" w:cs="Arial"/>
                <w:sz w:val="28"/>
                <w:szCs w:val="28"/>
                <w:lang w:val="pt-BR"/>
              </w:rPr>
              <w:t>Ao adicionar novos arquivos, deve garantir a manutenção dos anteriores, sem perda de dados.</w:t>
            </w:r>
          </w:p>
        </w:tc>
      </w:tr>
      <w:tr w14:paraId="386E6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1D3508A0">
            <w:pPr>
              <w:pStyle w:val="10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RNF04</w:t>
            </w:r>
          </w:p>
        </w:tc>
        <w:tc>
          <w:tcPr>
            <w:tcW w:w="1843" w:type="dxa"/>
          </w:tcPr>
          <w:p w14:paraId="16989873">
            <w:pPr>
              <w:pStyle w:val="10"/>
              <w:spacing w:line="360" w:lineRule="auto"/>
              <w:rPr>
                <w:rFonts w:hint="default" w:ascii="Arial" w:hAnsi="Arial" w:cs="Arial"/>
                <w:sz w:val="28"/>
                <w:szCs w:val="28"/>
                <w:lang w:val="pt-BR"/>
              </w:rPr>
            </w:pPr>
            <w:r>
              <w:rPr>
                <w:rFonts w:hint="default" w:ascii="Arial" w:hAnsi="Arial" w:cs="Arial"/>
                <w:sz w:val="28"/>
                <w:szCs w:val="28"/>
                <w:lang w:val="pt-BR"/>
              </w:rPr>
              <w:t>Segurança</w:t>
            </w:r>
          </w:p>
        </w:tc>
        <w:tc>
          <w:tcPr>
            <w:tcW w:w="6045" w:type="dxa"/>
          </w:tcPr>
          <w:p w14:paraId="771D41B3">
            <w:pPr>
              <w:pStyle w:val="10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O sistema deve </w:t>
            </w:r>
            <w:r>
              <w:rPr>
                <w:rFonts w:hint="default" w:ascii="Arial" w:hAnsi="Arial" w:cs="Arial"/>
                <w:sz w:val="28"/>
                <w:szCs w:val="28"/>
                <w:lang w:val="pt-BR"/>
              </w:rPr>
              <w:t>exigir autenticação dos usuários</w:t>
            </w:r>
            <w:r>
              <w:rPr>
                <w:rFonts w:ascii="Arial" w:hAnsi="Arial" w:cs="Arial"/>
                <w:sz w:val="28"/>
                <w:szCs w:val="28"/>
              </w:rPr>
              <w:t>.</w:t>
            </w:r>
          </w:p>
        </w:tc>
      </w:tr>
      <w:tr w14:paraId="15879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13AF5A1A">
            <w:pPr>
              <w:pStyle w:val="10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RNF05</w:t>
            </w:r>
          </w:p>
        </w:tc>
        <w:tc>
          <w:tcPr>
            <w:tcW w:w="1843" w:type="dxa"/>
          </w:tcPr>
          <w:p w14:paraId="49204F44">
            <w:pPr>
              <w:pStyle w:val="10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cs="Arial"/>
                <w:sz w:val="28"/>
                <w:szCs w:val="28"/>
                <w:lang w:val="pt-BR"/>
              </w:rPr>
              <w:t>Desempenh</w:t>
            </w:r>
            <w:r>
              <w:rPr>
                <w:rFonts w:ascii="Arial" w:hAnsi="Arial" w:cs="Arial"/>
                <w:sz w:val="28"/>
                <w:szCs w:val="28"/>
              </w:rPr>
              <w:t>o</w:t>
            </w:r>
          </w:p>
        </w:tc>
        <w:tc>
          <w:tcPr>
            <w:tcW w:w="6045" w:type="dxa"/>
          </w:tcPr>
          <w:p w14:paraId="778DC9E7">
            <w:pPr>
              <w:pStyle w:val="10"/>
              <w:spacing w:line="360" w:lineRule="auto"/>
              <w:jc w:val="both"/>
              <w:rPr>
                <w:rFonts w:hint="default" w:ascii="Arial" w:hAnsi="Arial" w:cs="Arial"/>
                <w:sz w:val="28"/>
                <w:szCs w:val="28"/>
                <w:lang w:val="pt-BR"/>
              </w:rPr>
            </w:pPr>
            <w:r>
              <w:rPr>
                <w:rFonts w:hint="default" w:ascii="Arial" w:hAnsi="Arial" w:cs="Arial"/>
                <w:sz w:val="28"/>
                <w:szCs w:val="28"/>
                <w:lang w:val="pt-BR"/>
              </w:rPr>
              <w:t>O sistema deve garantir uma leitura rápida dos logs, em poucos segundos.</w:t>
            </w:r>
          </w:p>
        </w:tc>
      </w:tr>
      <w:tr w14:paraId="1F2C4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63FE957D">
            <w:pPr>
              <w:pStyle w:val="10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RNF06</w:t>
            </w:r>
          </w:p>
        </w:tc>
        <w:tc>
          <w:tcPr>
            <w:tcW w:w="1843" w:type="dxa"/>
          </w:tcPr>
          <w:p w14:paraId="38B9BAAC">
            <w:pPr>
              <w:pStyle w:val="10"/>
              <w:spacing w:line="360" w:lineRule="auto"/>
              <w:rPr>
                <w:rFonts w:hint="default" w:ascii="Arial" w:hAnsi="Arial" w:cs="Arial"/>
                <w:sz w:val="28"/>
                <w:szCs w:val="28"/>
                <w:lang w:val="pt-BR"/>
              </w:rPr>
            </w:pPr>
            <w:r>
              <w:rPr>
                <w:rFonts w:hint="default" w:ascii="Arial" w:hAnsi="Arial" w:cs="Arial"/>
                <w:sz w:val="28"/>
                <w:szCs w:val="28"/>
                <w:lang w:val="pt-BR"/>
              </w:rPr>
              <w:t>Manutenibilidade</w:t>
            </w:r>
          </w:p>
        </w:tc>
        <w:tc>
          <w:tcPr>
            <w:tcW w:w="6045" w:type="dxa"/>
          </w:tcPr>
          <w:p w14:paraId="483B1F4B">
            <w:pPr>
              <w:pStyle w:val="10"/>
              <w:spacing w:line="360" w:lineRule="auto"/>
              <w:rPr>
                <w:rFonts w:hint="default" w:ascii="Arial" w:hAnsi="Arial" w:cs="Arial"/>
                <w:color w:val="000000"/>
                <w:sz w:val="28"/>
                <w:szCs w:val="28"/>
                <w:lang w:val="pt-BR"/>
              </w:rPr>
            </w:pPr>
            <w:r>
              <w:rPr>
                <w:rFonts w:hint="default" w:ascii="Arial" w:hAnsi="Arial" w:cs="Arial"/>
                <w:color w:val="000000"/>
                <w:sz w:val="28"/>
                <w:szCs w:val="28"/>
                <w:lang w:val="pt-BR"/>
              </w:rPr>
              <w:t>O sistema deve permitir a inserção de novos fabricantes e modelos.</w:t>
            </w:r>
          </w:p>
        </w:tc>
      </w:tr>
      <w:tr w14:paraId="0413F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6512D3F1">
            <w:pPr>
              <w:pStyle w:val="10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RNF07</w:t>
            </w:r>
          </w:p>
        </w:tc>
        <w:tc>
          <w:tcPr>
            <w:tcW w:w="1843" w:type="dxa"/>
          </w:tcPr>
          <w:p w14:paraId="1E59AF1A">
            <w:pPr>
              <w:pStyle w:val="10"/>
              <w:spacing w:line="360" w:lineRule="auto"/>
              <w:rPr>
                <w:rFonts w:hint="default" w:ascii="Arial" w:hAnsi="Arial" w:cs="Arial"/>
                <w:sz w:val="28"/>
                <w:szCs w:val="28"/>
                <w:lang w:val="pt-BR"/>
              </w:rPr>
            </w:pPr>
            <w:r>
              <w:rPr>
                <w:rFonts w:hint="default" w:ascii="Arial" w:hAnsi="Arial" w:cs="Arial"/>
                <w:sz w:val="28"/>
                <w:szCs w:val="28"/>
                <w:lang w:val="pt-BR"/>
              </w:rPr>
              <w:t>Compatibilidade</w:t>
            </w:r>
          </w:p>
        </w:tc>
        <w:tc>
          <w:tcPr>
            <w:tcW w:w="6045" w:type="dxa"/>
          </w:tcPr>
          <w:p w14:paraId="719F3728">
            <w:pPr>
              <w:pStyle w:val="10"/>
              <w:spacing w:line="360" w:lineRule="auto"/>
              <w:rPr>
                <w:rFonts w:hint="default" w:ascii="Arial" w:hAnsi="Arial" w:cs="Arial"/>
                <w:color w:val="000000"/>
                <w:sz w:val="28"/>
                <w:szCs w:val="28"/>
                <w:lang w:val="pt-BR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O sistema deve </w:t>
            </w:r>
            <w:r>
              <w:rPr>
                <w:rFonts w:hint="default" w:ascii="Arial" w:hAnsi="Arial" w:cs="Arial"/>
                <w:color w:val="000000"/>
                <w:sz w:val="28"/>
                <w:szCs w:val="28"/>
                <w:lang w:val="pt-BR"/>
              </w:rPr>
              <w:t>aceitar diferentes formatos de arquivo.</w:t>
            </w:r>
          </w:p>
        </w:tc>
      </w:tr>
      <w:tr w14:paraId="2E55F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06EDD07B">
            <w:pPr>
              <w:pStyle w:val="10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RN07</w:t>
            </w:r>
          </w:p>
        </w:tc>
        <w:tc>
          <w:tcPr>
            <w:tcW w:w="1843" w:type="dxa"/>
          </w:tcPr>
          <w:p w14:paraId="6C63BB73">
            <w:pPr>
              <w:pStyle w:val="10"/>
              <w:spacing w:line="360" w:lineRule="auto"/>
              <w:rPr>
                <w:rFonts w:hint="default" w:ascii="Arial" w:hAnsi="Arial" w:cs="Arial"/>
                <w:sz w:val="28"/>
                <w:szCs w:val="28"/>
                <w:lang w:val="pt-BR"/>
              </w:rPr>
            </w:pPr>
            <w:r>
              <w:rPr>
                <w:rFonts w:hint="default" w:ascii="Arial" w:hAnsi="Arial" w:cs="Arial"/>
                <w:sz w:val="28"/>
                <w:szCs w:val="28"/>
                <w:lang w:val="pt-BR"/>
              </w:rPr>
              <w:t>Padronização</w:t>
            </w:r>
          </w:p>
        </w:tc>
        <w:tc>
          <w:tcPr>
            <w:tcW w:w="6045" w:type="dxa"/>
          </w:tcPr>
          <w:p w14:paraId="3B985EB0">
            <w:pPr>
              <w:pStyle w:val="10"/>
              <w:spacing w:line="360" w:lineRule="auto"/>
              <w:rPr>
                <w:rFonts w:hint="default" w:ascii="Arial" w:hAnsi="Arial" w:cs="Arial"/>
                <w:color w:val="000000"/>
                <w:sz w:val="28"/>
                <w:szCs w:val="28"/>
                <w:lang w:val="pt-BR"/>
              </w:rPr>
            </w:pPr>
            <w:r>
              <w:rPr>
                <w:rFonts w:hint="default" w:ascii="Arial" w:hAnsi="Arial" w:cs="Arial"/>
                <w:color w:val="000000"/>
                <w:sz w:val="28"/>
                <w:szCs w:val="28"/>
                <w:lang w:val="pt-BR"/>
              </w:rPr>
              <w:t>As informações devem ser exibidas em layout padronizado.</w:t>
            </w:r>
          </w:p>
        </w:tc>
      </w:tr>
    </w:tbl>
    <w:p w14:paraId="3561E543">
      <w:pPr>
        <w:pStyle w:val="10"/>
        <w:rPr>
          <w:rFonts w:ascii="Arial" w:hAnsi="Arial" w:cs="Arial"/>
          <w:b/>
          <w:bCs/>
          <w:sz w:val="22"/>
          <w:szCs w:val="22"/>
        </w:rPr>
      </w:pPr>
    </w:p>
    <w:sectPr>
      <w:headerReference r:id="rId3" w:type="default"/>
      <w:footerReference r:id="rId5" w:type="default"/>
      <w:headerReference r:id="rId4" w:type="even"/>
      <w:pgSz w:w="11907" w:h="16840"/>
      <w:pgMar w:top="539" w:right="1298" w:bottom="1661" w:left="1298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D360AE">
    <w:pPr>
      <w:pStyle w:val="11"/>
      <w:jc w:val="right"/>
      <w:rPr>
        <w:i/>
        <w:iCs/>
        <w:sz w:val="22"/>
        <w:szCs w:val="22"/>
      </w:rPr>
    </w:pPr>
    <w:r>
      <w:t>Documento: ES2N-Requisitos Não Funcionais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69367C">
    <w:pPr>
      <w:pStyle w:val="10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>Disciplina: Engenharia de Software 2 – Turma Noite – prof.ª Denilce Veloso</w:t>
    </w:r>
  </w:p>
  <w:p w14:paraId="0C2F4B58">
    <w:pPr>
      <w:pStyle w:val="10"/>
      <w:rPr>
        <w:sz w:val="20"/>
        <w:szCs w:val="20"/>
      </w:rPr>
    </w:pPr>
  </w:p>
  <w:p w14:paraId="29B69956">
    <w:pPr>
      <w:pStyle w:val="10"/>
      <w:jc w:val="center"/>
      <w:rPr>
        <w:rFonts w:ascii="Arial" w:hAnsi="Arial" w:cs="Arial"/>
        <w:i/>
        <w:iCs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B69954">
    <w:pPr>
      <w:pStyle w:val="10"/>
    </w:pPr>
    <w:r>
      <w:drawing>
        <wp:inline distT="0" distB="0" distL="0" distR="0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9"/>
  <w:hyphenationZone w:val="425"/>
  <w:evenAndOddHeaders w:val="1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79A3"/>
    <w:rsid w:val="00057351"/>
    <w:rsid w:val="000579EE"/>
    <w:rsid w:val="00064314"/>
    <w:rsid w:val="00083F72"/>
    <w:rsid w:val="00094445"/>
    <w:rsid w:val="000A4C82"/>
    <w:rsid w:val="000A5772"/>
    <w:rsid w:val="000A6843"/>
    <w:rsid w:val="000C368C"/>
    <w:rsid w:val="000E392C"/>
    <w:rsid w:val="00107D53"/>
    <w:rsid w:val="00125552"/>
    <w:rsid w:val="00137196"/>
    <w:rsid w:val="00140433"/>
    <w:rsid w:val="00145221"/>
    <w:rsid w:val="00156E01"/>
    <w:rsid w:val="001760E9"/>
    <w:rsid w:val="001B27BB"/>
    <w:rsid w:val="002028B1"/>
    <w:rsid w:val="00222D3D"/>
    <w:rsid w:val="002269E2"/>
    <w:rsid w:val="002304C8"/>
    <w:rsid w:val="00252755"/>
    <w:rsid w:val="0025730B"/>
    <w:rsid w:val="00266490"/>
    <w:rsid w:val="00271B49"/>
    <w:rsid w:val="00285372"/>
    <w:rsid w:val="00295DF2"/>
    <w:rsid w:val="002A2912"/>
    <w:rsid w:val="002B02FB"/>
    <w:rsid w:val="002B07F2"/>
    <w:rsid w:val="002D6DD9"/>
    <w:rsid w:val="00312C3E"/>
    <w:rsid w:val="0033503F"/>
    <w:rsid w:val="00336B55"/>
    <w:rsid w:val="00353D64"/>
    <w:rsid w:val="003651C0"/>
    <w:rsid w:val="003670F8"/>
    <w:rsid w:val="003D586E"/>
    <w:rsid w:val="003E1359"/>
    <w:rsid w:val="003F5E02"/>
    <w:rsid w:val="00405EE8"/>
    <w:rsid w:val="004145AB"/>
    <w:rsid w:val="00414A40"/>
    <w:rsid w:val="00436E00"/>
    <w:rsid w:val="004530A9"/>
    <w:rsid w:val="0047335D"/>
    <w:rsid w:val="0047686A"/>
    <w:rsid w:val="004833AA"/>
    <w:rsid w:val="00495D50"/>
    <w:rsid w:val="004B2EB3"/>
    <w:rsid w:val="004C0200"/>
    <w:rsid w:val="004D1B29"/>
    <w:rsid w:val="004F1394"/>
    <w:rsid w:val="004F2569"/>
    <w:rsid w:val="00536042"/>
    <w:rsid w:val="0055144E"/>
    <w:rsid w:val="00597406"/>
    <w:rsid w:val="005A1608"/>
    <w:rsid w:val="005A27F2"/>
    <w:rsid w:val="005B4DE0"/>
    <w:rsid w:val="005B6640"/>
    <w:rsid w:val="005C32BB"/>
    <w:rsid w:val="005F5E32"/>
    <w:rsid w:val="00605C79"/>
    <w:rsid w:val="006112CF"/>
    <w:rsid w:val="006274C7"/>
    <w:rsid w:val="00647D6D"/>
    <w:rsid w:val="00660055"/>
    <w:rsid w:val="00666855"/>
    <w:rsid w:val="0067537B"/>
    <w:rsid w:val="00677AEF"/>
    <w:rsid w:val="006D3FFC"/>
    <w:rsid w:val="006D6906"/>
    <w:rsid w:val="006E77DC"/>
    <w:rsid w:val="007116DA"/>
    <w:rsid w:val="00755FC9"/>
    <w:rsid w:val="007862DB"/>
    <w:rsid w:val="007A741B"/>
    <w:rsid w:val="007E694A"/>
    <w:rsid w:val="007F6DF2"/>
    <w:rsid w:val="0083568F"/>
    <w:rsid w:val="00841340"/>
    <w:rsid w:val="00885726"/>
    <w:rsid w:val="008B6F0F"/>
    <w:rsid w:val="008D184E"/>
    <w:rsid w:val="008D35A7"/>
    <w:rsid w:val="008D4AB6"/>
    <w:rsid w:val="008E7EA9"/>
    <w:rsid w:val="008F0C5F"/>
    <w:rsid w:val="009210DC"/>
    <w:rsid w:val="00932FF8"/>
    <w:rsid w:val="009552F3"/>
    <w:rsid w:val="00957EBA"/>
    <w:rsid w:val="00971787"/>
    <w:rsid w:val="00975813"/>
    <w:rsid w:val="009A39D3"/>
    <w:rsid w:val="009B24A0"/>
    <w:rsid w:val="009B4DAD"/>
    <w:rsid w:val="009E72BE"/>
    <w:rsid w:val="009F4261"/>
    <w:rsid w:val="00A21973"/>
    <w:rsid w:val="00A42727"/>
    <w:rsid w:val="00A43506"/>
    <w:rsid w:val="00A61713"/>
    <w:rsid w:val="00A7381C"/>
    <w:rsid w:val="00A80C2C"/>
    <w:rsid w:val="00AA4E6F"/>
    <w:rsid w:val="00AA7F64"/>
    <w:rsid w:val="00AB7E91"/>
    <w:rsid w:val="00AC544D"/>
    <w:rsid w:val="00AC73E4"/>
    <w:rsid w:val="00AD1155"/>
    <w:rsid w:val="00AE0747"/>
    <w:rsid w:val="00AE3864"/>
    <w:rsid w:val="00AF7267"/>
    <w:rsid w:val="00B523B2"/>
    <w:rsid w:val="00B6308C"/>
    <w:rsid w:val="00B63800"/>
    <w:rsid w:val="00B8054E"/>
    <w:rsid w:val="00B81EC3"/>
    <w:rsid w:val="00B8400B"/>
    <w:rsid w:val="00B85EB0"/>
    <w:rsid w:val="00BA00DD"/>
    <w:rsid w:val="00BA1588"/>
    <w:rsid w:val="00BA5A26"/>
    <w:rsid w:val="00BF3B8A"/>
    <w:rsid w:val="00C21960"/>
    <w:rsid w:val="00C52E57"/>
    <w:rsid w:val="00C87965"/>
    <w:rsid w:val="00CB3AA6"/>
    <w:rsid w:val="00CC0415"/>
    <w:rsid w:val="00CD58B5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A4232"/>
    <w:rsid w:val="00DC7D54"/>
    <w:rsid w:val="00DD5FB1"/>
    <w:rsid w:val="00DE586A"/>
    <w:rsid w:val="00DF03AE"/>
    <w:rsid w:val="00DF6651"/>
    <w:rsid w:val="00DF7D33"/>
    <w:rsid w:val="00E75174"/>
    <w:rsid w:val="00E83C0B"/>
    <w:rsid w:val="00E975BD"/>
    <w:rsid w:val="00EA0120"/>
    <w:rsid w:val="00EA4A8A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5A5D"/>
    <w:rsid w:val="00F81FC8"/>
    <w:rsid w:val="00F91FC1"/>
    <w:rsid w:val="00F93B15"/>
    <w:rsid w:val="00F97E4A"/>
    <w:rsid w:val="00FA696A"/>
    <w:rsid w:val="00FB1900"/>
    <w:rsid w:val="00FC70A9"/>
    <w:rsid w:val="00FD377B"/>
    <w:rsid w:val="00FE7EF8"/>
    <w:rsid w:val="46FE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pt-BR" w:eastAsia="pt-BR" w:bidi="ar-SA"/>
    </w:rPr>
  </w:style>
  <w:style w:type="paragraph" w:styleId="2">
    <w:name w:val="heading 1"/>
    <w:basedOn w:val="1"/>
    <w:next w:val="1"/>
    <w:qFormat/>
    <w:uiPriority w:val="0"/>
    <w:pPr>
      <w:keepNext/>
      <w:jc w:val="right"/>
      <w:outlineLvl w:val="0"/>
    </w:pPr>
    <w:rPr>
      <w:b/>
      <w:bCs/>
      <w:sz w:val="16"/>
    </w:rPr>
  </w:style>
  <w:style w:type="paragraph" w:styleId="3">
    <w:name w:val="heading 2"/>
    <w:basedOn w:val="1"/>
    <w:next w:val="1"/>
    <w:qFormat/>
    <w:uiPriority w:val="0"/>
    <w:pPr>
      <w:keepNext/>
      <w:jc w:val="right"/>
      <w:outlineLvl w:val="1"/>
    </w:pPr>
    <w:rPr>
      <w:b/>
      <w:bCs/>
      <w:sz w:val="36"/>
    </w:rPr>
  </w:style>
  <w:style w:type="paragraph" w:styleId="4">
    <w:name w:val="heading 3"/>
    <w:basedOn w:val="1"/>
    <w:next w:val="1"/>
    <w:qFormat/>
    <w:uiPriority w:val="0"/>
    <w:pPr>
      <w:keepNext/>
      <w:jc w:val="right"/>
      <w:outlineLvl w:val="2"/>
    </w:pPr>
    <w:rPr>
      <w:i/>
      <w:iCs/>
      <w:sz w:val="20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b/>
      <w:bCs/>
      <w:i/>
      <w:iCs/>
      <w:sz w:val="20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header"/>
    <w:basedOn w:val="1"/>
    <w:link w:val="19"/>
    <w:qFormat/>
    <w:uiPriority w:val="99"/>
    <w:pPr>
      <w:tabs>
        <w:tab w:val="center" w:pos="4419"/>
        <w:tab w:val="right" w:pos="8838"/>
      </w:tabs>
    </w:pPr>
  </w:style>
  <w:style w:type="paragraph" w:styleId="11">
    <w:name w:val="footer"/>
    <w:basedOn w:val="1"/>
    <w:link w:val="15"/>
    <w:qFormat/>
    <w:uiPriority w:val="99"/>
    <w:pPr>
      <w:tabs>
        <w:tab w:val="center" w:pos="4419"/>
        <w:tab w:val="right" w:pos="8838"/>
      </w:tabs>
    </w:pPr>
  </w:style>
  <w:style w:type="paragraph" w:styleId="12">
    <w:name w:val="caption"/>
    <w:basedOn w:val="1"/>
    <w:next w:val="1"/>
    <w:qFormat/>
    <w:uiPriority w:val="0"/>
    <w:pPr>
      <w:jc w:val="center"/>
    </w:pPr>
    <w:rPr>
      <w:rFonts w:ascii="Arial" w:hAnsi="Arial" w:cs="Arial"/>
      <w:i/>
      <w:iCs/>
      <w:sz w:val="22"/>
    </w:rPr>
  </w:style>
  <w:style w:type="paragraph" w:styleId="13">
    <w:name w:val="Balloon Text"/>
    <w:basedOn w:val="1"/>
    <w:link w:val="16"/>
    <w:qFormat/>
    <w:uiPriority w:val="0"/>
    <w:rPr>
      <w:rFonts w:ascii="Tahoma" w:hAnsi="Tahoma" w:cs="Tahoma"/>
      <w:sz w:val="16"/>
      <w:szCs w:val="16"/>
    </w:rPr>
  </w:style>
  <w:style w:type="table" w:styleId="14">
    <w:name w:val="Table Grid"/>
    <w:basedOn w:val="7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Rodapé Char"/>
    <w:link w:val="11"/>
    <w:qFormat/>
    <w:uiPriority w:val="99"/>
    <w:rPr>
      <w:sz w:val="24"/>
      <w:szCs w:val="24"/>
    </w:rPr>
  </w:style>
  <w:style w:type="character" w:customStyle="1" w:styleId="16">
    <w:name w:val="Texto de balão Char"/>
    <w:link w:val="13"/>
    <w:qFormat/>
    <w:uiPriority w:val="0"/>
    <w:rPr>
      <w:rFonts w:ascii="Tahoma" w:hAnsi="Tahoma" w:cs="Tahoma"/>
      <w:sz w:val="16"/>
      <w:szCs w:val="16"/>
    </w:rPr>
  </w:style>
  <w:style w:type="character" w:customStyle="1" w:styleId="17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Cabeçalho Char"/>
    <w:basedOn w:val="6"/>
    <w:link w:val="10"/>
    <w:qFormat/>
    <w:uiPriority w:val="99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AB65790B5FFE24FA48D37F82BE8C129" ma:contentTypeVersion="3" ma:contentTypeDescription="Crie um novo documento." ma:contentTypeScope="" ma:versionID="1db60ac1634d0ded6c5d87d6956ac72c">
  <xsd:schema xmlns:xsd="http://www.w3.org/2001/XMLSchema" xmlns:xs="http://www.w3.org/2001/XMLSchema" xmlns:p="http://schemas.microsoft.com/office/2006/metadata/properties" xmlns:ns2="eff3f977-d6bb-485c-a05c-4430d7763781" targetNamespace="http://schemas.microsoft.com/office/2006/metadata/properties" ma:root="true" ma:fieldsID="6945231598c41c39dfe0a9f5ebf7d72f" ns2:_="">
    <xsd:import namespace="eff3f977-d6bb-485c-a05c-4430d77637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3f977-d6bb-485c-a05c-4430d77637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60967E4-3E35-4B6B-A3E5-5217BC5DED87}">
  <ds:schemaRefs/>
</ds:datastoreItem>
</file>

<file path=customXml/itemProps2.xml><?xml version="1.0" encoding="utf-8"?>
<ds:datastoreItem xmlns:ds="http://schemas.openxmlformats.org/officeDocument/2006/customXml" ds:itemID="{A9380074-ACB1-4768-8160-E2C55A14786E}">
  <ds:schemaRefs/>
</ds:datastoreItem>
</file>

<file path=customXml/itemProps3.xml><?xml version="1.0" encoding="utf-8"?>
<ds:datastoreItem xmlns:ds="http://schemas.openxmlformats.org/officeDocument/2006/customXml" ds:itemID="{CC9FBFDA-A2B5-4BBF-8583-3AD5B31CB0CE}">
  <ds:schemaRefs/>
</ds:datastoreItem>
</file>

<file path=customXml/itemProps4.xml><?xml version="1.0" encoding="utf-8"?>
<ds:datastoreItem xmlns:ds="http://schemas.openxmlformats.org/officeDocument/2006/customXml" ds:itemID="{3CBC499B-FC48-4681-8842-659D2F71791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FATEC</Company>
  <Pages>1</Pages>
  <Words>115</Words>
  <Characters>674</Characters>
  <Lines>5</Lines>
  <Paragraphs>1</Paragraphs>
  <TotalTime>126</TotalTime>
  <ScaleCrop>false</ScaleCrop>
  <LinksUpToDate>false</LinksUpToDate>
  <CharactersWithSpaces>759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2021-07-29T21:52:00Z</dcterms:created>
  <dc:creator>int;Denilce</dc:creator>
  <cp:lastModifiedBy>minec</cp:lastModifiedBy>
  <cp:lastPrinted>2004-02-18T23:29:00Z</cp:lastPrinted>
  <dcterms:modified xsi:type="dcterms:W3CDTF">2026-09-26T18:42:32Z</dcterms:modified>
  <dc:title>.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0x0101008AB65790B5FFE24FA48D37F82BE8C129</vt:lpwstr>
  </property>
  <property fmtid="{D5CDD505-2E9C-101B-9397-08002B2CF9AE}" pid="3" name="KSOTemplateDocerSaveRecord">
    <vt:lpwstr>eyJoZGlkIjoiMjkxZWE4YjJmZjYyMDdjNzE4NGQxYTFlN2Y2ZGE5ZWQifQ==</vt:lpwstr>
  </property>
  <property fmtid="{D5CDD505-2E9C-101B-9397-08002B2CF9AE}" pid="4" name="KSOProductBuildVer">
    <vt:lpwstr>1046-12.1.0.29162</vt:lpwstr>
  </property>
  <property fmtid="{D5CDD505-2E9C-101B-9397-08002B2CF9AE}" pid="5" name="ICV">
    <vt:lpwstr>1FC93DC65DDB4C08B44989F07398D7BA_12</vt:lpwstr>
  </property>
</Properties>
</file>