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D4C28" w14:textId="77777777" w:rsidR="003B1C70" w:rsidRPr="00106D07" w:rsidRDefault="003B1C70" w:rsidP="003B1C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96596055"/>
      <w:r w:rsidRPr="00106D07">
        <w:rPr>
          <w:rFonts w:ascii="Times New Roman" w:hAnsi="Times New Roman" w:cs="Times New Roman"/>
          <w:b/>
          <w:bCs/>
          <w:color w:val="00B050"/>
          <w:sz w:val="32"/>
          <w:szCs w:val="32"/>
        </w:rPr>
        <w:t>БЛОК 1</w:t>
      </w:r>
    </w:p>
    <w:p w14:paraId="5EEB50C5" w14:textId="688EE1F9" w:rsidR="003B1C70" w:rsidRDefault="003B1C70" w:rsidP="003B1C70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106D07">
        <w:rPr>
          <w:rFonts w:ascii="Times New Roman" w:hAnsi="Times New Roman" w:cs="Times New Roman"/>
          <w:b/>
          <w:bCs/>
          <w:color w:val="00B050"/>
          <w:sz w:val="28"/>
          <w:szCs w:val="28"/>
        </w:rPr>
        <w:t>ИСТОРИЯ ФИЛОСОФИ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И</w:t>
      </w:r>
    </w:p>
    <w:p w14:paraId="1F12C70F" w14:textId="77777777" w:rsidR="003B1C70" w:rsidRPr="00C16AF6" w:rsidRDefault="003B1C70" w:rsidP="003B1C70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16AF6">
        <w:rPr>
          <w:rFonts w:ascii="Times New Roman" w:hAnsi="Times New Roman"/>
          <w:b/>
          <w:bCs/>
          <w:color w:val="7030A0"/>
          <w:sz w:val="28"/>
          <w:szCs w:val="28"/>
        </w:rPr>
        <w:t>1.2. Философы</w:t>
      </w:r>
    </w:p>
    <w:p w14:paraId="2E6B4AAA" w14:textId="77777777" w:rsidR="003B1C70" w:rsidRDefault="003B1C70" w:rsidP="003B1C70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51C28C8" w14:textId="17A25C63" w:rsidR="003B1C70" w:rsidRDefault="003B1C70" w:rsidP="003B1C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16AF6">
        <w:rPr>
          <w:rFonts w:ascii="Times New Roman" w:hAnsi="Times New Roman"/>
          <w:sz w:val="24"/>
          <w:szCs w:val="24"/>
        </w:rPr>
        <w:t xml:space="preserve">(с\р – 3 часа; </w:t>
      </w:r>
      <w:r w:rsidRPr="00703E4A">
        <w:rPr>
          <w:rFonts w:ascii="Times New Roman" w:hAnsi="Times New Roman"/>
          <w:b/>
          <w:bCs/>
          <w:color w:val="0070C0"/>
          <w:sz w:val="24"/>
          <w:szCs w:val="24"/>
        </w:rPr>
        <w:t xml:space="preserve">семинар № </w:t>
      </w:r>
      <w:r w:rsidR="00830077">
        <w:rPr>
          <w:rFonts w:ascii="Times New Roman" w:hAnsi="Times New Roman"/>
          <w:b/>
          <w:bCs/>
          <w:color w:val="0070C0"/>
          <w:sz w:val="24"/>
          <w:szCs w:val="24"/>
        </w:rPr>
        <w:t>2</w:t>
      </w:r>
      <w:r w:rsidRPr="00C16AF6">
        <w:rPr>
          <w:rFonts w:ascii="Times New Roman" w:hAnsi="Times New Roman"/>
          <w:sz w:val="24"/>
          <w:szCs w:val="24"/>
        </w:rPr>
        <w:t>)</w:t>
      </w:r>
    </w:p>
    <w:p w14:paraId="0455765F" w14:textId="77777777" w:rsidR="003B1C70" w:rsidRDefault="003B1C70" w:rsidP="003B1C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AADBB3" w14:textId="77777777" w:rsidR="003B1C70" w:rsidRPr="003A4CAD" w:rsidRDefault="003B1C70" w:rsidP="003B1C7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4CAD">
        <w:rPr>
          <w:rFonts w:ascii="Times New Roman" w:eastAsia="Calibri" w:hAnsi="Times New Roman" w:cs="Times New Roman"/>
          <w:i/>
          <w:sz w:val="24"/>
          <w:szCs w:val="24"/>
        </w:rPr>
        <w:t>Литература</w:t>
      </w:r>
      <w:r w:rsidRPr="003A4CA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EBB3CE9" w14:textId="77777777" w:rsidR="003B1C70" w:rsidRDefault="003B1C70" w:rsidP="003B1C7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4CAD">
        <w:rPr>
          <w:rFonts w:ascii="Times New Roman" w:eastAsia="Calibri" w:hAnsi="Times New Roman" w:cs="Times New Roman"/>
          <w:sz w:val="24"/>
          <w:szCs w:val="24"/>
        </w:rPr>
        <w:t>История философии: Учебник для вузов / Под. ред. В.В. Васильева, А.А. Кротова, Д.В. Бугая. – Москва: Академический проект, 2005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hyperlink r:id="rId6" w:history="1">
        <w:r w:rsidRPr="003A4CAD">
          <w:rPr>
            <w:rStyle w:val="a3"/>
            <w:rFonts w:ascii="Times New Roman" w:eastAsia="Calibri" w:hAnsi="Times New Roman" w:cs="Times New Roman"/>
            <w:sz w:val="24"/>
            <w:szCs w:val="24"/>
          </w:rPr>
          <w:t>http://yanko.lib.ru/books/philosoph/mgu-ist_filosofii-2005-8l.pdf</w:t>
        </w:r>
      </w:hyperlink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01CC382" w14:textId="77777777" w:rsidR="003B1C70" w:rsidRPr="00812F96" w:rsidRDefault="003B1C70" w:rsidP="003B1C7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2F96">
        <w:rPr>
          <w:rFonts w:ascii="Times New Roman" w:eastAsia="Calibri" w:hAnsi="Times New Roman" w:cs="Times New Roman"/>
          <w:sz w:val="24"/>
          <w:szCs w:val="24"/>
        </w:rPr>
        <w:t xml:space="preserve">Новая философская энциклопедия: В 4 т. / Ин-т философии РАН, Нац. </w:t>
      </w:r>
      <w:proofErr w:type="gramStart"/>
      <w:r w:rsidRPr="00812F96">
        <w:rPr>
          <w:rFonts w:ascii="Times New Roman" w:eastAsia="Calibri" w:hAnsi="Times New Roman" w:cs="Times New Roman"/>
          <w:sz w:val="24"/>
          <w:szCs w:val="24"/>
        </w:rPr>
        <w:t>общ.-</w:t>
      </w:r>
      <w:proofErr w:type="spellStart"/>
      <w:proofErr w:type="gramEnd"/>
      <w:r w:rsidRPr="00812F96">
        <w:rPr>
          <w:rFonts w:ascii="Times New Roman" w:eastAsia="Calibri" w:hAnsi="Times New Roman" w:cs="Times New Roman"/>
          <w:sz w:val="24"/>
          <w:szCs w:val="24"/>
        </w:rPr>
        <w:t>научн</w:t>
      </w:r>
      <w:proofErr w:type="spellEnd"/>
      <w:r w:rsidRPr="00812F96">
        <w:rPr>
          <w:rFonts w:ascii="Times New Roman" w:eastAsia="Calibri" w:hAnsi="Times New Roman" w:cs="Times New Roman"/>
          <w:sz w:val="24"/>
          <w:szCs w:val="24"/>
        </w:rPr>
        <w:t xml:space="preserve">. фонд; Научно-ред. совет: </w:t>
      </w:r>
      <w:proofErr w:type="spellStart"/>
      <w:r w:rsidRPr="00812F96">
        <w:rPr>
          <w:rFonts w:ascii="Times New Roman" w:eastAsia="Calibri" w:hAnsi="Times New Roman" w:cs="Times New Roman"/>
          <w:sz w:val="24"/>
          <w:szCs w:val="24"/>
        </w:rPr>
        <w:t>предс</w:t>
      </w:r>
      <w:proofErr w:type="spellEnd"/>
      <w:r w:rsidRPr="00812F96">
        <w:rPr>
          <w:rFonts w:ascii="Times New Roman" w:eastAsia="Calibri" w:hAnsi="Times New Roman" w:cs="Times New Roman"/>
          <w:sz w:val="24"/>
          <w:szCs w:val="24"/>
        </w:rPr>
        <w:t>. В.С. Степин. – Москва: Мысль, 2010 (</w:t>
      </w:r>
      <w:hyperlink r:id="rId7" w:history="1">
        <w:r w:rsidRPr="00812F96">
          <w:rPr>
            <w:rStyle w:val="a3"/>
            <w:rFonts w:ascii="Times New Roman" w:eastAsia="Calibri" w:hAnsi="Times New Roman" w:cs="Times New Roman"/>
            <w:sz w:val="24"/>
            <w:szCs w:val="24"/>
          </w:rPr>
          <w:t>https://iphlib.ru/library/collection/newphilenc/page/about</w:t>
        </w:r>
      </w:hyperlink>
      <w:r w:rsidRPr="00812F9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A853EA7" w14:textId="77777777" w:rsidR="003B1C70" w:rsidRDefault="003B1C70" w:rsidP="003B1C70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4C139DB" w14:textId="77777777" w:rsidR="003B1C70" w:rsidRDefault="003B1C70" w:rsidP="003B1C70">
      <w:pPr>
        <w:spacing w:after="0"/>
        <w:jc w:val="both"/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C16AF6">
        <w:rPr>
          <w:rFonts w:ascii="Times New Roman" w:hAnsi="Times New Roman"/>
          <w:b/>
          <w:bCs/>
          <w:sz w:val="24"/>
          <w:szCs w:val="24"/>
        </w:rPr>
        <w:t xml:space="preserve">1.2.1. </w:t>
      </w:r>
      <w:r>
        <w:rPr>
          <w:rFonts w:ascii="Times New Roman" w:hAnsi="Times New Roman"/>
          <w:b/>
          <w:bCs/>
          <w:sz w:val="24"/>
          <w:szCs w:val="24"/>
        </w:rPr>
        <w:t xml:space="preserve">Ключевые имена 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</w:t>
      </w:r>
    </w:p>
    <w:p w14:paraId="03D527FB" w14:textId="19B71F36" w:rsidR="003B1C70" w:rsidRDefault="003B1C70" w:rsidP="003B1C70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Впишите в таблицу имена философов в хронологической последовательности. Соотнесите их с их ключевыми идеями. Поясните понятие, выделенное жирным курсивом, в связи с концепцией философа.</w:t>
      </w:r>
      <w:r w:rsidR="009B4C0C">
        <w:rPr>
          <w:rFonts w:ascii="Times New Roman" w:hAnsi="Times New Roman"/>
          <w:i/>
          <w:iCs/>
          <w:sz w:val="24"/>
          <w:szCs w:val="24"/>
        </w:rPr>
        <w:t xml:space="preserve"> В четвёртый столбец впишите название философской школы или направления, к которому относят философа историки философии.</w:t>
      </w:r>
    </w:p>
    <w:p w14:paraId="6D85134A" w14:textId="77777777" w:rsidR="003B1C70" w:rsidRDefault="003B1C70" w:rsidP="003B1C7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3E4A">
        <w:rPr>
          <w:rFonts w:ascii="Times New Roman" w:hAnsi="Times New Roman"/>
          <w:sz w:val="24"/>
          <w:szCs w:val="24"/>
          <w:u w:val="single"/>
        </w:rPr>
        <w:t>Философы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2541E4E9" w14:textId="7312FE6D" w:rsidR="003B1C70" w:rsidRPr="00B95310" w:rsidRDefault="003B1C70" w:rsidP="003B1C70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5310">
        <w:rPr>
          <w:rFonts w:ascii="Times New Roman" w:hAnsi="Times New Roman"/>
          <w:sz w:val="24"/>
          <w:szCs w:val="24"/>
        </w:rPr>
        <w:t>Фрэнсис</w:t>
      </w:r>
      <w:proofErr w:type="spellEnd"/>
      <w:r w:rsidRPr="00B95310">
        <w:rPr>
          <w:rFonts w:ascii="Times New Roman" w:hAnsi="Times New Roman"/>
          <w:sz w:val="24"/>
          <w:szCs w:val="24"/>
        </w:rPr>
        <w:t xml:space="preserve"> Бэкон, </w:t>
      </w:r>
      <w:r w:rsidR="007163C4" w:rsidRPr="00B95310">
        <w:rPr>
          <w:rFonts w:ascii="Times New Roman" w:hAnsi="Times New Roman"/>
          <w:sz w:val="24"/>
          <w:szCs w:val="24"/>
        </w:rPr>
        <w:t xml:space="preserve">Лев Шестов, </w:t>
      </w:r>
      <w:r w:rsidRPr="00B95310">
        <w:rPr>
          <w:rFonts w:ascii="Times New Roman" w:hAnsi="Times New Roman"/>
          <w:sz w:val="24"/>
          <w:szCs w:val="24"/>
        </w:rPr>
        <w:t xml:space="preserve">Жан-Жак Руссо, Пифагор, Николай Кузанский, </w:t>
      </w:r>
      <w:proofErr w:type="spellStart"/>
      <w:r w:rsidRPr="00B95310">
        <w:rPr>
          <w:rFonts w:ascii="Times New Roman" w:hAnsi="Times New Roman"/>
          <w:sz w:val="24"/>
          <w:szCs w:val="24"/>
        </w:rPr>
        <w:t>Иммануил</w:t>
      </w:r>
      <w:proofErr w:type="spellEnd"/>
      <w:r w:rsidRPr="00B95310">
        <w:rPr>
          <w:rFonts w:ascii="Times New Roman" w:hAnsi="Times New Roman"/>
          <w:sz w:val="24"/>
          <w:szCs w:val="24"/>
        </w:rPr>
        <w:t xml:space="preserve"> Кант, </w:t>
      </w:r>
      <w:proofErr w:type="spellStart"/>
      <w:r w:rsidRPr="00B95310">
        <w:rPr>
          <w:rFonts w:ascii="Times New Roman" w:hAnsi="Times New Roman"/>
          <w:sz w:val="24"/>
          <w:szCs w:val="24"/>
        </w:rPr>
        <w:t>Парменид</w:t>
      </w:r>
      <w:proofErr w:type="spellEnd"/>
      <w:r w:rsidRPr="00B95310">
        <w:rPr>
          <w:rFonts w:ascii="Times New Roman" w:hAnsi="Times New Roman"/>
          <w:sz w:val="24"/>
          <w:szCs w:val="24"/>
        </w:rPr>
        <w:t xml:space="preserve">, Фома Аквинский, Рене Декарт, </w:t>
      </w:r>
      <w:r w:rsidR="0017440D" w:rsidRPr="00B95310">
        <w:rPr>
          <w:rFonts w:ascii="Times New Roman" w:hAnsi="Times New Roman"/>
          <w:sz w:val="24"/>
          <w:szCs w:val="24"/>
        </w:rPr>
        <w:t xml:space="preserve">Людвиг </w:t>
      </w:r>
      <w:proofErr w:type="spellStart"/>
      <w:r w:rsidR="0017440D" w:rsidRPr="00B95310">
        <w:rPr>
          <w:rFonts w:ascii="Times New Roman" w:hAnsi="Times New Roman"/>
          <w:sz w:val="24"/>
          <w:szCs w:val="24"/>
        </w:rPr>
        <w:t>Витгенштейн</w:t>
      </w:r>
      <w:proofErr w:type="spellEnd"/>
      <w:r w:rsidR="0017440D" w:rsidRPr="00B95310">
        <w:rPr>
          <w:rFonts w:ascii="Times New Roman" w:hAnsi="Times New Roman"/>
          <w:sz w:val="24"/>
          <w:szCs w:val="24"/>
        </w:rPr>
        <w:t xml:space="preserve">, </w:t>
      </w:r>
      <w:r w:rsidR="007163C4" w:rsidRPr="00B95310">
        <w:rPr>
          <w:rFonts w:ascii="Times New Roman" w:hAnsi="Times New Roman"/>
          <w:sz w:val="24"/>
          <w:szCs w:val="24"/>
        </w:rPr>
        <w:t xml:space="preserve">Мартин Хайдеггер, </w:t>
      </w:r>
      <w:r w:rsidRPr="00B95310">
        <w:rPr>
          <w:rFonts w:ascii="Times New Roman" w:hAnsi="Times New Roman"/>
          <w:sz w:val="24"/>
          <w:szCs w:val="24"/>
        </w:rPr>
        <w:t xml:space="preserve">Фридрих Ницше, Карл Маркс, Аристотель, Бенедикт Спиноза, Георг Вильгельм Фридрих Гегель, Плотин, Платон, Томас Гоббс, Эдмунд </w:t>
      </w:r>
      <w:proofErr w:type="spellStart"/>
      <w:r w:rsidRPr="00B95310">
        <w:rPr>
          <w:rFonts w:ascii="Times New Roman" w:hAnsi="Times New Roman"/>
          <w:sz w:val="24"/>
          <w:szCs w:val="24"/>
        </w:rPr>
        <w:t>Гуссерль</w:t>
      </w:r>
      <w:proofErr w:type="spellEnd"/>
      <w:r w:rsidRPr="00B95310">
        <w:rPr>
          <w:rFonts w:ascii="Times New Roman" w:hAnsi="Times New Roman"/>
          <w:sz w:val="24"/>
          <w:szCs w:val="24"/>
        </w:rPr>
        <w:t xml:space="preserve">, Владимир Соловьев, Дэвид Юм, </w:t>
      </w:r>
      <w:proofErr w:type="spellStart"/>
      <w:r w:rsidRPr="00B95310">
        <w:rPr>
          <w:rFonts w:ascii="Times New Roman" w:hAnsi="Times New Roman"/>
          <w:sz w:val="24"/>
          <w:szCs w:val="24"/>
        </w:rPr>
        <w:t>Демокрит</w:t>
      </w:r>
      <w:proofErr w:type="spellEnd"/>
      <w:r w:rsidRPr="00B95310">
        <w:rPr>
          <w:rFonts w:ascii="Times New Roman" w:hAnsi="Times New Roman"/>
          <w:sz w:val="24"/>
          <w:szCs w:val="24"/>
        </w:rPr>
        <w:t>, Георг Вильгельм Лейбниц, Гераклит, Джон Локк, Сократ.</w:t>
      </w:r>
    </w:p>
    <w:p w14:paraId="6BF78F31" w14:textId="77777777" w:rsidR="003B1C70" w:rsidRPr="00B95310" w:rsidRDefault="003B1C70" w:rsidP="003B1C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3D2EC2" w14:textId="77777777" w:rsidR="003B1C70" w:rsidRDefault="003B1C70" w:rsidP="003B1C7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3E4A">
        <w:rPr>
          <w:rFonts w:ascii="Times New Roman" w:hAnsi="Times New Roman"/>
          <w:sz w:val="24"/>
          <w:szCs w:val="24"/>
          <w:u w:val="single"/>
        </w:rPr>
        <w:t>Ключевые идеи</w:t>
      </w:r>
      <w:r>
        <w:rPr>
          <w:rFonts w:ascii="Times New Roman" w:hAnsi="Times New Roman"/>
          <w:sz w:val="24"/>
          <w:szCs w:val="24"/>
        </w:rPr>
        <w:t>:</w:t>
      </w:r>
    </w:p>
    <w:p w14:paraId="2D3787F1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Мир порождён </w:t>
      </w:r>
      <w:r w:rsidRPr="001818DA">
        <w:rPr>
          <w:rFonts w:ascii="Times New Roman" w:hAnsi="Times New Roman"/>
          <w:b/>
          <w:bCs/>
          <w:i/>
          <w:iCs/>
          <w:sz w:val="24"/>
          <w:szCs w:val="24"/>
        </w:rPr>
        <w:t>эманацией</w:t>
      </w:r>
      <w:r>
        <w:rPr>
          <w:rFonts w:ascii="Times New Roman" w:hAnsi="Times New Roman"/>
          <w:sz w:val="24"/>
          <w:szCs w:val="24"/>
        </w:rPr>
        <w:t xml:space="preserve"> Единого.</w:t>
      </w:r>
    </w:p>
    <w:p w14:paraId="4666FC9F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818DA">
        <w:rPr>
          <w:rFonts w:ascii="Times New Roman" w:hAnsi="Times New Roman"/>
          <w:b/>
          <w:bCs/>
          <w:i/>
          <w:iCs/>
          <w:sz w:val="24"/>
          <w:szCs w:val="24"/>
        </w:rPr>
        <w:t>Мыслю</w:t>
      </w:r>
      <w:r>
        <w:rPr>
          <w:rFonts w:ascii="Times New Roman" w:hAnsi="Times New Roman"/>
          <w:sz w:val="24"/>
          <w:szCs w:val="24"/>
        </w:rPr>
        <w:t>, следовательно, существую.</w:t>
      </w:r>
    </w:p>
    <w:p w14:paraId="77F631F4" w14:textId="3AB77FED" w:rsidR="003B1C70" w:rsidRPr="00530375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530375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>Познай</w:t>
      </w:r>
      <w:r w:rsidRPr="00530375">
        <w:rPr>
          <w:rFonts w:ascii="Times New Roman" w:hAnsi="Times New Roman"/>
          <w:color w:val="FF0000"/>
          <w:sz w:val="24"/>
          <w:szCs w:val="24"/>
        </w:rPr>
        <w:t xml:space="preserve"> самого себя.</w:t>
      </w:r>
    </w:p>
    <w:p w14:paraId="2CB38955" w14:textId="5129E19F" w:rsidR="007163C4" w:rsidRDefault="007163C4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7163C4">
        <w:rPr>
          <w:rFonts w:ascii="Times New Roman" w:hAnsi="Times New Roman"/>
          <w:sz w:val="24"/>
          <w:szCs w:val="24"/>
        </w:rPr>
        <w:t xml:space="preserve">фины олицетворяют </w:t>
      </w:r>
      <w:r w:rsidRPr="007163C4">
        <w:rPr>
          <w:rFonts w:ascii="Times New Roman" w:hAnsi="Times New Roman"/>
          <w:b/>
          <w:bCs/>
          <w:i/>
          <w:iCs/>
          <w:sz w:val="24"/>
          <w:szCs w:val="24"/>
        </w:rPr>
        <w:t>логику</w:t>
      </w:r>
      <w:r w:rsidRPr="007163C4">
        <w:rPr>
          <w:rFonts w:ascii="Times New Roman" w:hAnsi="Times New Roman"/>
          <w:sz w:val="24"/>
          <w:szCs w:val="24"/>
        </w:rPr>
        <w:t>, а Иерусалим — веру</w:t>
      </w:r>
      <w:r>
        <w:rPr>
          <w:rFonts w:ascii="Times New Roman" w:hAnsi="Times New Roman"/>
          <w:sz w:val="24"/>
          <w:szCs w:val="24"/>
        </w:rPr>
        <w:t>.</w:t>
      </w:r>
    </w:p>
    <w:p w14:paraId="3AE767CF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Добро, Любовь и </w:t>
      </w:r>
      <w:r w:rsidRPr="001818DA">
        <w:rPr>
          <w:rFonts w:ascii="Times New Roman" w:hAnsi="Times New Roman"/>
          <w:b/>
          <w:bCs/>
          <w:i/>
          <w:iCs/>
          <w:sz w:val="24"/>
          <w:szCs w:val="24"/>
        </w:rPr>
        <w:t>Всеединство</w:t>
      </w:r>
      <w:r>
        <w:rPr>
          <w:rFonts w:ascii="Times New Roman" w:hAnsi="Times New Roman"/>
          <w:sz w:val="24"/>
          <w:szCs w:val="24"/>
        </w:rPr>
        <w:t>.</w:t>
      </w:r>
    </w:p>
    <w:p w14:paraId="5A8647F0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D6625">
        <w:rPr>
          <w:rFonts w:ascii="Times New Roman" w:hAnsi="Times New Roman"/>
          <w:b/>
          <w:bCs/>
          <w:i/>
          <w:iCs/>
          <w:sz w:val="24"/>
          <w:szCs w:val="24"/>
        </w:rPr>
        <w:t>Идолы</w:t>
      </w:r>
      <w:r>
        <w:rPr>
          <w:rFonts w:ascii="Times New Roman" w:hAnsi="Times New Roman"/>
          <w:sz w:val="24"/>
          <w:szCs w:val="24"/>
        </w:rPr>
        <w:t xml:space="preserve"> и ложные понятия сковывают разум.</w:t>
      </w:r>
    </w:p>
    <w:p w14:paraId="6C82B6EC" w14:textId="77777777" w:rsidR="003B1C70" w:rsidRPr="00530375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530375">
        <w:rPr>
          <w:rFonts w:ascii="Times New Roman" w:hAnsi="Times New Roman"/>
          <w:color w:val="FF0000"/>
          <w:sz w:val="24"/>
          <w:szCs w:val="24"/>
        </w:rPr>
        <w:t xml:space="preserve">Всё состоит из </w:t>
      </w:r>
      <w:r w:rsidRPr="00530375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>атомов</w:t>
      </w:r>
      <w:r w:rsidRPr="00530375">
        <w:rPr>
          <w:rFonts w:ascii="Times New Roman" w:hAnsi="Times New Roman"/>
          <w:color w:val="FF0000"/>
          <w:sz w:val="24"/>
          <w:szCs w:val="24"/>
        </w:rPr>
        <w:t>.</w:t>
      </w:r>
    </w:p>
    <w:p w14:paraId="6DB07BC9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D6625">
        <w:rPr>
          <w:rFonts w:ascii="Times New Roman" w:hAnsi="Times New Roman"/>
          <w:b/>
          <w:bCs/>
          <w:i/>
          <w:iCs/>
          <w:sz w:val="24"/>
          <w:szCs w:val="24"/>
        </w:rPr>
        <w:t>Пять доказательств</w:t>
      </w:r>
      <w:r>
        <w:rPr>
          <w:rFonts w:ascii="Times New Roman" w:hAnsi="Times New Roman"/>
          <w:sz w:val="24"/>
          <w:szCs w:val="24"/>
        </w:rPr>
        <w:t xml:space="preserve"> бытия Бога.</w:t>
      </w:r>
    </w:p>
    <w:p w14:paraId="2689B832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Бог – это сама </w:t>
      </w:r>
      <w:r w:rsidRPr="00FD6625">
        <w:rPr>
          <w:rFonts w:ascii="Times New Roman" w:hAnsi="Times New Roman"/>
          <w:b/>
          <w:bCs/>
          <w:i/>
          <w:iCs/>
          <w:sz w:val="24"/>
          <w:szCs w:val="24"/>
        </w:rPr>
        <w:t>природа</w:t>
      </w:r>
      <w:r>
        <w:rPr>
          <w:rFonts w:ascii="Times New Roman" w:hAnsi="Times New Roman"/>
          <w:sz w:val="24"/>
          <w:szCs w:val="24"/>
        </w:rPr>
        <w:t xml:space="preserve"> во всех её проявлениях.</w:t>
      </w:r>
    </w:p>
    <w:p w14:paraId="0C6C187B" w14:textId="77777777" w:rsidR="003B1C70" w:rsidRPr="00530375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530375">
        <w:rPr>
          <w:rFonts w:ascii="Times New Roman" w:hAnsi="Times New Roman"/>
          <w:color w:val="FF0000"/>
          <w:sz w:val="24"/>
          <w:szCs w:val="24"/>
        </w:rPr>
        <w:t xml:space="preserve">В основе всего – </w:t>
      </w:r>
      <w:r w:rsidRPr="00530375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>число</w:t>
      </w:r>
      <w:r w:rsidRPr="00530375">
        <w:rPr>
          <w:rFonts w:ascii="Times New Roman" w:hAnsi="Times New Roman"/>
          <w:color w:val="FF0000"/>
          <w:sz w:val="24"/>
          <w:szCs w:val="24"/>
        </w:rPr>
        <w:t>.</w:t>
      </w:r>
    </w:p>
    <w:p w14:paraId="29F3D0A5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Идея причинности порождена </w:t>
      </w:r>
      <w:r w:rsidRPr="00FD6625">
        <w:rPr>
          <w:rFonts w:ascii="Times New Roman" w:hAnsi="Times New Roman"/>
          <w:b/>
          <w:bCs/>
          <w:i/>
          <w:iCs/>
          <w:sz w:val="24"/>
          <w:szCs w:val="24"/>
        </w:rPr>
        <w:t>привычкой</w:t>
      </w:r>
      <w:r>
        <w:rPr>
          <w:rFonts w:ascii="Times New Roman" w:hAnsi="Times New Roman"/>
          <w:sz w:val="24"/>
          <w:szCs w:val="24"/>
        </w:rPr>
        <w:t>.</w:t>
      </w:r>
    </w:p>
    <w:p w14:paraId="099818FF" w14:textId="43A6F1F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Назад к </w:t>
      </w:r>
      <w:r w:rsidRPr="00FD6625">
        <w:rPr>
          <w:rFonts w:ascii="Times New Roman" w:hAnsi="Times New Roman"/>
          <w:b/>
          <w:bCs/>
          <w:i/>
          <w:iCs/>
          <w:sz w:val="24"/>
          <w:szCs w:val="24"/>
        </w:rPr>
        <w:t>природе</w:t>
      </w:r>
      <w:r>
        <w:rPr>
          <w:rFonts w:ascii="Times New Roman" w:hAnsi="Times New Roman"/>
          <w:sz w:val="24"/>
          <w:szCs w:val="24"/>
        </w:rPr>
        <w:t>!</w:t>
      </w:r>
    </w:p>
    <w:p w14:paraId="769D7785" w14:textId="766567B8" w:rsidR="007163C4" w:rsidRDefault="007163C4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163C4">
        <w:rPr>
          <w:rFonts w:ascii="Times New Roman" w:hAnsi="Times New Roman"/>
          <w:b/>
          <w:bCs/>
          <w:i/>
          <w:iCs/>
          <w:sz w:val="24"/>
          <w:szCs w:val="24"/>
        </w:rPr>
        <w:t>Дазайн</w:t>
      </w:r>
      <w:proofErr w:type="spellEnd"/>
      <w:r w:rsidRPr="007163C4">
        <w:rPr>
          <w:rFonts w:ascii="Times New Roman" w:hAnsi="Times New Roman"/>
          <w:sz w:val="24"/>
          <w:szCs w:val="24"/>
        </w:rPr>
        <w:t xml:space="preserve"> — сущее, которое обладает способностью вопрошать о бытии</w:t>
      </w:r>
    </w:p>
    <w:p w14:paraId="2B0393F4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Всё в мире существует по образу </w:t>
      </w:r>
      <w:r w:rsidRPr="006176E4">
        <w:rPr>
          <w:rFonts w:ascii="Times New Roman" w:hAnsi="Times New Roman"/>
          <w:b/>
          <w:bCs/>
          <w:i/>
          <w:iCs/>
          <w:sz w:val="24"/>
          <w:szCs w:val="24"/>
        </w:rPr>
        <w:t>идей</w:t>
      </w:r>
      <w:r>
        <w:rPr>
          <w:rFonts w:ascii="Times New Roman" w:hAnsi="Times New Roman"/>
          <w:sz w:val="24"/>
          <w:szCs w:val="24"/>
        </w:rPr>
        <w:t>.</w:t>
      </w:r>
    </w:p>
    <w:p w14:paraId="434FBCA6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Человек – продукт </w:t>
      </w:r>
      <w:r w:rsidRPr="006176E4">
        <w:rPr>
          <w:rFonts w:ascii="Times New Roman" w:hAnsi="Times New Roman"/>
          <w:b/>
          <w:bCs/>
          <w:i/>
          <w:iCs/>
          <w:sz w:val="24"/>
          <w:szCs w:val="24"/>
        </w:rPr>
        <w:t>социальных отношений</w:t>
      </w:r>
      <w:r>
        <w:rPr>
          <w:rFonts w:ascii="Times New Roman" w:hAnsi="Times New Roman"/>
          <w:sz w:val="24"/>
          <w:szCs w:val="24"/>
        </w:rPr>
        <w:t>.</w:t>
      </w:r>
    </w:p>
    <w:p w14:paraId="6505114E" w14:textId="415F551C" w:rsidR="003B1C70" w:rsidRPr="00530375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530375">
        <w:rPr>
          <w:rFonts w:ascii="Times New Roman" w:hAnsi="Times New Roman"/>
          <w:color w:val="FF0000"/>
          <w:sz w:val="24"/>
          <w:szCs w:val="24"/>
        </w:rPr>
        <w:t xml:space="preserve">Всё </w:t>
      </w:r>
      <w:r w:rsidRPr="00530375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>течёт</w:t>
      </w:r>
      <w:r w:rsidRPr="00530375">
        <w:rPr>
          <w:rFonts w:ascii="Times New Roman" w:hAnsi="Times New Roman"/>
          <w:color w:val="FF0000"/>
          <w:sz w:val="24"/>
          <w:szCs w:val="24"/>
        </w:rPr>
        <w:t>, всё меняется.</w:t>
      </w:r>
    </w:p>
    <w:p w14:paraId="0150E0A7" w14:textId="6FAE33EC" w:rsidR="0017440D" w:rsidRDefault="0017440D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Философия – это </w:t>
      </w:r>
      <w:r w:rsidRPr="0017440D">
        <w:rPr>
          <w:rFonts w:ascii="Times New Roman" w:hAnsi="Times New Roman"/>
          <w:b/>
          <w:bCs/>
          <w:i/>
          <w:iCs/>
          <w:sz w:val="24"/>
          <w:szCs w:val="24"/>
        </w:rPr>
        <w:t>языковая игра</w:t>
      </w:r>
      <w:r>
        <w:rPr>
          <w:rFonts w:ascii="Times New Roman" w:hAnsi="Times New Roman"/>
          <w:sz w:val="24"/>
          <w:szCs w:val="24"/>
        </w:rPr>
        <w:t>.</w:t>
      </w:r>
    </w:p>
    <w:p w14:paraId="0E75D7D9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Всё стремится к максимуму </w:t>
      </w:r>
      <w:r w:rsidRPr="006176E4">
        <w:rPr>
          <w:rFonts w:ascii="Times New Roman" w:hAnsi="Times New Roman"/>
          <w:b/>
          <w:bCs/>
          <w:i/>
          <w:iCs/>
          <w:sz w:val="24"/>
          <w:szCs w:val="24"/>
        </w:rPr>
        <w:t>власти</w:t>
      </w:r>
      <w:r>
        <w:rPr>
          <w:rFonts w:ascii="Times New Roman" w:hAnsi="Times New Roman"/>
          <w:sz w:val="24"/>
          <w:szCs w:val="24"/>
        </w:rPr>
        <w:t>.</w:t>
      </w:r>
    </w:p>
    <w:p w14:paraId="59E652A2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Идея вещи заключена в самой вещи.</w:t>
      </w:r>
    </w:p>
    <w:p w14:paraId="73FCF088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Всё появляется в соответствии с </w:t>
      </w:r>
      <w:r w:rsidRPr="006176E4">
        <w:rPr>
          <w:rFonts w:ascii="Times New Roman" w:hAnsi="Times New Roman"/>
          <w:b/>
          <w:bCs/>
          <w:i/>
          <w:iCs/>
          <w:sz w:val="24"/>
          <w:szCs w:val="24"/>
        </w:rPr>
        <w:t>четырьмя причинами</w:t>
      </w:r>
      <w:r>
        <w:rPr>
          <w:rFonts w:ascii="Times New Roman" w:hAnsi="Times New Roman"/>
          <w:sz w:val="24"/>
          <w:szCs w:val="24"/>
        </w:rPr>
        <w:t>.</w:t>
      </w:r>
    </w:p>
    <w:p w14:paraId="49A48FE3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Мир – это самораскрытие и самопознание </w:t>
      </w:r>
      <w:r w:rsidRPr="004B2D5B">
        <w:rPr>
          <w:rFonts w:ascii="Times New Roman" w:hAnsi="Times New Roman"/>
          <w:b/>
          <w:bCs/>
          <w:i/>
          <w:iCs/>
          <w:color w:val="2F5496" w:themeColor="accent1" w:themeShade="BF"/>
          <w:sz w:val="24"/>
          <w:szCs w:val="24"/>
        </w:rPr>
        <w:t>Абсолютной Идеи</w:t>
      </w:r>
      <w:r>
        <w:rPr>
          <w:rFonts w:ascii="Times New Roman" w:hAnsi="Times New Roman"/>
          <w:sz w:val="24"/>
          <w:szCs w:val="24"/>
        </w:rPr>
        <w:t>.</w:t>
      </w:r>
    </w:p>
    <w:p w14:paraId="4930C251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83A65">
        <w:rPr>
          <w:rFonts w:ascii="Times New Roman" w:hAnsi="Times New Roman"/>
          <w:b/>
          <w:bCs/>
          <w:i/>
          <w:iCs/>
          <w:sz w:val="24"/>
          <w:szCs w:val="24"/>
        </w:rPr>
        <w:t>Бог</w:t>
      </w:r>
      <w:r w:rsidRPr="00B83A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B83A65">
        <w:rPr>
          <w:rFonts w:ascii="Times New Roman" w:hAnsi="Times New Roman"/>
          <w:sz w:val="24"/>
          <w:szCs w:val="24"/>
        </w:rPr>
        <w:t xml:space="preserve"> это круг, центр которого везде, а окружность нигде</w:t>
      </w:r>
      <w:r>
        <w:rPr>
          <w:rFonts w:ascii="Times New Roman" w:hAnsi="Times New Roman"/>
          <w:sz w:val="24"/>
          <w:szCs w:val="24"/>
        </w:rPr>
        <w:t>.</w:t>
      </w:r>
    </w:p>
    <w:p w14:paraId="6E9B88DF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Некогда люди заключили </w:t>
      </w:r>
      <w:r w:rsidRPr="00B83A65">
        <w:rPr>
          <w:rFonts w:ascii="Times New Roman" w:hAnsi="Times New Roman"/>
          <w:b/>
          <w:bCs/>
          <w:i/>
          <w:iCs/>
          <w:sz w:val="24"/>
          <w:szCs w:val="24"/>
        </w:rPr>
        <w:t>общественный договор</w:t>
      </w:r>
      <w:r>
        <w:rPr>
          <w:rFonts w:ascii="Times New Roman" w:hAnsi="Times New Roman"/>
          <w:sz w:val="24"/>
          <w:szCs w:val="24"/>
        </w:rPr>
        <w:t>…</w:t>
      </w:r>
    </w:p>
    <w:p w14:paraId="5FDEBEFB" w14:textId="77777777" w:rsidR="003B1C70" w:rsidRPr="00530375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530375">
        <w:rPr>
          <w:rFonts w:ascii="Times New Roman" w:hAnsi="Times New Roman"/>
          <w:color w:val="FF0000"/>
          <w:sz w:val="24"/>
          <w:szCs w:val="24"/>
        </w:rPr>
        <w:t xml:space="preserve">Есть только </w:t>
      </w:r>
      <w:r w:rsidRPr="00530375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>бытие</w:t>
      </w:r>
      <w:r w:rsidRPr="00530375">
        <w:rPr>
          <w:rFonts w:ascii="Times New Roman" w:hAnsi="Times New Roman"/>
          <w:color w:val="FF0000"/>
          <w:sz w:val="24"/>
          <w:szCs w:val="24"/>
        </w:rPr>
        <w:t>, а небытия нет.</w:t>
      </w:r>
    </w:p>
    <w:p w14:paraId="7F5199A4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83A65">
        <w:rPr>
          <w:rFonts w:ascii="Times New Roman" w:hAnsi="Times New Roman"/>
          <w:b/>
          <w:bCs/>
          <w:i/>
          <w:iCs/>
          <w:sz w:val="24"/>
          <w:szCs w:val="24"/>
        </w:rPr>
        <w:t>Рассудок</w:t>
      </w:r>
      <w:r>
        <w:rPr>
          <w:rFonts w:ascii="Times New Roman" w:hAnsi="Times New Roman"/>
          <w:sz w:val="24"/>
          <w:szCs w:val="24"/>
        </w:rPr>
        <w:t xml:space="preserve"> изначально ограничен категориями.</w:t>
      </w:r>
    </w:p>
    <w:p w14:paraId="78802F72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разуме нет ничего, чего не было бы в </w:t>
      </w:r>
      <w:r w:rsidRPr="00B83A65">
        <w:rPr>
          <w:rFonts w:ascii="Times New Roman" w:hAnsi="Times New Roman"/>
          <w:b/>
          <w:bCs/>
          <w:i/>
          <w:iCs/>
          <w:sz w:val="24"/>
          <w:szCs w:val="24"/>
        </w:rPr>
        <w:t>чувствах</w:t>
      </w:r>
      <w:r>
        <w:rPr>
          <w:rFonts w:ascii="Times New Roman" w:hAnsi="Times New Roman"/>
          <w:sz w:val="24"/>
          <w:szCs w:val="24"/>
        </w:rPr>
        <w:t>.</w:t>
      </w:r>
    </w:p>
    <w:p w14:paraId="68A926D1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Сознание </w:t>
      </w:r>
      <w:proofErr w:type="spellStart"/>
      <w:r w:rsidRPr="00E2607F">
        <w:rPr>
          <w:rFonts w:ascii="Times New Roman" w:hAnsi="Times New Roman"/>
          <w:b/>
          <w:bCs/>
          <w:i/>
          <w:iCs/>
          <w:sz w:val="24"/>
          <w:szCs w:val="24"/>
        </w:rPr>
        <w:t>интен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ц</w:t>
      </w:r>
      <w:r w:rsidRPr="00E2607F">
        <w:rPr>
          <w:rFonts w:ascii="Times New Roman" w:hAnsi="Times New Roman"/>
          <w:b/>
          <w:bCs/>
          <w:i/>
          <w:iCs/>
          <w:sz w:val="24"/>
          <w:szCs w:val="24"/>
        </w:rPr>
        <w:t>ионально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C430A40" w14:textId="77777777" w:rsidR="003B1C70" w:rsidRDefault="003B1C70" w:rsidP="003B1C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2607F">
        <w:rPr>
          <w:rFonts w:ascii="Times New Roman" w:hAnsi="Times New Roman"/>
          <w:b/>
          <w:bCs/>
          <w:i/>
          <w:iCs/>
          <w:sz w:val="24"/>
          <w:szCs w:val="24"/>
        </w:rPr>
        <w:t>Монады</w:t>
      </w:r>
      <w:r>
        <w:rPr>
          <w:rFonts w:ascii="Times New Roman" w:hAnsi="Times New Roman"/>
          <w:sz w:val="24"/>
          <w:szCs w:val="24"/>
        </w:rPr>
        <w:t xml:space="preserve"> – элементы всех вещей.</w:t>
      </w:r>
    </w:p>
    <w:p w14:paraId="72ED096C" w14:textId="77777777" w:rsidR="003B1C70" w:rsidRDefault="003B1C70" w:rsidP="003B1C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7"/>
        <w:gridCol w:w="2393"/>
        <w:gridCol w:w="3373"/>
        <w:gridCol w:w="1982"/>
      </w:tblGrid>
      <w:tr w:rsidR="00B95310" w14:paraId="042908C5" w14:textId="002460D2" w:rsidTr="00B95310">
        <w:tc>
          <w:tcPr>
            <w:tcW w:w="1597" w:type="dxa"/>
          </w:tcPr>
          <w:p w14:paraId="0A8F5BB7" w14:textId="77777777" w:rsidR="009B4C0C" w:rsidRPr="00C144BE" w:rsidRDefault="009B4C0C" w:rsidP="0053037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144BE">
              <w:rPr>
                <w:b/>
                <w:bCs/>
                <w:color w:val="FF0000"/>
                <w:sz w:val="24"/>
                <w:szCs w:val="24"/>
              </w:rPr>
              <w:t>Философ</w:t>
            </w:r>
          </w:p>
        </w:tc>
        <w:tc>
          <w:tcPr>
            <w:tcW w:w="2467" w:type="dxa"/>
          </w:tcPr>
          <w:p w14:paraId="38BE291D" w14:textId="77777777" w:rsidR="009B4C0C" w:rsidRPr="00C144BE" w:rsidRDefault="009B4C0C" w:rsidP="0053037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144BE">
              <w:rPr>
                <w:b/>
                <w:bCs/>
                <w:color w:val="FF0000"/>
                <w:sz w:val="24"/>
                <w:szCs w:val="24"/>
              </w:rPr>
              <w:t>Идея</w:t>
            </w:r>
          </w:p>
        </w:tc>
        <w:tc>
          <w:tcPr>
            <w:tcW w:w="3450" w:type="dxa"/>
          </w:tcPr>
          <w:p w14:paraId="723C08C3" w14:textId="77777777" w:rsidR="009B4C0C" w:rsidRPr="00C144BE" w:rsidRDefault="009B4C0C" w:rsidP="0053037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144BE">
              <w:rPr>
                <w:b/>
                <w:bCs/>
                <w:color w:val="FF0000"/>
                <w:sz w:val="24"/>
                <w:szCs w:val="24"/>
              </w:rPr>
              <w:t>Понятие</w:t>
            </w:r>
          </w:p>
        </w:tc>
        <w:tc>
          <w:tcPr>
            <w:tcW w:w="1831" w:type="dxa"/>
          </w:tcPr>
          <w:p w14:paraId="0EA30AA5" w14:textId="5264EA2B" w:rsidR="009B4C0C" w:rsidRPr="00C144BE" w:rsidRDefault="009B4C0C" w:rsidP="0053037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Философская школа или направление</w:t>
            </w:r>
          </w:p>
        </w:tc>
      </w:tr>
      <w:tr w:rsidR="009B4C0C" w14:paraId="449E78CE" w14:textId="1FDC11D2" w:rsidTr="00530375">
        <w:tc>
          <w:tcPr>
            <w:tcW w:w="9345" w:type="dxa"/>
            <w:gridSpan w:val="4"/>
          </w:tcPr>
          <w:p w14:paraId="58A457C5" w14:textId="1EC14482" w:rsidR="009B4C0C" w:rsidRPr="00E2607F" w:rsidRDefault="009B4C0C" w:rsidP="00530375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2607F">
              <w:rPr>
                <w:b/>
                <w:bCs/>
                <w:i/>
                <w:iCs/>
                <w:sz w:val="24"/>
                <w:szCs w:val="24"/>
              </w:rPr>
              <w:t>Античн</w:t>
            </w:r>
            <w:r>
              <w:rPr>
                <w:b/>
                <w:bCs/>
                <w:i/>
                <w:iCs/>
                <w:sz w:val="24"/>
                <w:szCs w:val="24"/>
              </w:rPr>
              <w:t>ая философия</w:t>
            </w:r>
          </w:p>
        </w:tc>
      </w:tr>
      <w:tr w:rsidR="00B95310" w14:paraId="6F8A432E" w14:textId="33C8129C" w:rsidTr="00B95310">
        <w:tc>
          <w:tcPr>
            <w:tcW w:w="1597" w:type="dxa"/>
          </w:tcPr>
          <w:p w14:paraId="0E8D6103" w14:textId="4BA5A55D" w:rsidR="009B4C0C" w:rsidRDefault="00EE686C" w:rsidP="00530375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Пифагор</w:t>
            </w:r>
          </w:p>
        </w:tc>
        <w:tc>
          <w:tcPr>
            <w:tcW w:w="2467" w:type="dxa"/>
          </w:tcPr>
          <w:p w14:paraId="61603B86" w14:textId="1A93A400" w:rsidR="00EE686C" w:rsidRPr="00C432D5" w:rsidRDefault="00EE686C" w:rsidP="00C432D5">
            <w:pPr>
              <w:pStyle w:val="5"/>
              <w:outlineLvl w:val="4"/>
              <w:rPr>
                <w:rStyle w:val="a8"/>
              </w:rPr>
            </w:pPr>
            <w:r w:rsidRPr="00C432D5">
              <w:rPr>
                <w:rStyle w:val="a8"/>
              </w:rPr>
              <w:t>«В основе всего -число.»</w:t>
            </w:r>
          </w:p>
          <w:p w14:paraId="60CF7253" w14:textId="77777777" w:rsidR="009B4C0C" w:rsidRPr="00C432D5" w:rsidRDefault="009B4C0C" w:rsidP="00C432D5">
            <w:pPr>
              <w:pStyle w:val="5"/>
              <w:outlineLvl w:val="4"/>
              <w:rPr>
                <w:rStyle w:val="a8"/>
              </w:rPr>
            </w:pPr>
          </w:p>
        </w:tc>
        <w:tc>
          <w:tcPr>
            <w:tcW w:w="3450" w:type="dxa"/>
          </w:tcPr>
          <w:p w14:paraId="79FE7CA3" w14:textId="4C4DDF7C" w:rsidR="00C432D5" w:rsidRPr="00C432D5" w:rsidRDefault="00C432D5" w:rsidP="00C432D5">
            <w:pPr>
              <w:pStyle w:val="5"/>
              <w:outlineLvl w:val="4"/>
              <w:rPr>
                <w:rStyle w:val="a8"/>
                <w:color w:val="auto"/>
              </w:rPr>
            </w:pPr>
            <w:r w:rsidRPr="00C432D5">
              <w:rPr>
                <w:rStyle w:val="a8"/>
                <w:color w:val="auto"/>
              </w:rPr>
              <w:t>Пифагор придавал большое значение числу. Его философские взгляды в значительной мере обусловлены математическими представлениями. Он говорил: «Все есть число», «все вещи суть числа», выделяя, таким образом, лишь одну сторону в понимании мира, а именно, его </w:t>
            </w:r>
            <w:proofErr w:type="spellStart"/>
            <w:r w:rsidRPr="00C432D5">
              <w:rPr>
                <w:rStyle w:val="a8"/>
                <w:color w:val="auto"/>
              </w:rPr>
              <w:t>измеряемость</w:t>
            </w:r>
            <w:proofErr w:type="spellEnd"/>
            <w:r w:rsidRPr="00C432D5">
              <w:rPr>
                <w:rStyle w:val="a8"/>
                <w:color w:val="auto"/>
              </w:rPr>
              <w:t xml:space="preserve"> числовым выражением. Пифагор считал, что число владеет всеми вещами, в том числе и нравственными, и духовными качествами. </w:t>
            </w:r>
            <w:r w:rsidRPr="00C432D5">
              <w:rPr>
                <w:rStyle w:val="a8"/>
                <w:color w:val="auto"/>
              </w:rPr>
              <w:br/>
              <w:t>Он полагал, что в каждом предмете, помимо его изменчивых состояний, существует неизменное бытие, некая неизменная субстанция. Это и есть число. Отсюда основная идея пифагореизма: число – основа всего сущего. Пифагорейцы видели в числе и в математических отношениях объяснение скрытого смысла явлений, законов природы.</w:t>
            </w:r>
          </w:p>
          <w:p w14:paraId="1161C9E0" w14:textId="6B93CF15" w:rsidR="009B4C0C" w:rsidRPr="00C432D5" w:rsidRDefault="00EE686C" w:rsidP="00C432D5">
            <w:pPr>
              <w:pStyle w:val="5"/>
              <w:outlineLvl w:val="4"/>
              <w:rPr>
                <w:rStyle w:val="a8"/>
                <w:color w:val="auto"/>
              </w:rPr>
            </w:pPr>
            <w:r w:rsidRPr="00C432D5">
              <w:rPr>
                <w:rStyle w:val="a8"/>
                <w:color w:val="auto"/>
              </w:rPr>
              <w:t>Под «Числом» подразумевается, что всё имеет границу, но при этом бесконечно.</w:t>
            </w:r>
          </w:p>
        </w:tc>
        <w:tc>
          <w:tcPr>
            <w:tcW w:w="1831" w:type="dxa"/>
          </w:tcPr>
          <w:p w14:paraId="1D7EAFAF" w14:textId="1C890210" w:rsidR="009B4C0C" w:rsidRPr="00B95310" w:rsidRDefault="00B95310" w:rsidP="00530375">
            <w:pPr>
              <w:jc w:val="both"/>
              <w:rPr>
                <w:sz w:val="24"/>
                <w:szCs w:val="24"/>
              </w:rPr>
            </w:pPr>
            <w:r w:rsidRPr="00B95310">
              <w:rPr>
                <w:rFonts w:ascii="Arial" w:hAnsi="Arial" w:cs="Arial"/>
                <w:bCs/>
                <w:color w:val="000000"/>
                <w:sz w:val="24"/>
                <w:szCs w:val="42"/>
                <w:shd w:val="clear" w:color="auto" w:fill="FFFFFF"/>
              </w:rPr>
              <w:t>Пифагореизм</w:t>
            </w:r>
          </w:p>
        </w:tc>
      </w:tr>
      <w:tr w:rsidR="00B95310" w14:paraId="0C8CD9BA" w14:textId="20268B37" w:rsidTr="00B95310">
        <w:tc>
          <w:tcPr>
            <w:tcW w:w="1597" w:type="dxa"/>
          </w:tcPr>
          <w:p w14:paraId="26402D61" w14:textId="68BD573D" w:rsidR="009B4C0C" w:rsidRDefault="00C432D5" w:rsidP="00530375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Гераклит</w:t>
            </w:r>
          </w:p>
        </w:tc>
        <w:tc>
          <w:tcPr>
            <w:tcW w:w="2467" w:type="dxa"/>
          </w:tcPr>
          <w:p w14:paraId="775ADE46" w14:textId="77777777" w:rsidR="00530375" w:rsidRPr="00530375" w:rsidRDefault="00530375" w:rsidP="00530375">
            <w:pPr>
              <w:rPr>
                <w:sz w:val="22"/>
                <w:szCs w:val="22"/>
              </w:rPr>
            </w:pPr>
            <w:r w:rsidRPr="00530375">
              <w:rPr>
                <w:sz w:val="22"/>
                <w:szCs w:val="22"/>
              </w:rPr>
              <w:t xml:space="preserve">Всё </w:t>
            </w:r>
            <w:r w:rsidRPr="00530375">
              <w:rPr>
                <w:b/>
                <w:bCs/>
                <w:i/>
                <w:iCs/>
                <w:sz w:val="22"/>
                <w:szCs w:val="22"/>
              </w:rPr>
              <w:t>течёт</w:t>
            </w:r>
            <w:r w:rsidRPr="00530375">
              <w:rPr>
                <w:sz w:val="22"/>
                <w:szCs w:val="22"/>
              </w:rPr>
              <w:t>, всё меняется.</w:t>
            </w:r>
          </w:p>
          <w:p w14:paraId="0719AAD9" w14:textId="77777777" w:rsidR="009B4C0C" w:rsidRDefault="009B4C0C" w:rsidP="005303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50" w:type="dxa"/>
          </w:tcPr>
          <w:p w14:paraId="7EBBFAAE" w14:textId="12E82F4E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t>«Где-то говорит Гераклит, что все движется, и ничто не покоится» и, уподобляя сущее течению реки, он говорит, что невозможно дважды войти в ту же самую реку»</w:t>
            </w:r>
          </w:p>
        </w:tc>
        <w:tc>
          <w:tcPr>
            <w:tcW w:w="1831" w:type="dxa"/>
          </w:tcPr>
          <w:p w14:paraId="01B79121" w14:textId="658FE821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«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гераклитеизм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» или «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гераклитовство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»</w:t>
            </w:r>
          </w:p>
        </w:tc>
      </w:tr>
      <w:tr w:rsidR="00B95310" w14:paraId="5E879A07" w14:textId="77777777" w:rsidTr="00B95310">
        <w:tc>
          <w:tcPr>
            <w:tcW w:w="1597" w:type="dxa"/>
          </w:tcPr>
          <w:p w14:paraId="2D9A2877" w14:textId="3DDCF217" w:rsidR="00530375" w:rsidRPr="00E2607F" w:rsidRDefault="00530375" w:rsidP="00530375">
            <w:pPr>
              <w:jc w:val="both"/>
              <w:rPr>
                <w:sz w:val="24"/>
                <w:szCs w:val="24"/>
              </w:rPr>
            </w:pPr>
            <w:proofErr w:type="spellStart"/>
            <w:r w:rsidRPr="00E2607F">
              <w:rPr>
                <w:sz w:val="24"/>
                <w:szCs w:val="24"/>
              </w:rPr>
              <w:t>Парменид</w:t>
            </w:r>
            <w:proofErr w:type="spellEnd"/>
          </w:p>
        </w:tc>
        <w:tc>
          <w:tcPr>
            <w:tcW w:w="2467" w:type="dxa"/>
          </w:tcPr>
          <w:p w14:paraId="7EB397AE" w14:textId="4ACEE99E" w:rsidR="00530375" w:rsidRPr="00530375" w:rsidRDefault="00530375" w:rsidP="00530375">
            <w:pPr>
              <w:jc w:val="both"/>
              <w:rPr>
                <w:sz w:val="24"/>
                <w:szCs w:val="24"/>
              </w:rPr>
            </w:pPr>
            <w:r w:rsidRPr="00530375">
              <w:rPr>
                <w:sz w:val="24"/>
                <w:szCs w:val="24"/>
              </w:rPr>
              <w:t xml:space="preserve">Есть только </w:t>
            </w:r>
            <w:r w:rsidRPr="00530375">
              <w:rPr>
                <w:b/>
                <w:bCs/>
                <w:i/>
                <w:iCs/>
                <w:sz w:val="24"/>
                <w:szCs w:val="24"/>
              </w:rPr>
              <w:t>бытие</w:t>
            </w:r>
            <w:r w:rsidRPr="00530375">
              <w:rPr>
                <w:sz w:val="24"/>
                <w:szCs w:val="24"/>
              </w:rPr>
              <w:t>, а небытия нет</w:t>
            </w:r>
          </w:p>
          <w:p w14:paraId="0E0F2384" w14:textId="77777777" w:rsidR="00530375" w:rsidRPr="00530375" w:rsidRDefault="00530375" w:rsidP="00530375"/>
        </w:tc>
        <w:tc>
          <w:tcPr>
            <w:tcW w:w="3450" w:type="dxa"/>
          </w:tcPr>
          <w:p w14:paraId="75D240F6" w14:textId="4F3F7B1E" w:rsidR="00530375" w:rsidRDefault="00B95310" w:rsidP="00530375">
            <w:pPr>
              <w:jc w:val="both"/>
              <w:rPr>
                <w:sz w:val="24"/>
                <w:szCs w:val="24"/>
              </w:rPr>
            </w:pPr>
            <w:r>
              <w:t xml:space="preserve">Бытие — это сущее (существующее), и кроме него ничего больше нет. Бытие чем-то похоже на большой неподвижный и наполненный шар с темной и светлой сторонами. Философ имеет в виду под «бытием» </w:t>
            </w:r>
            <w:r>
              <w:lastRenderedPageBreak/>
              <w:t>как бы массу, заполняющую мир. Сущее (бытие) не возникает и не уничтожается, оно неделимо, непроницаемо и неподвижно; оно равно самому себе и подобно совершенному шару.</w:t>
            </w:r>
          </w:p>
        </w:tc>
        <w:tc>
          <w:tcPr>
            <w:tcW w:w="1831" w:type="dxa"/>
          </w:tcPr>
          <w:p w14:paraId="1E131E8C" w14:textId="135A330D" w:rsidR="00530375" w:rsidRDefault="00B95310" w:rsidP="00530375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элеатская школа</w:t>
            </w:r>
          </w:p>
        </w:tc>
      </w:tr>
      <w:tr w:rsidR="00B95310" w14:paraId="5B3252E0" w14:textId="7A4751C9" w:rsidTr="00B95310">
        <w:tc>
          <w:tcPr>
            <w:tcW w:w="1597" w:type="dxa"/>
          </w:tcPr>
          <w:p w14:paraId="1289796F" w14:textId="482403F8" w:rsidR="009B4C0C" w:rsidRDefault="00C432D5" w:rsidP="00530375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lastRenderedPageBreak/>
              <w:t>Сократ</w:t>
            </w:r>
          </w:p>
        </w:tc>
        <w:tc>
          <w:tcPr>
            <w:tcW w:w="2467" w:type="dxa"/>
          </w:tcPr>
          <w:p w14:paraId="0B0B10BD" w14:textId="77777777" w:rsidR="00530375" w:rsidRPr="00530375" w:rsidRDefault="00530375" w:rsidP="00530375">
            <w:pPr>
              <w:jc w:val="both"/>
              <w:rPr>
                <w:sz w:val="24"/>
                <w:szCs w:val="24"/>
              </w:rPr>
            </w:pPr>
            <w:r w:rsidRPr="00530375">
              <w:rPr>
                <w:b/>
                <w:bCs/>
                <w:i/>
                <w:iCs/>
                <w:sz w:val="24"/>
                <w:szCs w:val="24"/>
              </w:rPr>
              <w:t>Познай</w:t>
            </w:r>
            <w:r w:rsidRPr="00530375">
              <w:rPr>
                <w:sz w:val="24"/>
                <w:szCs w:val="24"/>
              </w:rPr>
              <w:t xml:space="preserve"> самого себя.</w:t>
            </w:r>
          </w:p>
          <w:p w14:paraId="3F044807" w14:textId="77777777" w:rsidR="009B4C0C" w:rsidRDefault="009B4C0C" w:rsidP="005303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50" w:type="dxa"/>
          </w:tcPr>
          <w:p w14:paraId="224C10EF" w14:textId="7B1166FA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t>Познай себя" указывает (отсылает) на место, откуда ты видишь реальное. Свое истинное положение в жизни</w:t>
            </w:r>
          </w:p>
        </w:tc>
        <w:tc>
          <w:tcPr>
            <w:tcW w:w="1831" w:type="dxa"/>
          </w:tcPr>
          <w:p w14:paraId="1D199212" w14:textId="552A4CFF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сократический метод</w:t>
            </w:r>
          </w:p>
        </w:tc>
      </w:tr>
      <w:tr w:rsidR="00B95310" w14:paraId="3E86208D" w14:textId="7905854B" w:rsidTr="00B95310">
        <w:tc>
          <w:tcPr>
            <w:tcW w:w="1597" w:type="dxa"/>
          </w:tcPr>
          <w:p w14:paraId="34A2421A" w14:textId="44FFB6F4" w:rsidR="009B4C0C" w:rsidRDefault="00C432D5" w:rsidP="00530375">
            <w:pPr>
              <w:jc w:val="both"/>
              <w:rPr>
                <w:sz w:val="24"/>
                <w:szCs w:val="24"/>
              </w:rPr>
            </w:pPr>
            <w:proofErr w:type="spellStart"/>
            <w:r w:rsidRPr="00E2607F">
              <w:rPr>
                <w:sz w:val="24"/>
                <w:szCs w:val="24"/>
              </w:rPr>
              <w:t>Демокрит</w:t>
            </w:r>
            <w:proofErr w:type="spellEnd"/>
          </w:p>
        </w:tc>
        <w:tc>
          <w:tcPr>
            <w:tcW w:w="2467" w:type="dxa"/>
          </w:tcPr>
          <w:p w14:paraId="18B3E2F9" w14:textId="77777777" w:rsidR="00530375" w:rsidRPr="00530375" w:rsidRDefault="00530375" w:rsidP="00530375">
            <w:pPr>
              <w:rPr>
                <w:sz w:val="24"/>
                <w:szCs w:val="24"/>
              </w:rPr>
            </w:pPr>
            <w:r w:rsidRPr="00530375">
              <w:rPr>
                <w:sz w:val="24"/>
                <w:szCs w:val="24"/>
              </w:rPr>
              <w:t xml:space="preserve">Всё состоит из </w:t>
            </w:r>
            <w:r w:rsidRPr="00530375">
              <w:rPr>
                <w:b/>
                <w:bCs/>
                <w:i/>
                <w:iCs/>
                <w:sz w:val="24"/>
                <w:szCs w:val="24"/>
              </w:rPr>
              <w:t>атомов</w:t>
            </w:r>
            <w:r w:rsidRPr="00530375">
              <w:rPr>
                <w:sz w:val="24"/>
                <w:szCs w:val="24"/>
              </w:rPr>
              <w:t>.</w:t>
            </w:r>
          </w:p>
          <w:p w14:paraId="4FCEBA68" w14:textId="77777777" w:rsidR="009B4C0C" w:rsidRDefault="009B4C0C" w:rsidP="005303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50" w:type="dxa"/>
          </w:tcPr>
          <w:p w14:paraId="48D21540" w14:textId="24B664B3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t xml:space="preserve">Понятие «атома» как некоторого неделимого материального индивидуума (греч. </w:t>
            </w:r>
            <w:proofErr w:type="spellStart"/>
            <w:r>
              <w:t>atomos</w:t>
            </w:r>
            <w:proofErr w:type="spellEnd"/>
            <w:r>
              <w:t xml:space="preserve">, как и лат. </w:t>
            </w:r>
            <w:proofErr w:type="spellStart"/>
            <w:r>
              <w:t>individuum</w:t>
            </w:r>
            <w:proofErr w:type="spellEnd"/>
            <w:r>
              <w:t xml:space="preserve">, означает «неделимый»), который признаётся не возникшим и не гибнущим, не разрушимым, не подверженным какому-либо воздействию извне, подлинным бытием, противостоящим пустоте как абсолютному ничто, абсолютному небытию. Атом т. о. превращался у </w:t>
            </w:r>
            <w:proofErr w:type="spellStart"/>
            <w:r>
              <w:t>Демокрита</w:t>
            </w:r>
            <w:proofErr w:type="spellEnd"/>
            <w:r>
              <w:t xml:space="preserve"> просто в геометрическое тело, которое также неразрушимо, вечно и не имеет каких-либо физических свойств. </w:t>
            </w:r>
            <w:proofErr w:type="spellStart"/>
            <w:r>
              <w:t>Демокрит</w:t>
            </w:r>
            <w:proofErr w:type="spellEnd"/>
            <w:r>
              <w:t xml:space="preserve"> отрицал бесконечную делимость материи.</w:t>
            </w:r>
          </w:p>
        </w:tc>
        <w:tc>
          <w:tcPr>
            <w:tcW w:w="1831" w:type="dxa"/>
          </w:tcPr>
          <w:p w14:paraId="63D77665" w14:textId="5D385221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атомизм</w:t>
            </w:r>
          </w:p>
        </w:tc>
      </w:tr>
      <w:tr w:rsidR="00B95310" w14:paraId="12B2B2C5" w14:textId="5BE5ED1C" w:rsidTr="00B95310">
        <w:tc>
          <w:tcPr>
            <w:tcW w:w="1597" w:type="dxa"/>
          </w:tcPr>
          <w:p w14:paraId="3A9B9511" w14:textId="03E37683" w:rsidR="009B4C0C" w:rsidRDefault="00C432D5" w:rsidP="00530375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Плотин</w:t>
            </w:r>
          </w:p>
        </w:tc>
        <w:tc>
          <w:tcPr>
            <w:tcW w:w="2467" w:type="dxa"/>
          </w:tcPr>
          <w:p w14:paraId="7DB290D4" w14:textId="680A01DE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t>Мир порождён эманацией Единого.</w:t>
            </w:r>
          </w:p>
        </w:tc>
        <w:tc>
          <w:tcPr>
            <w:tcW w:w="3450" w:type="dxa"/>
          </w:tcPr>
          <w:p w14:paraId="466B052F" w14:textId="7BA30A49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t xml:space="preserve">Процесс создания и творения Плотин иллюстрирует образом истечения (по лат. </w:t>
            </w:r>
            <w:proofErr w:type="spellStart"/>
            <w:r>
              <w:t>emanatio</w:t>
            </w:r>
            <w:proofErr w:type="spellEnd"/>
            <w:r>
              <w:t>), однако в этом истечении источник его не уменьшается. Так, единое творит все, не претерпевая ни малейшего изменения и ослабления.</w:t>
            </w:r>
          </w:p>
        </w:tc>
        <w:tc>
          <w:tcPr>
            <w:tcW w:w="1831" w:type="dxa"/>
          </w:tcPr>
          <w:p w14:paraId="1EC64502" w14:textId="04D4EEE5" w:rsidR="009B4C0C" w:rsidRDefault="00B95310" w:rsidP="00530375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неоплатонизм</w:t>
            </w:r>
          </w:p>
        </w:tc>
      </w:tr>
      <w:tr w:rsidR="00B95310" w14:paraId="574B831C" w14:textId="37521E8A" w:rsidTr="00B95310">
        <w:trPr>
          <w:trHeight w:val="154"/>
        </w:trPr>
        <w:tc>
          <w:tcPr>
            <w:tcW w:w="1597" w:type="dxa"/>
          </w:tcPr>
          <w:p w14:paraId="6C80E91C" w14:textId="40EDEEE3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Платон</w:t>
            </w:r>
          </w:p>
        </w:tc>
        <w:tc>
          <w:tcPr>
            <w:tcW w:w="2467" w:type="dxa"/>
          </w:tcPr>
          <w:p w14:paraId="287BC432" w14:textId="648FEECF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Всё в мире существует по образу идей</w:t>
            </w:r>
          </w:p>
        </w:tc>
        <w:tc>
          <w:tcPr>
            <w:tcW w:w="3450" w:type="dxa"/>
          </w:tcPr>
          <w:p w14:paraId="2F2270BB" w14:textId="5C4CEF1A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Идея в философии Платона - это подлинная сущность. Все предметы в материальном мире, воспринимаемые человеком есть лишь тени идей объективной идеалистической реальности. Таким образом, Платон разграничивал Мир идей, кажущееся бытие и материю. Предметы в кажущемся бытии</w:t>
            </w:r>
            <w:r>
              <w:t xml:space="preserve"> </w:t>
            </w:r>
            <w:r>
              <w:t>(т.е. том бытии, которое воспринимает человек) - это соединение идеи, существующей в идеальном мире и материи. Платон выделял иерархию в мире идей. Главная идея - это Бог. Эта идея главенствует над всеми другими идеями. На следующей степени стоят идеи блага, красоты и добра.</w:t>
            </w:r>
          </w:p>
        </w:tc>
        <w:tc>
          <w:tcPr>
            <w:tcW w:w="1831" w:type="dxa"/>
          </w:tcPr>
          <w:p w14:paraId="646A728A" w14:textId="23D077EF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академии в Афинах и создатель платонизма</w:t>
            </w:r>
          </w:p>
        </w:tc>
      </w:tr>
      <w:tr w:rsidR="00B95310" w14:paraId="576F2C0F" w14:textId="62B9133D" w:rsidTr="00B95310">
        <w:tc>
          <w:tcPr>
            <w:tcW w:w="1597" w:type="dxa"/>
          </w:tcPr>
          <w:p w14:paraId="06F1A676" w14:textId="492959EB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Аристотель</w:t>
            </w:r>
          </w:p>
        </w:tc>
        <w:tc>
          <w:tcPr>
            <w:tcW w:w="2467" w:type="dxa"/>
          </w:tcPr>
          <w:p w14:paraId="1A7972B9" w14:textId="77777777" w:rsidR="00B95310" w:rsidRDefault="00B95310" w:rsidP="00B95310">
            <w:r>
              <w:t>Ид</w:t>
            </w:r>
            <w:r>
              <w:t>ея вещи заключена в самой вещи.</w:t>
            </w:r>
          </w:p>
          <w:p w14:paraId="7B935006" w14:textId="77777777" w:rsidR="00B95310" w:rsidRDefault="00B95310" w:rsidP="00B95310"/>
          <w:p w14:paraId="7F8BB5CF" w14:textId="4032E54B" w:rsidR="00B95310" w:rsidRDefault="00B95310" w:rsidP="00B95310">
            <w:pPr>
              <w:rPr>
                <w:sz w:val="24"/>
                <w:szCs w:val="24"/>
              </w:rPr>
            </w:pPr>
            <w:r>
              <w:t xml:space="preserve"> Всё появляется в соответствии с четырьмя причинами.</w:t>
            </w:r>
          </w:p>
        </w:tc>
        <w:tc>
          <w:tcPr>
            <w:tcW w:w="3450" w:type="dxa"/>
          </w:tcPr>
          <w:p w14:paraId="47DF5F70" w14:textId="77777777" w:rsidR="00B95310" w:rsidRDefault="00B95310" w:rsidP="00B95310">
            <w:pPr>
              <w:jc w:val="both"/>
            </w:pPr>
            <w:proofErr w:type="gramStart"/>
            <w:r>
              <w:t>1) Во-первых</w:t>
            </w:r>
            <w:proofErr w:type="gramEnd"/>
            <w:r>
              <w:t xml:space="preserve">, то, из чего эта вещь произошла, или материальная причина. Во-вторых, это форма и образец, т. е. то, что делает возможным дать определение вещи, или причина формальная. В-третьих, то, откуда первое начало изменения и покоя, или </w:t>
            </w:r>
            <w:proofErr w:type="gramStart"/>
            <w:r>
              <w:t>причина</w:t>
            </w:r>
            <w:proofErr w:type="gramEnd"/>
            <w:r>
              <w:t xml:space="preserve"> действующая. В-четвертых, то, ради чего, или целевая причина.</w:t>
            </w:r>
          </w:p>
          <w:p w14:paraId="15416907" w14:textId="77777777" w:rsidR="00B95310" w:rsidRDefault="00B95310" w:rsidP="00B95310">
            <w:pPr>
              <w:jc w:val="both"/>
            </w:pPr>
            <w:r>
              <w:lastRenderedPageBreak/>
              <w:t xml:space="preserve"> 1) Материальная причина – материя (глина или бронза, например) </w:t>
            </w:r>
          </w:p>
          <w:p w14:paraId="4A478FAE" w14:textId="77777777" w:rsidR="00B95310" w:rsidRDefault="00B95310" w:rsidP="00B95310">
            <w:pPr>
              <w:jc w:val="both"/>
            </w:pPr>
            <w:r>
              <w:t xml:space="preserve">2) Действующая причина – источник (скульптор, например) </w:t>
            </w:r>
          </w:p>
          <w:p w14:paraId="2DCAC834" w14:textId="52BD824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3) Формальная причина – сущность (форма, схема,</w:t>
            </w:r>
            <w:r>
              <w:t xml:space="preserve"> </w:t>
            </w:r>
            <w:r>
              <w:t>план или иная формирующая структура) Конечная причина – конечная цель (та функция, которую данный предмет в конечном итоге должен выполнять)</w:t>
            </w:r>
          </w:p>
        </w:tc>
        <w:tc>
          <w:tcPr>
            <w:tcW w:w="1831" w:type="dxa"/>
          </w:tcPr>
          <w:p w14:paraId="7123F5B5" w14:textId="6734AD1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Перипатетическая школа</w:t>
            </w:r>
          </w:p>
        </w:tc>
      </w:tr>
      <w:tr w:rsidR="00B95310" w14:paraId="3E76825F" w14:textId="0B9605D6" w:rsidTr="00530375">
        <w:tc>
          <w:tcPr>
            <w:tcW w:w="9345" w:type="dxa"/>
            <w:gridSpan w:val="4"/>
          </w:tcPr>
          <w:p w14:paraId="156A9792" w14:textId="73889BA5" w:rsidR="00B95310" w:rsidRDefault="00B95310" w:rsidP="00B953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lastRenderedPageBreak/>
              <w:t>Средневековая философия</w:t>
            </w:r>
          </w:p>
        </w:tc>
      </w:tr>
      <w:tr w:rsidR="00B95310" w14:paraId="65D93350" w14:textId="354571B0" w:rsidTr="00B95310">
        <w:tc>
          <w:tcPr>
            <w:tcW w:w="1597" w:type="dxa"/>
          </w:tcPr>
          <w:p w14:paraId="63743AD8" w14:textId="1D07DFA2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Фома Аквинский</w:t>
            </w:r>
          </w:p>
        </w:tc>
        <w:tc>
          <w:tcPr>
            <w:tcW w:w="2467" w:type="dxa"/>
          </w:tcPr>
          <w:p w14:paraId="7D02637B" w14:textId="1C78471E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Пять доказательств бытия Бога.</w:t>
            </w:r>
          </w:p>
        </w:tc>
        <w:tc>
          <w:tcPr>
            <w:tcW w:w="3450" w:type="dxa"/>
          </w:tcPr>
          <w:p w14:paraId="01095685" w14:textId="77777777" w:rsidR="00B95310" w:rsidRDefault="00B95310" w:rsidP="00B95310">
            <w:pPr>
              <w:jc w:val="both"/>
            </w:pPr>
            <w:r>
              <w:t xml:space="preserve">1. Доказательство через движение означает, что всё движущееся когда-либо было приведено в действие чем-то другим, которое в свою очередь было приведено в движение третьим. Именно Бог и оказывается первопричиной всего движения. </w:t>
            </w:r>
          </w:p>
          <w:p w14:paraId="2E22B062" w14:textId="77777777" w:rsidR="00B95310" w:rsidRDefault="00B95310" w:rsidP="00B95310">
            <w:pPr>
              <w:jc w:val="both"/>
            </w:pPr>
            <w:r>
              <w:t>2. Доказательство через производящую причину — это доказательство схоже с первым. Так как ничто не может произвести самого себя, то существует нечто, что является первопричиной всего — это Бог.</w:t>
            </w:r>
          </w:p>
          <w:p w14:paraId="63AED72F" w14:textId="77777777" w:rsidR="00B95310" w:rsidRDefault="00B95310" w:rsidP="00B95310">
            <w:pPr>
              <w:jc w:val="both"/>
            </w:pPr>
            <w:r>
              <w:t>3. Доказательство через необходимость — каждая вещь имеет возможность как своего потенциального, так и реального бытия. Если мы предположим, что все вещи находятся в потенции, то тогда бы ничего не возникло. Должно быть нечто, что способствовало переводу вещи из потенциального в актуальное состояние. Это нечто — Бог.</w:t>
            </w:r>
          </w:p>
          <w:p w14:paraId="29DE67AD" w14:textId="77777777" w:rsidR="00B95310" w:rsidRDefault="00B95310" w:rsidP="00B95310">
            <w:pPr>
              <w:jc w:val="both"/>
            </w:pPr>
            <w:r>
              <w:t xml:space="preserve"> 4. Доказательство от степеней бытия — люди говорят о различной степени совершенства предмета только через сравнения с самым совершенным. Это значит, что существует самое красивое, самое благородное, самое лучшее — этим является Бог. </w:t>
            </w:r>
          </w:p>
          <w:p w14:paraId="5FAF5EEA" w14:textId="543C343C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5. Доказательство через целевую причину. В мире разумных и неразумных существ наблюдается целесообразность деятельности, а значит, существует разумное существо, которое полагает цель для всего, что есть в мире, — это существо мы именуем Богом.</w:t>
            </w:r>
          </w:p>
        </w:tc>
        <w:tc>
          <w:tcPr>
            <w:tcW w:w="1831" w:type="dxa"/>
          </w:tcPr>
          <w:p w14:paraId="442748E0" w14:textId="471B8C99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Томизм</w:t>
            </w:r>
          </w:p>
        </w:tc>
      </w:tr>
      <w:tr w:rsidR="00B95310" w14:paraId="042041F6" w14:textId="32238E58" w:rsidTr="00530375">
        <w:tc>
          <w:tcPr>
            <w:tcW w:w="9345" w:type="dxa"/>
            <w:gridSpan w:val="4"/>
          </w:tcPr>
          <w:p w14:paraId="19189F10" w14:textId="148BBBC8" w:rsidR="00B95310" w:rsidRDefault="00B95310" w:rsidP="00B953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Эпоха Возрождения</w:t>
            </w:r>
          </w:p>
        </w:tc>
      </w:tr>
      <w:tr w:rsidR="00B95310" w14:paraId="51BC447D" w14:textId="609ADB2A" w:rsidTr="00B95310">
        <w:tc>
          <w:tcPr>
            <w:tcW w:w="1597" w:type="dxa"/>
          </w:tcPr>
          <w:p w14:paraId="648F351C" w14:textId="768B2897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Николай Кузанский</w:t>
            </w:r>
          </w:p>
        </w:tc>
        <w:tc>
          <w:tcPr>
            <w:tcW w:w="2467" w:type="dxa"/>
          </w:tcPr>
          <w:p w14:paraId="64F55C98" w14:textId="564A883A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Бог – это круг, центр которого везде, а окружность нигде</w:t>
            </w:r>
          </w:p>
        </w:tc>
        <w:tc>
          <w:tcPr>
            <w:tcW w:w="3450" w:type="dxa"/>
          </w:tcPr>
          <w:p w14:paraId="33EE22DD" w14:textId="3E921AEA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Применяя для постижения Бога пифагорейскую числовую</w:t>
            </w:r>
            <w:r>
              <w:t xml:space="preserve"> </w:t>
            </w:r>
            <w:r>
              <w:t xml:space="preserve">символику, </w:t>
            </w:r>
            <w:proofErr w:type="spellStart"/>
            <w:r>
              <w:t>Кузанец</w:t>
            </w:r>
            <w:proofErr w:type="spellEnd"/>
            <w:r>
              <w:t xml:space="preserve"> определяет Бога как «Абсолютный Максимум». «Максимумом я называю то, больше чего ничего не может быть. Но такое </w:t>
            </w:r>
            <w:proofErr w:type="spellStart"/>
            <w:r>
              <w:t>преизобилие</w:t>
            </w:r>
            <w:proofErr w:type="spellEnd"/>
            <w:r>
              <w:t xml:space="preserve"> свойственно Единому» «Абсолютный Максимум есть бесконечность, которой ничто не </w:t>
            </w:r>
            <w:r>
              <w:lastRenderedPageBreak/>
              <w:t xml:space="preserve">противостоит...» Абсолютный Максимум оказывается в некотором смысле зависимым от множества, а значит, от Иного, начала множественности, то есть от Первой Материи. Бог и Материя оказываются по сути двумя вечными, несводимыми друг к другу Началами, которые не могут ни существовать, ни мыслиться друг без друга. Следуя отрицательному богословию Дионисия </w:t>
            </w:r>
            <w:proofErr w:type="spellStart"/>
            <w:r>
              <w:t>Ареопагита</w:t>
            </w:r>
            <w:proofErr w:type="spellEnd"/>
            <w:r>
              <w:t xml:space="preserve">, </w:t>
            </w:r>
            <w:proofErr w:type="spellStart"/>
            <w:r>
              <w:t>Кузанец</w:t>
            </w:r>
            <w:proofErr w:type="spellEnd"/>
            <w:r>
              <w:t xml:space="preserve"> определяет Бога как «</w:t>
            </w:r>
            <w:proofErr w:type="spellStart"/>
            <w:r>
              <w:t>Неиное</w:t>
            </w:r>
            <w:proofErr w:type="spellEnd"/>
            <w:r>
              <w:t xml:space="preserve">»: «Ни субстанция, ни сущее, ни единое, ни что-либо иное»; «ни </w:t>
            </w:r>
            <w:proofErr w:type="gramStart"/>
            <w:r>
              <w:t>не-сущее</w:t>
            </w:r>
            <w:proofErr w:type="gramEnd"/>
            <w:r>
              <w:t>, ни ничто</w:t>
            </w:r>
            <w:r>
              <w:t>»</w:t>
            </w:r>
          </w:p>
        </w:tc>
        <w:tc>
          <w:tcPr>
            <w:tcW w:w="1831" w:type="dxa"/>
          </w:tcPr>
          <w:p w14:paraId="2FD6B67F" w14:textId="77DBE751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кузанизм</w:t>
            </w:r>
            <w:proofErr w:type="spellEnd"/>
          </w:p>
        </w:tc>
      </w:tr>
      <w:tr w:rsidR="00B95310" w14:paraId="0B235FE7" w14:textId="5B23F09D" w:rsidTr="00530375">
        <w:tc>
          <w:tcPr>
            <w:tcW w:w="9345" w:type="dxa"/>
            <w:gridSpan w:val="4"/>
          </w:tcPr>
          <w:p w14:paraId="0CD2A602" w14:textId="5784CE27" w:rsidR="00B95310" w:rsidRDefault="00B95310" w:rsidP="00B953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lastRenderedPageBreak/>
              <w:t>Философия Нового времени</w:t>
            </w:r>
          </w:p>
        </w:tc>
      </w:tr>
      <w:tr w:rsidR="00B95310" w14:paraId="53D07142" w14:textId="08374E95" w:rsidTr="00B95310">
        <w:tc>
          <w:tcPr>
            <w:tcW w:w="1597" w:type="dxa"/>
          </w:tcPr>
          <w:p w14:paraId="6722D152" w14:textId="50545D1D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 w:rsidRPr="00E2607F">
              <w:rPr>
                <w:sz w:val="24"/>
                <w:szCs w:val="24"/>
              </w:rPr>
              <w:t>Фрэнсис</w:t>
            </w:r>
            <w:proofErr w:type="spellEnd"/>
            <w:r w:rsidRPr="00E2607F">
              <w:rPr>
                <w:sz w:val="24"/>
                <w:szCs w:val="24"/>
              </w:rPr>
              <w:t xml:space="preserve"> Бэкон</w:t>
            </w:r>
          </w:p>
        </w:tc>
        <w:tc>
          <w:tcPr>
            <w:tcW w:w="2467" w:type="dxa"/>
          </w:tcPr>
          <w:p w14:paraId="3DC51DAB" w14:textId="67073B9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Идолы и ложные понятия сковывают разум</w:t>
            </w:r>
          </w:p>
        </w:tc>
        <w:tc>
          <w:tcPr>
            <w:tcW w:w="3450" w:type="dxa"/>
          </w:tcPr>
          <w:p w14:paraId="4E0FEBA8" w14:textId="4DD727AC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Враждебные науке силы, или идолы, как их называет Бэкон, по большей части являются врожденными особенностями человеческой природы, и избавиться полностью от них невозможно, однако бороться с ними каждому ученому необходимо. Всего Бэкон выделяет четыре вида идолов: идолы рода, идолы пещеры, идолы рынка и идолы театра</w:t>
            </w:r>
          </w:p>
        </w:tc>
        <w:tc>
          <w:tcPr>
            <w:tcW w:w="1831" w:type="dxa"/>
          </w:tcPr>
          <w:p w14:paraId="4CCE51EA" w14:textId="4B7606B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эмпиризм</w:t>
            </w:r>
          </w:p>
        </w:tc>
      </w:tr>
      <w:tr w:rsidR="00B95310" w14:paraId="6956F2B6" w14:textId="22296928" w:rsidTr="00B95310">
        <w:tc>
          <w:tcPr>
            <w:tcW w:w="1597" w:type="dxa"/>
          </w:tcPr>
          <w:p w14:paraId="7E95DA06" w14:textId="00C1D932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Рене Декарт</w:t>
            </w:r>
          </w:p>
        </w:tc>
        <w:tc>
          <w:tcPr>
            <w:tcW w:w="2467" w:type="dxa"/>
          </w:tcPr>
          <w:p w14:paraId="55DA0B58" w14:textId="1136577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Мыслю, следовательно, существую</w:t>
            </w:r>
          </w:p>
        </w:tc>
        <w:tc>
          <w:tcPr>
            <w:tcW w:w="3450" w:type="dxa"/>
          </w:tcPr>
          <w:p w14:paraId="28F20FDA" w14:textId="64BDBD3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Отсутствие всяких свойств характерно только для небытия; мышление — это свойство, и если уж оно существует (а это доказывается хотя бы испытываемыми сомнениями), то должен существовать и некоторый носитель этого свойства, определенная вещь, реальный онтологический объект. Мышление — не просто одна из характеристик души, оно — ее сущностное свойство. Он выделяет два основных модуса мышления: восприятие разума и действие воли. Остальные проявления мышления сводятся к этим двум: воображение, чувство, рассуждение — разновидности действия разума, а желание, сомнение, утверждение и отрицание — разновидности действия воли. (Таким образом, чувства и разум, противопоставляемые друг другу в рамках учения о методе, оказываются разными уровнями мыслительной деятельности. В «Первоначалах философии» оба этих уровня — «чувство» и «рассуждение» — охватываются широким обозначением «восприятие разума».)</w:t>
            </w:r>
          </w:p>
        </w:tc>
        <w:tc>
          <w:tcPr>
            <w:tcW w:w="1831" w:type="dxa"/>
          </w:tcPr>
          <w:p w14:paraId="29B3F3A2" w14:textId="0D959C6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Он считается одним из основателей современной западной философии и рационализма.</w:t>
            </w:r>
          </w:p>
        </w:tc>
      </w:tr>
      <w:tr w:rsidR="00B95310" w14:paraId="2524B1D9" w14:textId="779647FE" w:rsidTr="00B95310">
        <w:tc>
          <w:tcPr>
            <w:tcW w:w="1597" w:type="dxa"/>
          </w:tcPr>
          <w:p w14:paraId="47AA2C20" w14:textId="641343C6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Томас Гоббс</w:t>
            </w:r>
          </w:p>
        </w:tc>
        <w:tc>
          <w:tcPr>
            <w:tcW w:w="2467" w:type="dxa"/>
          </w:tcPr>
          <w:p w14:paraId="666B92B3" w14:textId="3418A041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Некогда люди заключили общественный договор</w:t>
            </w:r>
          </w:p>
        </w:tc>
        <w:tc>
          <w:tcPr>
            <w:tcW w:w="3450" w:type="dxa"/>
          </w:tcPr>
          <w:p w14:paraId="47E7DD61" w14:textId="5C26B90F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 xml:space="preserve">Так, напр., Гоббс, понимая естественное состояние как «войну всех против всех», а природу человека как крайне эгоистическую, </w:t>
            </w:r>
            <w:r>
              <w:lastRenderedPageBreak/>
              <w:t>связывал с общественным договором установление такого государства, которое в первую очередь обеспечивает в обществе мир и безопасность его членов. Ради этого, из страха и опасения за свою жизнь, люди передают государству свои естественные права и ограничивают свою свободу.</w:t>
            </w:r>
          </w:p>
        </w:tc>
        <w:tc>
          <w:tcPr>
            <w:tcW w:w="1831" w:type="dxa"/>
          </w:tcPr>
          <w:p w14:paraId="5B54D9AD" w14:textId="545031AA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 xml:space="preserve">Его философия часто ассоциируется с направлением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 xml:space="preserve">рационализма и социальным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контрактуализмом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</w:tr>
      <w:tr w:rsidR="00B95310" w14:paraId="1F619E71" w14:textId="612FAC2B" w:rsidTr="00B95310">
        <w:tc>
          <w:tcPr>
            <w:tcW w:w="1597" w:type="dxa"/>
          </w:tcPr>
          <w:p w14:paraId="0BC7A2FC" w14:textId="24CBF843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lastRenderedPageBreak/>
              <w:t>Джон Локк</w:t>
            </w:r>
          </w:p>
        </w:tc>
        <w:tc>
          <w:tcPr>
            <w:tcW w:w="2467" w:type="dxa"/>
          </w:tcPr>
          <w:p w14:paraId="04C44629" w14:textId="73CB3BA7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В разуме нет ничего, чего не было бы в чувствах.</w:t>
            </w:r>
          </w:p>
        </w:tc>
        <w:tc>
          <w:tcPr>
            <w:tcW w:w="3450" w:type="dxa"/>
          </w:tcPr>
          <w:p w14:paraId="78C4579A" w14:textId="2DB0E04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Чувства – одна из трех основных душевных сил человека, наряду с разумом и волей. Также под чувствами понимают эмоциональные состояния (душевные и духовные). Чувства здесь — способность воспринимать окружающий мир, тем самым рождая разум.</w:t>
            </w:r>
          </w:p>
        </w:tc>
        <w:tc>
          <w:tcPr>
            <w:tcW w:w="1831" w:type="dxa"/>
          </w:tcPr>
          <w:p w14:paraId="7CECE427" w14:textId="46E70604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эмпиризм</w:t>
            </w:r>
          </w:p>
        </w:tc>
      </w:tr>
      <w:tr w:rsidR="00B95310" w14:paraId="4E36BB40" w14:textId="26F9BA02" w:rsidTr="00B95310">
        <w:tc>
          <w:tcPr>
            <w:tcW w:w="1597" w:type="dxa"/>
          </w:tcPr>
          <w:p w14:paraId="7F081350" w14:textId="454724CF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Бенедикт Спиноза</w:t>
            </w:r>
          </w:p>
        </w:tc>
        <w:tc>
          <w:tcPr>
            <w:tcW w:w="2467" w:type="dxa"/>
          </w:tcPr>
          <w:p w14:paraId="73D9E217" w14:textId="1A4590B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“Бог – это сама природа во всех её проявлениях”</w:t>
            </w:r>
          </w:p>
        </w:tc>
        <w:tc>
          <w:tcPr>
            <w:tcW w:w="3450" w:type="dxa"/>
          </w:tcPr>
          <w:p w14:paraId="08C37A47" w14:textId="5A367E4E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Спиноза учил, что существует лишь одна субстанция – природа, которая есть причина самой себя (</w:t>
            </w:r>
            <w:proofErr w:type="spellStart"/>
            <w:r>
              <w:t>causa</w:t>
            </w:r>
            <w:proofErr w:type="spellEnd"/>
            <w:r>
              <w:t xml:space="preserve"> </w:t>
            </w:r>
            <w:proofErr w:type="spellStart"/>
            <w:r>
              <w:t>sui</w:t>
            </w:r>
            <w:proofErr w:type="spellEnd"/>
            <w:r>
              <w:t>), т. е. не нуждается для своего существования ни в чем другом. Природа, с одной стороны, есть «</w:t>
            </w:r>
            <w:proofErr w:type="gramStart"/>
            <w:r>
              <w:t>природа</w:t>
            </w:r>
            <w:proofErr w:type="gramEnd"/>
            <w:r>
              <w:t xml:space="preserve"> творящая» (</w:t>
            </w:r>
            <w:proofErr w:type="spellStart"/>
            <w:r>
              <w:t>natura</w:t>
            </w:r>
            <w:proofErr w:type="spellEnd"/>
            <w:r>
              <w:t xml:space="preserve"> </w:t>
            </w:r>
            <w:proofErr w:type="spellStart"/>
            <w:r>
              <w:t>natu</w:t>
            </w:r>
            <w:proofErr w:type="spellEnd"/>
            <w:r>
              <w:t xml:space="preserve"> </w:t>
            </w:r>
            <w:proofErr w:type="spellStart"/>
            <w:r>
              <w:t>rans</w:t>
            </w:r>
            <w:proofErr w:type="spellEnd"/>
            <w:r>
              <w:t>), а с другой – «природа сотворенная» (</w:t>
            </w:r>
            <w:proofErr w:type="spellStart"/>
            <w:r>
              <w:t>natura</w:t>
            </w:r>
            <w:proofErr w:type="spellEnd"/>
            <w:r>
              <w:t xml:space="preserve"> </w:t>
            </w:r>
            <w:proofErr w:type="spellStart"/>
            <w:r>
              <w:t>naturata</w:t>
            </w:r>
            <w:proofErr w:type="spellEnd"/>
            <w:r>
              <w:t xml:space="preserve">), Как «природа творящая», она есть субстанция, или, что то же самое, по мысли Спинозы, бог. Отождествляя природу и бога («бог, или природа»), Спиноза отрицает существование </w:t>
            </w:r>
            <w:proofErr w:type="spellStart"/>
            <w:r>
              <w:t>внеприродного</w:t>
            </w:r>
            <w:proofErr w:type="spellEnd"/>
            <w:r>
              <w:t xml:space="preserve"> или </w:t>
            </w:r>
            <w:proofErr w:type="spellStart"/>
            <w:r>
              <w:t>сверхприродного</w:t>
            </w:r>
            <w:proofErr w:type="spellEnd"/>
            <w:r>
              <w:t xml:space="preserve"> существа, растворяет бога в природе и тем самым обосновывает материалистическое и атеистическое понимание природы в форме так называемого пантеизма (т. е. учения, отождествляющего бога с природой).</w:t>
            </w:r>
          </w:p>
        </w:tc>
        <w:tc>
          <w:tcPr>
            <w:tcW w:w="1831" w:type="dxa"/>
          </w:tcPr>
          <w:p w14:paraId="5561B2B8" w14:textId="6AA9ED4B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философия Бенедикта Спинозы обычно ассоциируется с рационализмом, рациональным эмпиризмом и пантеизмом.</w:t>
            </w:r>
          </w:p>
        </w:tc>
      </w:tr>
      <w:tr w:rsidR="00B95310" w14:paraId="72F92B96" w14:textId="20122E70" w:rsidTr="00B95310">
        <w:tc>
          <w:tcPr>
            <w:tcW w:w="1597" w:type="dxa"/>
          </w:tcPr>
          <w:p w14:paraId="24BA6EB4" w14:textId="3AF07E8F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Георг Вильгельм Лейбниц</w:t>
            </w:r>
          </w:p>
        </w:tc>
        <w:tc>
          <w:tcPr>
            <w:tcW w:w="2467" w:type="dxa"/>
          </w:tcPr>
          <w:p w14:paraId="1F35AAD0" w14:textId="3ABEEA9E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«Монады-элементы всех вещей»</w:t>
            </w:r>
          </w:p>
        </w:tc>
        <w:tc>
          <w:tcPr>
            <w:tcW w:w="3450" w:type="dxa"/>
          </w:tcPr>
          <w:p w14:paraId="3AD31FFE" w14:textId="77777777" w:rsidR="00B95310" w:rsidRDefault="00B95310" w:rsidP="00B95310">
            <w:pPr>
              <w:jc w:val="both"/>
            </w:pPr>
            <w:r>
              <w:t xml:space="preserve">1) Он принимает положение эмпирической теории познания, согласно которой чувства необходимы для познания. Но истину, ее необходимость и всеобщность невозможно раскрыть только путем опыта и ощущений. Лейбниц сравнивал чувства с воздухом, который необходим человеку для жизни, но жизнь есть нечто иное, чем воздух. Так и чувства доставляют материал для размышления, хотя «размышление требует еще иного, нежели чувственное». </w:t>
            </w:r>
          </w:p>
          <w:p w14:paraId="68E6A29C" w14:textId="507F1835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 xml:space="preserve">1) Монады, стало быть, это вовсе не безжизненные элементы сущего, а неисчерпаемые источники энергии, терминологически обновленные наследницы субстанциальных форм и аристотелевских энтелехий. Сложное должно состоять из </w:t>
            </w:r>
            <w:r>
              <w:lastRenderedPageBreak/>
              <w:t>простого, и монады есть не что иное, как простые субстанции, единицы бытия.</w:t>
            </w:r>
          </w:p>
        </w:tc>
        <w:tc>
          <w:tcPr>
            <w:tcW w:w="1831" w:type="dxa"/>
          </w:tcPr>
          <w:p w14:paraId="748C403F" w14:textId="25C8282F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Георг Вильгельм Лейбниц часто ассоциируется с рационализмом, рациональным эмпиризмом и монадологией как философским направлением.</w:t>
            </w:r>
          </w:p>
        </w:tc>
      </w:tr>
      <w:tr w:rsidR="00B95310" w14:paraId="24DEB415" w14:textId="4389AE9E" w:rsidTr="00B95310">
        <w:tc>
          <w:tcPr>
            <w:tcW w:w="1597" w:type="dxa"/>
          </w:tcPr>
          <w:p w14:paraId="5C0A0F6E" w14:textId="26F336EB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lastRenderedPageBreak/>
              <w:t>Дэвид Юм</w:t>
            </w:r>
          </w:p>
        </w:tc>
        <w:tc>
          <w:tcPr>
            <w:tcW w:w="2467" w:type="dxa"/>
          </w:tcPr>
          <w:p w14:paraId="078E0171" w14:textId="77777777" w:rsidR="00B95310" w:rsidRDefault="00B95310" w:rsidP="00B95310">
            <w:pPr>
              <w:jc w:val="both"/>
            </w:pPr>
            <w:r>
              <w:t>Идея причинности порождена привычкой.</w:t>
            </w:r>
          </w:p>
          <w:p w14:paraId="5EF6122C" w14:textId="77777777" w:rsidR="00B95310" w:rsidRDefault="00B95310" w:rsidP="00B95310">
            <w:pPr>
              <w:jc w:val="both"/>
            </w:pPr>
          </w:p>
          <w:p w14:paraId="08FEC535" w14:textId="6DD9FE1A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 xml:space="preserve"> В разуме нет ничего, чего не было бы в чувствах</w:t>
            </w:r>
          </w:p>
        </w:tc>
        <w:tc>
          <w:tcPr>
            <w:tcW w:w="3450" w:type="dxa"/>
          </w:tcPr>
          <w:p w14:paraId="30E0385A" w14:textId="5229628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Отрицая возможность удостовериться, что каждое событие имеет причину, он в то же время считает реальным ответ на вопрос, почему люди верят в причинность. Для этого не нужно выходить за пределы сознания. Аналогичные вопросы можно поставить и относительно других убеждений, таких как вера в независимое от восприятия существование физического мира и т. п. Значит, перенос прошлого опыта на будущее происходит без какого бы то ни было рационального обоснования, инстинктивно. Способность, отвечающая за этот перенос, именуется Юмом «привычкой» (</w:t>
            </w:r>
            <w:proofErr w:type="spellStart"/>
            <w:r>
              <w:t>custom</w:t>
            </w:r>
            <w:proofErr w:type="spellEnd"/>
            <w:r>
              <w:t>), и он причисляет привычку к всеобщим и необходимым свойствам человеческого воображения, устранение которых привело бы к полному разрушению самой человеческой природы.</w:t>
            </w:r>
          </w:p>
        </w:tc>
        <w:tc>
          <w:tcPr>
            <w:tcW w:w="1831" w:type="dxa"/>
          </w:tcPr>
          <w:p w14:paraId="13FCB573" w14:textId="70070544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Британский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эмпиризм</w:t>
            </w:r>
          </w:p>
        </w:tc>
      </w:tr>
      <w:tr w:rsidR="00B95310" w14:paraId="75185759" w14:textId="60C9AC48" w:rsidTr="00530375">
        <w:tc>
          <w:tcPr>
            <w:tcW w:w="9345" w:type="dxa"/>
            <w:gridSpan w:val="4"/>
          </w:tcPr>
          <w:p w14:paraId="33E32624" w14:textId="45592A80" w:rsidR="00B95310" w:rsidRDefault="00B95310" w:rsidP="00B953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Эпоха Просвещения</w:t>
            </w:r>
          </w:p>
        </w:tc>
      </w:tr>
      <w:tr w:rsidR="00B95310" w14:paraId="7D1AC2D5" w14:textId="2C3B00B5" w:rsidTr="00B95310">
        <w:tc>
          <w:tcPr>
            <w:tcW w:w="1597" w:type="dxa"/>
          </w:tcPr>
          <w:p w14:paraId="41DBDB48" w14:textId="4624BD7C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Жан-Жак Руссо</w:t>
            </w:r>
          </w:p>
        </w:tc>
        <w:tc>
          <w:tcPr>
            <w:tcW w:w="2467" w:type="dxa"/>
          </w:tcPr>
          <w:p w14:paraId="2A782D01" w14:textId="4D3E0EE8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Назад к природе!</w:t>
            </w:r>
          </w:p>
        </w:tc>
        <w:tc>
          <w:tcPr>
            <w:tcW w:w="3450" w:type="dxa"/>
          </w:tcPr>
          <w:p w14:paraId="5F633CA7" w14:textId="398D6990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Природа как естественная норма человеческой жизни противопоставляется культуре – искусственному порядку, заведенному людьми, основанному на лицемерии, лжи и притворстве.</w:t>
            </w:r>
          </w:p>
        </w:tc>
        <w:tc>
          <w:tcPr>
            <w:tcW w:w="1831" w:type="dxa"/>
          </w:tcPr>
          <w:p w14:paraId="6E96DA1F" w14:textId="26CA3A14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отнесен к направлению политической философии, социального контракта и романтизма</w:t>
            </w:r>
          </w:p>
        </w:tc>
      </w:tr>
      <w:tr w:rsidR="00B95310" w14:paraId="5E173C5C" w14:textId="2C3AC436" w:rsidTr="00530375">
        <w:tc>
          <w:tcPr>
            <w:tcW w:w="9345" w:type="dxa"/>
            <w:gridSpan w:val="4"/>
          </w:tcPr>
          <w:p w14:paraId="65860349" w14:textId="093056A0" w:rsidR="00B95310" w:rsidRDefault="00B95310" w:rsidP="00B953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Немецкая классическая философия</w:t>
            </w:r>
          </w:p>
        </w:tc>
      </w:tr>
      <w:tr w:rsidR="00B95310" w14:paraId="0D492EF9" w14:textId="61390626" w:rsidTr="00B95310">
        <w:tc>
          <w:tcPr>
            <w:tcW w:w="1597" w:type="dxa"/>
          </w:tcPr>
          <w:p w14:paraId="3C738690" w14:textId="43D52BC1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 w:rsidRPr="00E2607F">
              <w:rPr>
                <w:sz w:val="24"/>
                <w:szCs w:val="24"/>
              </w:rPr>
              <w:t>Иммануил</w:t>
            </w:r>
            <w:proofErr w:type="spellEnd"/>
            <w:r w:rsidRPr="00E2607F">
              <w:rPr>
                <w:sz w:val="24"/>
                <w:szCs w:val="24"/>
              </w:rPr>
              <w:t xml:space="preserve"> Кант</w:t>
            </w:r>
          </w:p>
        </w:tc>
        <w:tc>
          <w:tcPr>
            <w:tcW w:w="2467" w:type="dxa"/>
          </w:tcPr>
          <w:p w14:paraId="36FE26CB" w14:textId="40087512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Рассудок изначально ограничен категориями.</w:t>
            </w:r>
          </w:p>
        </w:tc>
        <w:tc>
          <w:tcPr>
            <w:tcW w:w="3450" w:type="dxa"/>
          </w:tcPr>
          <w:p w14:paraId="4F23037A" w14:textId="61991002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Все определения рассудка как спонтанности знания (в противоположность восприимчивости, чувственности), как способности мыслить и образовывать понятия или суждения сводятся к одному – способности рассудка давать правила (Кант И. Соч. в 6 т., т. 3, с. 716–717). Осуществляя нормативно-ассимиляционную функцию по отношению к материалу чувственности, рассудок привносит форму в знание, содержание которого задается чувственным созерцанием. При этом Кант считает, что применение правил рассудка в реальном познании должно обязательно опосредствоваться т.н. способностью суждения – возможностью живого человеческого сознания применять общее нормативное правило в конкретной ситуации</w:t>
            </w:r>
          </w:p>
        </w:tc>
        <w:tc>
          <w:tcPr>
            <w:tcW w:w="1831" w:type="dxa"/>
          </w:tcPr>
          <w:p w14:paraId="63ADB898" w14:textId="50CF61CD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Кантианизм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или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кантизм</w:t>
            </w:r>
            <w:proofErr w:type="spellEnd"/>
          </w:p>
        </w:tc>
      </w:tr>
      <w:tr w:rsidR="00B95310" w14:paraId="7B490DFC" w14:textId="1A8F826D" w:rsidTr="00B95310">
        <w:tc>
          <w:tcPr>
            <w:tcW w:w="1597" w:type="dxa"/>
          </w:tcPr>
          <w:p w14:paraId="4B9BBD28" w14:textId="46101A80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lastRenderedPageBreak/>
              <w:t>Георг Вильгельм Фридрих Гегель</w:t>
            </w:r>
          </w:p>
        </w:tc>
        <w:tc>
          <w:tcPr>
            <w:tcW w:w="2467" w:type="dxa"/>
          </w:tcPr>
          <w:p w14:paraId="30B471F0" w14:textId="4C0D48F7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Мир – это самораскрытие и самопознание Абсолютной Идеи.</w:t>
            </w:r>
          </w:p>
        </w:tc>
        <w:tc>
          <w:tcPr>
            <w:tcW w:w="3450" w:type="dxa"/>
          </w:tcPr>
          <w:p w14:paraId="1583C5D4" w14:textId="22FCB785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Абсолютная идея - это: единственно существующая подлинная реальность; первопричина всего окружающего мира, его предметов и явлений; Мировой дух, обладающий самосознанием и способностью творить.</w:t>
            </w:r>
          </w:p>
        </w:tc>
        <w:tc>
          <w:tcPr>
            <w:tcW w:w="1831" w:type="dxa"/>
          </w:tcPr>
          <w:p w14:paraId="0E8B55F5" w14:textId="085C7252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гегельянство</w:t>
            </w:r>
          </w:p>
        </w:tc>
      </w:tr>
      <w:tr w:rsidR="00B95310" w14:paraId="71B1D864" w14:textId="126D60FD" w:rsidTr="00530375">
        <w:tc>
          <w:tcPr>
            <w:tcW w:w="9345" w:type="dxa"/>
            <w:gridSpan w:val="4"/>
          </w:tcPr>
          <w:p w14:paraId="092E7A3E" w14:textId="22FC7F81" w:rsidR="00B95310" w:rsidRDefault="00B95310" w:rsidP="00B953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Русская философия</w:t>
            </w:r>
          </w:p>
        </w:tc>
      </w:tr>
      <w:tr w:rsidR="00B95310" w14:paraId="26CCE157" w14:textId="57145611" w:rsidTr="00B95310">
        <w:tc>
          <w:tcPr>
            <w:tcW w:w="1597" w:type="dxa"/>
          </w:tcPr>
          <w:p w14:paraId="4EC766F8" w14:textId="2495E4BF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Владимир Соловьев</w:t>
            </w:r>
          </w:p>
        </w:tc>
        <w:tc>
          <w:tcPr>
            <w:tcW w:w="2467" w:type="dxa"/>
          </w:tcPr>
          <w:p w14:paraId="52C60EA3" w14:textId="50EC9B3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«Добро, Любовь и Всеединство»</w:t>
            </w:r>
          </w:p>
        </w:tc>
        <w:tc>
          <w:tcPr>
            <w:tcW w:w="3450" w:type="dxa"/>
          </w:tcPr>
          <w:p w14:paraId="132C5531" w14:textId="2D09E259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Всеединство - внутреннее органическое единство бытия как универсума. Всеединство выражает единство мирового бытия, наличие взаимопроникновения его элементов с сохранением индивидуальности.</w:t>
            </w:r>
          </w:p>
        </w:tc>
        <w:tc>
          <w:tcPr>
            <w:tcW w:w="1831" w:type="dxa"/>
          </w:tcPr>
          <w:p w14:paraId="4236B732" w14:textId="41D05E00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соловьевщина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" или "метафизика единства".</w:t>
            </w:r>
          </w:p>
        </w:tc>
      </w:tr>
      <w:tr w:rsidR="00B95310" w14:paraId="1C378703" w14:textId="481EDE04" w:rsidTr="00B95310">
        <w:tc>
          <w:tcPr>
            <w:tcW w:w="1597" w:type="dxa"/>
          </w:tcPr>
          <w:p w14:paraId="7FB24849" w14:textId="4F4095D8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B95310">
              <w:rPr>
                <w:sz w:val="24"/>
                <w:szCs w:val="24"/>
              </w:rPr>
              <w:t>Лев Шестов</w:t>
            </w:r>
          </w:p>
        </w:tc>
        <w:tc>
          <w:tcPr>
            <w:tcW w:w="2467" w:type="dxa"/>
          </w:tcPr>
          <w:p w14:paraId="758C1605" w14:textId="6AEAA19A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Афины олицетворяют логику, а Иерусалим — веру.</w:t>
            </w:r>
          </w:p>
        </w:tc>
        <w:tc>
          <w:tcPr>
            <w:tcW w:w="3450" w:type="dxa"/>
          </w:tcPr>
          <w:p w14:paraId="1A35C79D" w14:textId="171C6D16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gramStart"/>
            <w:r>
              <w:t>.</w:t>
            </w:r>
            <w:r w:rsidRPr="00B95310">
              <w:t>Шестов</w:t>
            </w:r>
            <w:proofErr w:type="gramEnd"/>
            <w:r w:rsidRPr="00B95310">
              <w:t xml:space="preserve"> считал, что логика, основанная на принципах рационального мышления, ограничивает человеческую свободу и возможность веры. Он утверждал, что рациональные законы логики не могут охватить всю сложность человеческого опыта и сознания, а также не могут объяснить многие аспекты жизни, такие как вера, интуиция, страх или любовь.</w:t>
            </w:r>
            <w:r w:rsidRPr="00B95310">
              <w:br/>
            </w:r>
            <w:r w:rsidRPr="00B95310">
              <w:br/>
              <w:t xml:space="preserve">Для Льва </w:t>
            </w:r>
            <w:proofErr w:type="spellStart"/>
            <w:r w:rsidRPr="00B95310">
              <w:t>Шестова</w:t>
            </w:r>
            <w:proofErr w:type="spellEnd"/>
            <w:r w:rsidRPr="00B95310">
              <w:t xml:space="preserve"> логика была инструментом подавления индивидуальности и уникальности человеческого существования. Он призывал к освобождению от рамок логического мышления и к принятию абсурда и парадокса как способа достижения истины.</w:t>
            </w:r>
          </w:p>
        </w:tc>
        <w:tc>
          <w:tcPr>
            <w:tcW w:w="1831" w:type="dxa"/>
          </w:tcPr>
          <w:p w14:paraId="63382C06" w14:textId="14D36378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религиозную философию и экзистенциализм.</w:t>
            </w:r>
          </w:p>
        </w:tc>
      </w:tr>
      <w:tr w:rsidR="00B95310" w14:paraId="5EFB1795" w14:textId="7CFDC395" w:rsidTr="00530375">
        <w:tc>
          <w:tcPr>
            <w:tcW w:w="9345" w:type="dxa"/>
            <w:gridSpan w:val="4"/>
          </w:tcPr>
          <w:p w14:paraId="2E45306E" w14:textId="7FB8C8AD" w:rsidR="00B95310" w:rsidRDefault="00B95310" w:rsidP="00B953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Философия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XIX-XX </w:t>
            </w:r>
            <w:r>
              <w:rPr>
                <w:b/>
                <w:bCs/>
                <w:i/>
                <w:iCs/>
                <w:sz w:val="24"/>
                <w:szCs w:val="24"/>
              </w:rPr>
              <w:t>вв.</w:t>
            </w:r>
          </w:p>
        </w:tc>
      </w:tr>
      <w:tr w:rsidR="00B95310" w14:paraId="18DD34A2" w14:textId="2F5FA4D5" w:rsidTr="00B95310">
        <w:tc>
          <w:tcPr>
            <w:tcW w:w="1597" w:type="dxa"/>
          </w:tcPr>
          <w:p w14:paraId="61C49362" w14:textId="2CF798B2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Карл Маркс</w:t>
            </w:r>
          </w:p>
        </w:tc>
        <w:tc>
          <w:tcPr>
            <w:tcW w:w="2467" w:type="dxa"/>
          </w:tcPr>
          <w:p w14:paraId="4D56F1CA" w14:textId="1827CEE2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«Человек – продукт социальных отношений»</w:t>
            </w:r>
          </w:p>
        </w:tc>
        <w:tc>
          <w:tcPr>
            <w:tcW w:w="3450" w:type="dxa"/>
          </w:tcPr>
          <w:p w14:paraId="1B86AE66" w14:textId="2033228F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 xml:space="preserve">Социальные отношения - отношения между социальными субъектами по поводу их равенства и социальной справедливости в распределении жизненных благ, условий становления и развития личности, удовлетворения материальных, социальных и духовных потребностей. </w:t>
            </w:r>
            <w:proofErr w:type="spellStart"/>
            <w:r>
              <w:t>С.о</w:t>
            </w:r>
            <w:proofErr w:type="spellEnd"/>
            <w:r>
              <w:t>. - отношения людей друг к другу, складывающиеся в исторически определенных общественных формах, в конкретных условиях места и времени. Различают классовые, национальные, этнические, групповые и личностные социальные отношения</w:t>
            </w:r>
          </w:p>
        </w:tc>
        <w:tc>
          <w:tcPr>
            <w:tcW w:w="1831" w:type="dxa"/>
          </w:tcPr>
          <w:p w14:paraId="0343540D" w14:textId="24B99BD5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марксизм</w:t>
            </w:r>
          </w:p>
        </w:tc>
      </w:tr>
      <w:tr w:rsidR="00B95310" w14:paraId="7AD9B5EE" w14:textId="48FC33F0" w:rsidTr="00B95310">
        <w:tc>
          <w:tcPr>
            <w:tcW w:w="1597" w:type="dxa"/>
          </w:tcPr>
          <w:p w14:paraId="7938D974" w14:textId="6B1B3481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>Фридрих Ницше</w:t>
            </w:r>
          </w:p>
        </w:tc>
        <w:tc>
          <w:tcPr>
            <w:tcW w:w="2467" w:type="dxa"/>
          </w:tcPr>
          <w:p w14:paraId="14FB3699" w14:textId="21EC374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«Всё стремится к максимуму власти»</w:t>
            </w:r>
          </w:p>
        </w:tc>
        <w:tc>
          <w:tcPr>
            <w:tcW w:w="3450" w:type="dxa"/>
          </w:tcPr>
          <w:p w14:paraId="046A3E03" w14:textId="72F3B804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 xml:space="preserve">Афины тут олицетворяют логику, </w:t>
            </w:r>
            <w:proofErr w:type="spellStart"/>
            <w:r>
              <w:t>рацио</w:t>
            </w:r>
            <w:proofErr w:type="spellEnd"/>
            <w:r>
              <w:t>, а Иерусалим — веру, мистику, иррациональное.</w:t>
            </w:r>
          </w:p>
        </w:tc>
        <w:tc>
          <w:tcPr>
            <w:tcW w:w="1831" w:type="dxa"/>
          </w:tcPr>
          <w:p w14:paraId="6520F707" w14:textId="16C61F9A" w:rsidR="00B95310" w:rsidRDefault="00B95310" w:rsidP="00B95310">
            <w:pPr>
              <w:jc w:val="bot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Классическая</w:t>
            </w:r>
          </w:p>
          <w:p w14:paraId="0E616764" w14:textId="10118C2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философи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я</w:t>
            </w:r>
          </w:p>
        </w:tc>
      </w:tr>
      <w:tr w:rsidR="00B95310" w14:paraId="1DE81B3E" w14:textId="49C832B5" w:rsidTr="00B95310">
        <w:tc>
          <w:tcPr>
            <w:tcW w:w="1597" w:type="dxa"/>
          </w:tcPr>
          <w:p w14:paraId="0D25582F" w14:textId="3CB1B71D" w:rsidR="00B95310" w:rsidRDefault="00B95310" w:rsidP="00B95310">
            <w:pPr>
              <w:jc w:val="both"/>
              <w:rPr>
                <w:sz w:val="24"/>
                <w:szCs w:val="24"/>
              </w:rPr>
            </w:pPr>
            <w:r w:rsidRPr="00E2607F">
              <w:rPr>
                <w:sz w:val="24"/>
                <w:szCs w:val="24"/>
              </w:rPr>
              <w:t xml:space="preserve">Эдмунд </w:t>
            </w:r>
            <w:proofErr w:type="spellStart"/>
            <w:r w:rsidRPr="00E2607F">
              <w:rPr>
                <w:sz w:val="24"/>
                <w:szCs w:val="24"/>
              </w:rPr>
              <w:t>Гуссерль</w:t>
            </w:r>
            <w:proofErr w:type="spellEnd"/>
          </w:p>
        </w:tc>
        <w:tc>
          <w:tcPr>
            <w:tcW w:w="2467" w:type="dxa"/>
          </w:tcPr>
          <w:p w14:paraId="6CB4CC20" w14:textId="73F411E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 xml:space="preserve">«Сознание </w:t>
            </w:r>
            <w:proofErr w:type="spellStart"/>
            <w:r>
              <w:t>интенционально</w:t>
            </w:r>
            <w:proofErr w:type="spellEnd"/>
            <w:r>
              <w:t>»</w:t>
            </w:r>
          </w:p>
        </w:tc>
        <w:tc>
          <w:tcPr>
            <w:tcW w:w="3450" w:type="dxa"/>
          </w:tcPr>
          <w:p w14:paraId="6F07EBA5" w14:textId="64A91D63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>
              <w:t>Интенциональность</w:t>
            </w:r>
            <w:proofErr w:type="spellEnd"/>
            <w:r>
              <w:t xml:space="preserve">, характерное свойство переживаний «быть сознанием о чем-то», по </w:t>
            </w:r>
            <w:proofErr w:type="spellStart"/>
            <w:r>
              <w:t>Гуссерлю</w:t>
            </w:r>
            <w:proofErr w:type="spellEnd"/>
            <w:r>
              <w:t xml:space="preserve">, есть сущность трансцендентальной субъективности. Здесь сознание выступает уже не просто как </w:t>
            </w:r>
            <w:proofErr w:type="spellStart"/>
            <w:r>
              <w:t>интенциональное</w:t>
            </w:r>
            <w:proofErr w:type="spellEnd"/>
            <w:r>
              <w:t xml:space="preserve">, т. е., </w:t>
            </w:r>
            <w:r>
              <w:lastRenderedPageBreak/>
              <w:t xml:space="preserve">направленное на предмет, соотносящее себя с предметом, но как развертывающееся в </w:t>
            </w:r>
            <w:proofErr w:type="spellStart"/>
            <w:r>
              <w:t>интенциональных</w:t>
            </w:r>
            <w:proofErr w:type="spellEnd"/>
            <w:r>
              <w:t xml:space="preserve"> актах, в которых оно активно полагает смысл (т. е. содержание) своего предмета. </w:t>
            </w:r>
            <w:proofErr w:type="spellStart"/>
            <w:r>
              <w:t>Интенциональный</w:t>
            </w:r>
            <w:proofErr w:type="spellEnd"/>
            <w:r>
              <w:t xml:space="preserve"> акт, по </w:t>
            </w:r>
            <w:proofErr w:type="spellStart"/>
            <w:r>
              <w:t>Гуссерлю</w:t>
            </w:r>
            <w:proofErr w:type="spellEnd"/>
            <w:r>
              <w:t>, — всеобщая форма жизни сознания.</w:t>
            </w:r>
          </w:p>
        </w:tc>
        <w:tc>
          <w:tcPr>
            <w:tcW w:w="1831" w:type="dxa"/>
          </w:tcPr>
          <w:p w14:paraId="204E1941" w14:textId="2F0B261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феноменологи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я</w:t>
            </w:r>
          </w:p>
        </w:tc>
      </w:tr>
      <w:tr w:rsidR="00B95310" w14:paraId="3E83080D" w14:textId="6F2BA1BC" w:rsidTr="00B95310">
        <w:tc>
          <w:tcPr>
            <w:tcW w:w="1597" w:type="dxa"/>
          </w:tcPr>
          <w:p w14:paraId="24B5CB9A" w14:textId="392D257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Людвиг </w:t>
            </w:r>
            <w:proofErr w:type="spellStart"/>
            <w:r>
              <w:rPr>
                <w:sz w:val="24"/>
                <w:szCs w:val="24"/>
              </w:rPr>
              <w:t>Витгенштейн</w:t>
            </w:r>
            <w:proofErr w:type="spellEnd"/>
          </w:p>
        </w:tc>
        <w:tc>
          <w:tcPr>
            <w:tcW w:w="2467" w:type="dxa"/>
          </w:tcPr>
          <w:p w14:paraId="6D509807" w14:textId="76C0C2B9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Философия – это языковая игра</w:t>
            </w:r>
          </w:p>
        </w:tc>
        <w:tc>
          <w:tcPr>
            <w:tcW w:w="3450" w:type="dxa"/>
          </w:tcPr>
          <w:p w14:paraId="47E53084" w14:textId="305F2E4F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Служит для обозначения целостных и законченных систем межличностной коммуникации, подчиняющихся своим внутренним правилам и соглашениям («глубинная грамматика»), нарушение которых означает выход за пределы конкретной «игры». Во-первых, это исходные лингвистические формы, с которых начинается обучение языку путем включения обучаемого в определенные виды деятельности. Во-вторых, «игры» рассматриваются как упрощенные, идеализированные модели употребления слов, последовательное усложнение которых демонстрирует динамику языка. Наконец, социокультурный аспект «игр» отражен в понятии «формы жизни».</w:t>
            </w:r>
          </w:p>
        </w:tc>
        <w:tc>
          <w:tcPr>
            <w:tcW w:w="1831" w:type="dxa"/>
          </w:tcPr>
          <w:p w14:paraId="77E8A24E" w14:textId="778D5533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создатель философии языка и аналитической философии.</w:t>
            </w:r>
          </w:p>
        </w:tc>
      </w:tr>
      <w:tr w:rsidR="00B95310" w14:paraId="288EF397" w14:textId="32A771AA" w:rsidTr="00B95310">
        <w:tc>
          <w:tcPr>
            <w:tcW w:w="1597" w:type="dxa"/>
          </w:tcPr>
          <w:p w14:paraId="04B48A54" w14:textId="52D60C36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t>Мартин Хайдеггер</w:t>
            </w:r>
          </w:p>
        </w:tc>
        <w:tc>
          <w:tcPr>
            <w:tcW w:w="2467" w:type="dxa"/>
          </w:tcPr>
          <w:p w14:paraId="1D2B6D45" w14:textId="063C671F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>
              <w:t>Дазайн</w:t>
            </w:r>
            <w:proofErr w:type="spellEnd"/>
            <w:r>
              <w:t xml:space="preserve"> — сущее, которое обладает способностью вопрошать о бытии</w:t>
            </w:r>
          </w:p>
        </w:tc>
        <w:tc>
          <w:tcPr>
            <w:tcW w:w="3450" w:type="dxa"/>
          </w:tcPr>
          <w:p w14:paraId="260BAA3F" w14:textId="45FAC5C4" w:rsidR="00B95310" w:rsidRDefault="00B95310" w:rsidP="00B95310">
            <w:pPr>
              <w:jc w:val="both"/>
              <w:rPr>
                <w:sz w:val="24"/>
                <w:szCs w:val="24"/>
              </w:rPr>
            </w:pPr>
            <w:proofErr w:type="spellStart"/>
            <w:r>
              <w:t>Дазайн</w:t>
            </w:r>
            <w:proofErr w:type="spellEnd"/>
            <w:r>
              <w:t xml:space="preserve"> — это сокровенная способность в человеке, которая понимает бытие вообще. </w:t>
            </w:r>
            <w:proofErr w:type="spellStart"/>
            <w:r>
              <w:t>Дазайн</w:t>
            </w:r>
            <w:proofErr w:type="spellEnd"/>
            <w:r>
              <w:t xml:space="preserve"> </w:t>
            </w:r>
            <w:proofErr w:type="spellStart"/>
            <w:r>
              <w:t>бытийствует</w:t>
            </w:r>
            <w:proofErr w:type="spellEnd"/>
            <w:r>
              <w:t xml:space="preserve"> как </w:t>
            </w:r>
            <w:proofErr w:type="spellStart"/>
            <w:r>
              <w:t>экзистенция</w:t>
            </w:r>
            <w:proofErr w:type="spellEnd"/>
            <w:r>
              <w:t xml:space="preserve">. Через выявление экзистенциальной структуры </w:t>
            </w:r>
            <w:proofErr w:type="spellStart"/>
            <w:r>
              <w:t>дазайн</w:t>
            </w:r>
            <w:proofErr w:type="spellEnd"/>
            <w:r>
              <w:t xml:space="preserve"> человек может обрести смысл бытия. Эти структуры называются </w:t>
            </w:r>
            <w:proofErr w:type="spellStart"/>
            <w:r>
              <w:t>экзистенциалами</w:t>
            </w:r>
            <w:proofErr w:type="spellEnd"/>
            <w:r>
              <w:t xml:space="preserve">. Как способ существования человека, </w:t>
            </w:r>
            <w:proofErr w:type="spellStart"/>
            <w:r>
              <w:t>экзистенциалы</w:t>
            </w:r>
            <w:proofErr w:type="spellEnd"/>
            <w:r>
              <w:t xml:space="preserve"> предшествуют категориям и понятиям. Такое предшествование лежит в основе феномена понимания и является его пред-структурой. Понимая, человек мыслит. Мысль даёт слово бытию. Мысль реализуется в языке. Язык удерживает открытым «просвет бытия»</w:t>
            </w:r>
          </w:p>
        </w:tc>
        <w:tc>
          <w:tcPr>
            <w:tcW w:w="1831" w:type="dxa"/>
          </w:tcPr>
          <w:p w14:paraId="5CC04CD0" w14:textId="46393F5E" w:rsidR="00B95310" w:rsidRDefault="00B95310" w:rsidP="00B95310">
            <w:pPr>
              <w:jc w:val="both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представитель феноменологии и экзистенциализма</w:t>
            </w:r>
            <w:bookmarkStart w:id="1" w:name="_GoBack"/>
            <w:bookmarkEnd w:id="1"/>
          </w:p>
        </w:tc>
      </w:tr>
      <w:bookmarkEnd w:id="0"/>
    </w:tbl>
    <w:p w14:paraId="47A10AA3" w14:textId="77777777" w:rsidR="00C432D5" w:rsidRDefault="00C432D5" w:rsidP="009B4C0C"/>
    <w:sectPr w:rsidR="00C4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A6821"/>
    <w:multiLevelType w:val="hybridMultilevel"/>
    <w:tmpl w:val="2F02C7AE"/>
    <w:lvl w:ilvl="0" w:tplc="1C16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006D30"/>
    <w:multiLevelType w:val="hybridMultilevel"/>
    <w:tmpl w:val="3414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70"/>
    <w:rsid w:val="00125C03"/>
    <w:rsid w:val="0017440D"/>
    <w:rsid w:val="00204640"/>
    <w:rsid w:val="002A58E6"/>
    <w:rsid w:val="003B1C70"/>
    <w:rsid w:val="003D64BE"/>
    <w:rsid w:val="004B2D5B"/>
    <w:rsid w:val="00530375"/>
    <w:rsid w:val="007163C4"/>
    <w:rsid w:val="00830077"/>
    <w:rsid w:val="009B4C0C"/>
    <w:rsid w:val="00A10C51"/>
    <w:rsid w:val="00A87CEF"/>
    <w:rsid w:val="00B95310"/>
    <w:rsid w:val="00C432D5"/>
    <w:rsid w:val="00EE686C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7D5B"/>
  <w15:chartTrackingRefBased/>
  <w15:docId w15:val="{DE45CF08-8DDE-42DB-B4F8-29B6E118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C70"/>
  </w:style>
  <w:style w:type="paragraph" w:styleId="1">
    <w:name w:val="heading 1"/>
    <w:basedOn w:val="a"/>
    <w:next w:val="a"/>
    <w:link w:val="10"/>
    <w:uiPriority w:val="9"/>
    <w:qFormat/>
    <w:rsid w:val="00C4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3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32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432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C70"/>
    <w:rPr>
      <w:color w:val="0000FF"/>
      <w:u w:val="single"/>
    </w:rPr>
  </w:style>
  <w:style w:type="character" w:customStyle="1" w:styleId="a4">
    <w:name w:val="Абзац списка Знак"/>
    <w:aliases w:val="- список Знак,Этапы Знак"/>
    <w:link w:val="a5"/>
    <w:uiPriority w:val="34"/>
    <w:locked/>
    <w:rsid w:val="003B1C70"/>
    <w:rPr>
      <w:rFonts w:ascii="Calibri" w:eastAsia="Calibri" w:hAnsi="Calibri" w:cs="Times New Roman"/>
    </w:rPr>
  </w:style>
  <w:style w:type="paragraph" w:styleId="a5">
    <w:name w:val="List Paragraph"/>
    <w:aliases w:val="- список,Этапы"/>
    <w:basedOn w:val="a"/>
    <w:link w:val="a4"/>
    <w:uiPriority w:val="34"/>
    <w:qFormat/>
    <w:rsid w:val="003B1C7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3B1C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432D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43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3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32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32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432D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8">
    <w:name w:val="Subtle Emphasis"/>
    <w:basedOn w:val="a0"/>
    <w:uiPriority w:val="19"/>
    <w:qFormat/>
    <w:rsid w:val="00C432D5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C43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phlib.ru/library/collection/newphilenc/page/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nko.lib.ru/books/philosoph/mgu-ist_filosofii-2005-8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0DE2-18D1-4535-8BCA-B4E48A34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Верле</dc:creator>
  <cp:keywords/>
  <dc:description/>
  <cp:lastModifiedBy>User</cp:lastModifiedBy>
  <cp:revision>1</cp:revision>
  <dcterms:created xsi:type="dcterms:W3CDTF">2021-02-13T07:56:00Z</dcterms:created>
  <dcterms:modified xsi:type="dcterms:W3CDTF">2024-03-02T15:51:00Z</dcterms:modified>
</cp:coreProperties>
</file>