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3AB" w:rsidRPr="00EA377E" w:rsidRDefault="003543AB">
      <w:pPr>
        <w:rPr>
          <w:b/>
          <w:sz w:val="32"/>
          <w:szCs w:val="32"/>
          <w:u w:val="single"/>
        </w:rPr>
      </w:pPr>
      <w:r w:rsidRPr="00EA377E">
        <w:rPr>
          <w:b/>
          <w:sz w:val="32"/>
          <w:szCs w:val="32"/>
          <w:u w:val="single"/>
        </w:rPr>
        <w:t>№1</w:t>
      </w:r>
    </w:p>
    <w:p w:rsidR="00895B90" w:rsidRDefault="00D90E14" w:rsidP="00895B90">
      <w:pPr>
        <w:shd w:val="clear" w:color="auto" w:fill="FFFFFF"/>
        <w:spacing w:line="300" w:lineRule="atLeast"/>
        <w:ind w:right="60"/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</w:pPr>
      <w:r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 xml:space="preserve">Известно со слов </w:t>
      </w:r>
      <w:proofErr w:type="spellStart"/>
      <w:r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>Гродота</w:t>
      </w:r>
      <w:proofErr w:type="spellEnd"/>
      <w:r w:rsidRPr="00D90E14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 xml:space="preserve"> [</w:t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fldChar w:fldCharType="begin"/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instrText xml:space="preserve"> REF гер \r \h </w:instrText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fldChar w:fldCharType="separate"/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>1</w:t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fldChar w:fldCharType="end"/>
      </w:r>
      <w:r w:rsidRPr="00D90E14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>]</w:t>
      </w:r>
      <w:r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>,</w:t>
      </w:r>
      <w:r w:rsidR="00895B90" w:rsidRPr="00895B90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 xml:space="preserve"> что в 610 году до н.э. мыса Доброй Надежды видели финикийские мореплаватели; в 1291 году н.э. до мыса доходили </w:t>
      </w:r>
      <w:proofErr w:type="spellStart"/>
      <w:r w:rsidR="00895B90" w:rsidRPr="00895B90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>генуэнзы</w:t>
      </w:r>
      <w:proofErr w:type="spellEnd"/>
      <w:r w:rsidR="00895B90" w:rsidRPr="00895B90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 xml:space="preserve"> братья Вивальди. Однако открыл ег</w:t>
      </w:r>
      <w:r w:rsidR="00C12DF2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 xml:space="preserve">о </w:t>
      </w:r>
      <w:proofErr w:type="spellStart"/>
      <w:r w:rsidR="00C12DF2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>Бартоломео</w:t>
      </w:r>
      <w:proofErr w:type="spellEnd"/>
      <w:r w:rsidR="00C12DF2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 xml:space="preserve"> </w:t>
      </w:r>
      <w:proofErr w:type="spellStart"/>
      <w:r w:rsidR="00C12DF2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>Диас</w:t>
      </w:r>
      <w:proofErr w:type="spellEnd"/>
      <w:r w:rsidR="00C12DF2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 xml:space="preserve"> в 1486 году [</w:t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fldChar w:fldCharType="begin"/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instrText xml:space="preserve"> REF бартоломео_диас \r \h </w:instrText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fldChar w:fldCharType="separate"/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>2</w:t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fldChar w:fldCharType="end"/>
      </w:r>
      <w:r w:rsidR="00EE7C14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 xml:space="preserve">]. </w:t>
      </w:r>
      <w:proofErr w:type="spellStart"/>
      <w:r w:rsidR="00EE7C14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>Васко</w:t>
      </w:r>
      <w:proofErr w:type="spellEnd"/>
      <w:r w:rsidR="00EE7C14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 xml:space="preserve"> да Гама [</w:t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fldChar w:fldCharType="begin"/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instrText xml:space="preserve"> REF васко_да_гама \r \h </w:instrText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fldChar w:fldCharType="separate"/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>3</w:t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fldChar w:fldCharType="end"/>
      </w:r>
      <w:r w:rsidR="00895B90" w:rsidRPr="00895B90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 xml:space="preserve">] обогнул его 20 ноября 1497 года. Между 1497 и 1648 годами португальцы и голландцы делали попытки организовать там свои колонии, но безуспешно, только в 1652 году хирург нидерландского флота Антоний Ван </w:t>
      </w:r>
      <w:proofErr w:type="spellStart"/>
      <w:r w:rsidR="00895B90" w:rsidRPr="00895B90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>Ризберг</w:t>
      </w:r>
      <w:proofErr w:type="spellEnd"/>
      <w:r w:rsidR="00895B90" w:rsidRPr="00895B90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 xml:space="preserve"> основал на мысе предприятие, построил цитадель и положил начало городу</w:t>
      </w:r>
      <w:r w:rsidR="00EE7C14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>, который называется Кейптаун [</w:t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fldChar w:fldCharType="begin"/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instrText xml:space="preserve"> REF кейптаун \r \h </w:instrText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fldChar w:fldCharType="separate"/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>4</w:t>
      </w:r>
      <w:r w:rsid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fldChar w:fldCharType="end"/>
      </w:r>
      <w:r w:rsidR="00895B90" w:rsidRPr="00895B90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 xml:space="preserve">]. </w:t>
      </w:r>
    </w:p>
    <w:p w:rsidR="00EA377E" w:rsidRDefault="00EA377E" w:rsidP="00895B90">
      <w:pPr>
        <w:shd w:val="clear" w:color="auto" w:fill="FFFFFF"/>
        <w:spacing w:line="300" w:lineRule="atLeast"/>
        <w:ind w:right="60"/>
        <w:rPr>
          <w:rFonts w:eastAsia="Times New Roman" w:cs="Times New Roman"/>
          <w:color w:val="2C2D2E"/>
          <w:sz w:val="23"/>
          <w:szCs w:val="23"/>
          <w:lang w:eastAsia="ru-RU"/>
        </w:rPr>
      </w:pPr>
    </w:p>
    <w:p w:rsidR="00895B90" w:rsidRPr="00C07998" w:rsidRDefault="00895B90" w:rsidP="00C07998">
      <w:pPr>
        <w:pStyle w:val="ad"/>
        <w:numPr>
          <w:ilvl w:val="0"/>
          <w:numId w:val="8"/>
        </w:numPr>
        <w:shd w:val="clear" w:color="auto" w:fill="FFFFFF"/>
        <w:spacing w:after="100" w:afterAutospacing="1" w:line="300" w:lineRule="atLeast"/>
        <w:rPr>
          <w:rFonts w:eastAsia="Times New Roman" w:cs="Times New Roman"/>
          <w:color w:val="2C2D2E"/>
          <w:sz w:val="23"/>
          <w:szCs w:val="23"/>
          <w:lang w:eastAsia="ru-RU"/>
        </w:rPr>
      </w:pPr>
      <w:bookmarkStart w:id="0" w:name="гер"/>
      <w:r w:rsidRP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>Геродот (484 – 425 гг. до н.э.) – древнегреч</w:t>
      </w:r>
      <w:r w:rsidR="008576F3" w:rsidRP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 xml:space="preserve">еский историк, прозванный отцом </w:t>
      </w:r>
      <w:r w:rsidRP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 xml:space="preserve">истории. </w:t>
      </w:r>
    </w:p>
    <w:p w:rsidR="00895B90" w:rsidRPr="00C07998" w:rsidRDefault="00895B90" w:rsidP="00C07998">
      <w:pPr>
        <w:pStyle w:val="ad"/>
        <w:numPr>
          <w:ilvl w:val="0"/>
          <w:numId w:val="8"/>
        </w:numPr>
        <w:shd w:val="clear" w:color="auto" w:fill="FFFFFF"/>
        <w:spacing w:line="300" w:lineRule="atLeast"/>
        <w:ind w:right="62"/>
        <w:rPr>
          <w:rFonts w:eastAsia="Times New Roman" w:cs="Times New Roman"/>
          <w:color w:val="2C2D2E"/>
          <w:sz w:val="23"/>
          <w:szCs w:val="23"/>
          <w:lang w:eastAsia="ru-RU"/>
        </w:rPr>
      </w:pPr>
      <w:bookmarkStart w:id="1" w:name="бартоломео_диас"/>
      <w:bookmarkEnd w:id="0"/>
      <w:proofErr w:type="spellStart"/>
      <w:r w:rsidRP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>Бартоломео</w:t>
      </w:r>
      <w:proofErr w:type="spellEnd"/>
      <w:r w:rsidRP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 xml:space="preserve"> </w:t>
      </w:r>
      <w:proofErr w:type="spellStart"/>
      <w:r w:rsidRP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>Диас</w:t>
      </w:r>
      <w:proofErr w:type="spellEnd"/>
      <w:r w:rsidRP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 xml:space="preserve"> (1450 - 1500) – португальский мореплаватель; первым обогнул берега Африки в 1486 году открыл мыс доброй надежды.</w:t>
      </w:r>
    </w:p>
    <w:p w:rsidR="00895B90" w:rsidRPr="00C07998" w:rsidRDefault="00895B90" w:rsidP="00C07998">
      <w:pPr>
        <w:pStyle w:val="ad"/>
        <w:numPr>
          <w:ilvl w:val="0"/>
          <w:numId w:val="8"/>
        </w:numPr>
        <w:shd w:val="clear" w:color="auto" w:fill="FFFFFF"/>
        <w:spacing w:line="300" w:lineRule="atLeast"/>
        <w:ind w:right="62"/>
        <w:rPr>
          <w:rFonts w:eastAsia="Times New Roman" w:cs="Times New Roman"/>
          <w:color w:val="2C2D2E"/>
          <w:sz w:val="23"/>
          <w:szCs w:val="23"/>
          <w:lang w:eastAsia="ru-RU"/>
        </w:rPr>
      </w:pPr>
      <w:bookmarkStart w:id="2" w:name="_Ref147497450"/>
      <w:bookmarkStart w:id="3" w:name="васко_да_гама"/>
      <w:bookmarkEnd w:id="1"/>
      <w:proofErr w:type="spellStart"/>
      <w:r w:rsidRP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>Васко</w:t>
      </w:r>
      <w:proofErr w:type="spellEnd"/>
      <w:r w:rsidRP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 xml:space="preserve"> да Гама (1469 - 1524) - португальский мореплаватель; открыл морской путь в Индию через мыс доброй надежды.</w:t>
      </w:r>
      <w:bookmarkEnd w:id="2"/>
      <w:r w:rsidRP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 xml:space="preserve"> </w:t>
      </w:r>
    </w:p>
    <w:p w:rsidR="00895B90" w:rsidRPr="00C07998" w:rsidRDefault="00895B90" w:rsidP="00C07998">
      <w:pPr>
        <w:pStyle w:val="ad"/>
        <w:numPr>
          <w:ilvl w:val="0"/>
          <w:numId w:val="8"/>
        </w:numPr>
        <w:shd w:val="clear" w:color="auto" w:fill="FFFFFF"/>
        <w:spacing w:line="240" w:lineRule="atLeast"/>
        <w:ind w:left="924" w:right="62" w:hanging="357"/>
        <w:rPr>
          <w:rFonts w:eastAsia="Times New Roman" w:cs="Times New Roman"/>
          <w:color w:val="2C2D2E"/>
          <w:sz w:val="23"/>
          <w:szCs w:val="23"/>
          <w:lang w:eastAsia="ru-RU"/>
        </w:rPr>
      </w:pPr>
      <w:bookmarkStart w:id="4" w:name="_Ref147497502"/>
      <w:bookmarkStart w:id="5" w:name="кейптаун"/>
      <w:bookmarkEnd w:id="3"/>
      <w:r w:rsidRPr="00C07998">
        <w:rPr>
          <w:rFonts w:ascii="Helvetica" w:eastAsia="Times New Roman" w:hAnsi="Helvetica" w:cs="Times New Roman"/>
          <w:color w:val="2C2D2E"/>
          <w:sz w:val="23"/>
          <w:szCs w:val="23"/>
          <w:lang w:eastAsia="ru-RU"/>
        </w:rPr>
        <w:t>Кейптаун - город в Южной Африке, расположенный на мысе Доброй Надежды.</w:t>
      </w:r>
      <w:bookmarkEnd w:id="4"/>
    </w:p>
    <w:bookmarkEnd w:id="5"/>
    <w:p w:rsidR="008243B2" w:rsidRDefault="008243B2"/>
    <w:p w:rsidR="008243B2" w:rsidRDefault="008243B2"/>
    <w:p w:rsidR="008243B2" w:rsidRDefault="008243B2"/>
    <w:p w:rsidR="008243B2" w:rsidRDefault="008243B2"/>
    <w:p w:rsidR="008243B2" w:rsidRDefault="008243B2"/>
    <w:p w:rsidR="008243B2" w:rsidRDefault="008243B2"/>
    <w:p w:rsidR="008243B2" w:rsidRDefault="008243B2"/>
    <w:p w:rsidR="008243B2" w:rsidRDefault="008243B2"/>
    <w:p w:rsidR="008243B2" w:rsidRDefault="008243B2"/>
    <w:p w:rsidR="008243B2" w:rsidRDefault="008243B2"/>
    <w:p w:rsidR="008243B2" w:rsidRDefault="008243B2"/>
    <w:p w:rsidR="008243B2" w:rsidRDefault="008243B2"/>
    <w:p w:rsidR="008243B2" w:rsidRDefault="008243B2"/>
    <w:p w:rsidR="008243B2" w:rsidRDefault="008243B2"/>
    <w:p w:rsidR="008243B2" w:rsidRDefault="008243B2"/>
    <w:p w:rsidR="008243B2" w:rsidRDefault="008243B2"/>
    <w:p w:rsidR="008243B2" w:rsidRDefault="008243B2"/>
    <w:p w:rsidR="00C07998" w:rsidRDefault="00C07998">
      <w:pPr>
        <w:rPr>
          <w:b/>
          <w:sz w:val="32"/>
          <w:szCs w:val="32"/>
          <w:u w:val="single"/>
        </w:rPr>
      </w:pPr>
    </w:p>
    <w:p w:rsidR="00C63704" w:rsidRPr="00EA377E" w:rsidRDefault="00C63704">
      <w:pPr>
        <w:rPr>
          <w:b/>
          <w:sz w:val="32"/>
          <w:szCs w:val="32"/>
          <w:u w:val="single"/>
        </w:rPr>
      </w:pPr>
      <w:bookmarkStart w:id="6" w:name="_GoBack"/>
      <w:bookmarkEnd w:id="6"/>
      <w:r w:rsidRPr="00EA377E">
        <w:rPr>
          <w:b/>
          <w:sz w:val="32"/>
          <w:szCs w:val="32"/>
          <w:u w:val="single"/>
        </w:rPr>
        <w:lastRenderedPageBreak/>
        <w:t>№2</w:t>
      </w:r>
    </w:p>
    <w:p w:rsidR="00C63704" w:rsidRDefault="00C63704">
      <w:r>
        <w:t>«Человек в XXI веке, который не будет уметь пользоваться ЭВМ, будет подобен человеку ХХ века, не умевшему ни читать, ни писать»</w:t>
      </w:r>
    </w:p>
    <w:p w:rsidR="00C63704" w:rsidRPr="00EA377E" w:rsidRDefault="00C63704" w:rsidP="00C63704">
      <w:pPr>
        <w:jc w:val="right"/>
        <w:rPr>
          <w:sz w:val="28"/>
          <w:szCs w:val="28"/>
        </w:rPr>
      </w:pPr>
      <w:r w:rsidRPr="00EA377E">
        <w:rPr>
          <w:sz w:val="28"/>
          <w:szCs w:val="28"/>
        </w:rPr>
        <w:t>Академик В. М. Глушков</w:t>
      </w:r>
      <w:r w:rsidRPr="00EA377E">
        <w:rPr>
          <w:rStyle w:val="a9"/>
          <w:sz w:val="28"/>
          <w:szCs w:val="28"/>
        </w:rPr>
        <w:footnoteReference w:id="1"/>
      </w:r>
    </w:p>
    <w:p w:rsidR="00C63704" w:rsidRDefault="00C63704"/>
    <w:p w:rsidR="00C63704" w:rsidRDefault="00C63704">
      <w:r>
        <w:t xml:space="preserve"> «Человек придает кибернетическим машинам способность творить и создает этим себе могучего помощника» </w:t>
      </w:r>
    </w:p>
    <w:p w:rsidR="00C63704" w:rsidRPr="00EA377E" w:rsidRDefault="00C63704" w:rsidP="00C63704">
      <w:pPr>
        <w:jc w:val="right"/>
        <w:rPr>
          <w:sz w:val="28"/>
          <w:szCs w:val="28"/>
        </w:rPr>
      </w:pPr>
      <w:proofErr w:type="spellStart"/>
      <w:r w:rsidRPr="00EA377E">
        <w:rPr>
          <w:sz w:val="28"/>
          <w:szCs w:val="28"/>
        </w:rPr>
        <w:t>Ноберт</w:t>
      </w:r>
      <w:proofErr w:type="spellEnd"/>
      <w:r w:rsidRPr="00EA377E">
        <w:rPr>
          <w:sz w:val="28"/>
          <w:szCs w:val="28"/>
        </w:rPr>
        <w:t xml:space="preserve"> Винер</w:t>
      </w:r>
      <w:r w:rsidRPr="00EA377E">
        <w:rPr>
          <w:rStyle w:val="a9"/>
          <w:sz w:val="28"/>
          <w:szCs w:val="28"/>
        </w:rPr>
        <w:footnoteReference w:id="2"/>
      </w:r>
    </w:p>
    <w:p w:rsidR="00C63704" w:rsidRDefault="00C63704" w:rsidP="00C63704">
      <w:r>
        <w:t>«Недалеко то время, когда электронные машины будут кладовыми не только технических и научных знаний человечества, но и всего, что было создано им за многие века своего существования; они станут огромной и вечной памятью его»</w:t>
      </w:r>
    </w:p>
    <w:p w:rsidR="00C63704" w:rsidRPr="00EA377E" w:rsidRDefault="00C63704" w:rsidP="00C63704">
      <w:pPr>
        <w:jc w:val="right"/>
        <w:rPr>
          <w:sz w:val="28"/>
          <w:szCs w:val="28"/>
        </w:rPr>
      </w:pPr>
      <w:r>
        <w:t xml:space="preserve"> </w:t>
      </w:r>
      <w:r w:rsidRPr="00EA377E">
        <w:rPr>
          <w:sz w:val="28"/>
          <w:szCs w:val="28"/>
        </w:rPr>
        <w:t>Академик В. М. Глушков</w:t>
      </w:r>
    </w:p>
    <w:p w:rsidR="00C63704" w:rsidRDefault="00C63704" w:rsidP="00C63704">
      <w:r>
        <w:t xml:space="preserve"> «Кто владеет информацией, тот владеет миром» </w:t>
      </w:r>
    </w:p>
    <w:p w:rsidR="00C63704" w:rsidRDefault="00C63704" w:rsidP="00C63704">
      <w:pPr>
        <w:jc w:val="right"/>
      </w:pPr>
      <w:r w:rsidRPr="00EA377E">
        <w:rPr>
          <w:sz w:val="28"/>
          <w:szCs w:val="28"/>
        </w:rPr>
        <w:t>У. Черчилль</w:t>
      </w:r>
      <w:r>
        <w:rPr>
          <w:rStyle w:val="a9"/>
        </w:rPr>
        <w:footnoteReference w:id="3"/>
      </w:r>
    </w:p>
    <w:p w:rsidR="00C63704" w:rsidRDefault="00C63704" w:rsidP="00C63704">
      <w:r>
        <w:t>«Тайная (важная) информация — это почти всегда источник большого состояния и результат публичного скандала»</w:t>
      </w:r>
    </w:p>
    <w:p w:rsidR="00C63704" w:rsidRPr="00EA377E" w:rsidRDefault="00C63704" w:rsidP="00C63704">
      <w:pPr>
        <w:jc w:val="right"/>
        <w:rPr>
          <w:sz w:val="28"/>
          <w:szCs w:val="28"/>
        </w:rPr>
      </w:pPr>
      <w:r w:rsidRPr="00EA377E">
        <w:rPr>
          <w:sz w:val="28"/>
          <w:szCs w:val="28"/>
        </w:rPr>
        <w:t>Оскар Уайльд</w:t>
      </w:r>
      <w:r w:rsidRPr="00EA377E">
        <w:rPr>
          <w:rStyle w:val="a9"/>
          <w:sz w:val="28"/>
          <w:szCs w:val="28"/>
        </w:rPr>
        <w:footnoteReference w:id="4"/>
      </w:r>
    </w:p>
    <w:p w:rsidR="00C63704" w:rsidRDefault="00C63704" w:rsidP="00C63704"/>
    <w:p w:rsidR="00C63704" w:rsidRDefault="00C63704" w:rsidP="00C63704">
      <w:r>
        <w:t xml:space="preserve">«Как правило, наибольшего успеха добивается тот, кто располагает лучшей информацией» «Информация – движущая сила развития общества. Не владеть компьютером -быть безграмотным» </w:t>
      </w:r>
    </w:p>
    <w:p w:rsidR="00C63704" w:rsidRPr="00EA377E" w:rsidRDefault="00C63704" w:rsidP="00C63704">
      <w:pPr>
        <w:jc w:val="right"/>
        <w:rPr>
          <w:sz w:val="28"/>
          <w:szCs w:val="28"/>
        </w:rPr>
      </w:pPr>
      <w:r w:rsidRPr="00EA377E">
        <w:rPr>
          <w:sz w:val="28"/>
          <w:szCs w:val="28"/>
        </w:rPr>
        <w:t>Б. Дизраэли</w:t>
      </w:r>
      <w:r w:rsidRPr="00EA377E">
        <w:rPr>
          <w:rStyle w:val="a9"/>
          <w:sz w:val="28"/>
          <w:szCs w:val="28"/>
        </w:rPr>
        <w:footnoteReference w:id="5"/>
      </w:r>
    </w:p>
    <w:p w:rsidR="008243B2" w:rsidRDefault="008243B2" w:rsidP="008243B2">
      <w:r>
        <w:t xml:space="preserve">Мне кажется, что про современный мир очень важно понять одну вещь: изобилие информации не гарантирует ее достоверности. </w:t>
      </w:r>
    </w:p>
    <w:p w:rsidR="008243B2" w:rsidRPr="00EA377E" w:rsidRDefault="008243B2" w:rsidP="008243B2">
      <w:pPr>
        <w:jc w:val="right"/>
        <w:rPr>
          <w:sz w:val="28"/>
          <w:szCs w:val="28"/>
        </w:rPr>
      </w:pPr>
      <w:r w:rsidRPr="00EA377E">
        <w:rPr>
          <w:sz w:val="28"/>
          <w:szCs w:val="28"/>
        </w:rPr>
        <w:t>Ричард Гир</w:t>
      </w:r>
      <w:r w:rsidRPr="00EA377E">
        <w:rPr>
          <w:rStyle w:val="a9"/>
          <w:sz w:val="28"/>
          <w:szCs w:val="28"/>
        </w:rPr>
        <w:footnoteReference w:id="6"/>
      </w:r>
    </w:p>
    <w:sectPr w:rsidR="008243B2" w:rsidRPr="00EA377E">
      <w:headerReference w:type="default" r:id="rId8"/>
      <w:footerReference w:type="default" r:id="rId9"/>
      <w:endnotePr>
        <w:numFmt w:val="decimal"/>
      </w:end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36F" w:rsidRDefault="0067636F" w:rsidP="003543AB">
      <w:pPr>
        <w:spacing w:after="0" w:line="240" w:lineRule="auto"/>
      </w:pPr>
      <w:r>
        <w:separator/>
      </w:r>
    </w:p>
  </w:endnote>
  <w:endnote w:type="continuationSeparator" w:id="0">
    <w:p w:rsidR="0067636F" w:rsidRDefault="0067636F" w:rsidP="0035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8477177"/>
      <w:docPartObj>
        <w:docPartGallery w:val="Page Numbers (Bottom of Page)"/>
        <w:docPartUnique/>
      </w:docPartObj>
    </w:sdtPr>
    <w:sdtEndPr/>
    <w:sdtContent>
      <w:p w:rsidR="003543AB" w:rsidRDefault="003543AB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998">
          <w:rPr>
            <w:noProof/>
          </w:rPr>
          <w:t>1</w:t>
        </w:r>
        <w:r>
          <w:fldChar w:fldCharType="end"/>
        </w:r>
      </w:p>
    </w:sdtContent>
  </w:sdt>
  <w:p w:rsidR="003543AB" w:rsidRDefault="003543A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36F" w:rsidRDefault="0067636F" w:rsidP="003543AB">
      <w:pPr>
        <w:spacing w:after="0" w:line="240" w:lineRule="auto"/>
      </w:pPr>
      <w:r>
        <w:separator/>
      </w:r>
    </w:p>
  </w:footnote>
  <w:footnote w:type="continuationSeparator" w:id="0">
    <w:p w:rsidR="0067636F" w:rsidRDefault="0067636F" w:rsidP="003543AB">
      <w:pPr>
        <w:spacing w:after="0" w:line="240" w:lineRule="auto"/>
      </w:pPr>
      <w:r>
        <w:continuationSeparator/>
      </w:r>
    </w:p>
  </w:footnote>
  <w:footnote w:id="1">
    <w:p w:rsidR="00C63704" w:rsidRDefault="00C63704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>
        <w:t>Ви́ктор</w:t>
      </w:r>
      <w:proofErr w:type="spellEnd"/>
      <w:r>
        <w:t xml:space="preserve"> </w:t>
      </w:r>
      <w:proofErr w:type="spellStart"/>
      <w:r>
        <w:t>Миха́йлович</w:t>
      </w:r>
      <w:proofErr w:type="spellEnd"/>
      <w:r>
        <w:t xml:space="preserve"> </w:t>
      </w:r>
      <w:proofErr w:type="spellStart"/>
      <w:r>
        <w:t>Глушко́в</w:t>
      </w:r>
      <w:proofErr w:type="spellEnd"/>
      <w:r>
        <w:t xml:space="preserve"> (24 августа 1923, Ростов-на-Дону, РСФСР, СССР — 30 января 1982, Москва, СССР) — советский математик, кибернетик</w:t>
      </w:r>
    </w:p>
  </w:footnote>
  <w:footnote w:id="2">
    <w:p w:rsidR="00C63704" w:rsidRDefault="00C63704">
      <w:pPr>
        <w:pStyle w:val="a7"/>
      </w:pPr>
      <w:r>
        <w:rPr>
          <w:rStyle w:val="a9"/>
        </w:rPr>
        <w:footnoteRef/>
      </w:r>
      <w:r>
        <w:t xml:space="preserve"> 2 </w:t>
      </w:r>
      <w:proofErr w:type="spellStart"/>
      <w:r>
        <w:t>Норберт</w:t>
      </w:r>
      <w:proofErr w:type="spellEnd"/>
      <w:r>
        <w:t xml:space="preserve"> Винер. 26 ноября 1894 – 18 марта 1964. Американский учёный, выдающийся математик и философ, основоположник кибернетики и теории искусственного интеллекта.</w:t>
      </w:r>
    </w:p>
  </w:footnote>
  <w:footnote w:id="3">
    <w:p w:rsidR="00C63704" w:rsidRDefault="00C63704">
      <w:pPr>
        <w:pStyle w:val="a7"/>
      </w:pPr>
      <w:r>
        <w:rPr>
          <w:rStyle w:val="a9"/>
        </w:rPr>
        <w:footnoteRef/>
      </w:r>
      <w:r>
        <w:t xml:space="preserve"> Уинстон Черчилль – британский государственный и политический деятель, премьер-министр Великобритании в 1940-1945 и 1951-1955 годах; военный, журналист, писатель, почётный член Британской академии.</w:t>
      </w:r>
    </w:p>
  </w:footnote>
  <w:footnote w:id="4">
    <w:p w:rsidR="00C63704" w:rsidRDefault="00C63704">
      <w:pPr>
        <w:pStyle w:val="a7"/>
      </w:pPr>
      <w:r>
        <w:rPr>
          <w:rStyle w:val="a9"/>
        </w:rPr>
        <w:footnoteRef/>
      </w:r>
      <w:r>
        <w:t xml:space="preserve"> Оскар Уайльд— английский философ, эстет, писатель, поэт ирландского происхождения.</w:t>
      </w:r>
    </w:p>
  </w:footnote>
  <w:footnote w:id="5">
    <w:p w:rsidR="00C63704" w:rsidRDefault="00C63704">
      <w:pPr>
        <w:pStyle w:val="a7"/>
      </w:pPr>
      <w:r>
        <w:rPr>
          <w:rStyle w:val="a9"/>
        </w:rPr>
        <w:footnoteRef/>
      </w:r>
      <w:r>
        <w:t xml:space="preserve"> </w:t>
      </w:r>
      <w:r w:rsidR="008243B2">
        <w:t>Дизраэли Бенджамин (1804 – 1881 гг.) Британский государственный деятель, премьер-министр Великобритании, писатель.</w:t>
      </w:r>
    </w:p>
  </w:footnote>
  <w:footnote w:id="6">
    <w:p w:rsidR="008243B2" w:rsidRDefault="008243B2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>
        <w:t>Ри́чард</w:t>
      </w:r>
      <w:proofErr w:type="spellEnd"/>
      <w:r>
        <w:t xml:space="preserve"> Тиффани Гир — американский актёр, обладатель множества наград, в том числе «Золотого глобуса».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3AB" w:rsidRDefault="003543AB">
    <w:pPr>
      <w:pStyle w:val="a3"/>
    </w:pPr>
    <w:proofErr w:type="spellStart"/>
    <w:r>
      <w:t>Дудалева</w:t>
    </w:r>
    <w:proofErr w:type="spellEnd"/>
    <w:r>
      <w:t xml:space="preserve"> Елизавета Дмитриевна, ИВТ, №0481-03</w:t>
    </w:r>
  </w:p>
  <w:p w:rsidR="003543AB" w:rsidRDefault="003543A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D5830"/>
    <w:multiLevelType w:val="hybridMultilevel"/>
    <w:tmpl w:val="EB72088A"/>
    <w:lvl w:ilvl="0" w:tplc="A872D120">
      <w:start w:val="1"/>
      <w:numFmt w:val="decimal"/>
      <w:lvlText w:val="%1."/>
      <w:lvlJc w:val="left"/>
      <w:pPr>
        <w:ind w:left="1494" w:hanging="360"/>
      </w:pPr>
      <w:rPr>
        <w:rFonts w:ascii="Helvetica" w:hAnsi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5934394"/>
    <w:multiLevelType w:val="hybridMultilevel"/>
    <w:tmpl w:val="5A12DF52"/>
    <w:lvl w:ilvl="0" w:tplc="A872D120">
      <w:start w:val="1"/>
      <w:numFmt w:val="decimal"/>
      <w:lvlText w:val="%1."/>
      <w:lvlJc w:val="left"/>
      <w:pPr>
        <w:ind w:left="927" w:hanging="360"/>
      </w:pPr>
      <w:rPr>
        <w:rFonts w:ascii="Helvetica" w:hAnsi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B25557E"/>
    <w:multiLevelType w:val="hybridMultilevel"/>
    <w:tmpl w:val="554CBF5A"/>
    <w:lvl w:ilvl="0" w:tplc="66AC4882">
      <w:start w:val="1"/>
      <w:numFmt w:val="decimal"/>
      <w:lvlText w:val="%1."/>
      <w:lvlJc w:val="left"/>
      <w:pPr>
        <w:ind w:left="927" w:hanging="360"/>
      </w:pPr>
      <w:rPr>
        <w:rFonts w:ascii="Helvetica" w:hAnsi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A1D1A13"/>
    <w:multiLevelType w:val="hybridMultilevel"/>
    <w:tmpl w:val="5A8AB226"/>
    <w:lvl w:ilvl="0" w:tplc="A872D120">
      <w:start w:val="1"/>
      <w:numFmt w:val="decimal"/>
      <w:lvlText w:val="%1."/>
      <w:lvlJc w:val="left"/>
      <w:pPr>
        <w:ind w:left="927" w:hanging="360"/>
      </w:pPr>
      <w:rPr>
        <w:rFonts w:ascii="Helvetica" w:hAnsi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A107CB4"/>
    <w:multiLevelType w:val="hybridMultilevel"/>
    <w:tmpl w:val="9B6870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2E437D7"/>
    <w:multiLevelType w:val="hybridMultilevel"/>
    <w:tmpl w:val="D5BAE13C"/>
    <w:lvl w:ilvl="0" w:tplc="A872D120">
      <w:start w:val="1"/>
      <w:numFmt w:val="decimal"/>
      <w:lvlText w:val="%1."/>
      <w:lvlJc w:val="left"/>
      <w:pPr>
        <w:ind w:left="927" w:hanging="360"/>
      </w:pPr>
      <w:rPr>
        <w:rFonts w:ascii="Helvetica" w:hAnsi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62283F"/>
    <w:multiLevelType w:val="hybridMultilevel"/>
    <w:tmpl w:val="5FC0C5FC"/>
    <w:lvl w:ilvl="0" w:tplc="DBE0B8B8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AD4377"/>
    <w:multiLevelType w:val="hybridMultilevel"/>
    <w:tmpl w:val="E9CE1664"/>
    <w:lvl w:ilvl="0" w:tplc="A872D120">
      <w:start w:val="1"/>
      <w:numFmt w:val="decimal"/>
      <w:lvlText w:val="%1."/>
      <w:lvlJc w:val="left"/>
      <w:pPr>
        <w:ind w:left="1494" w:hanging="360"/>
      </w:pPr>
      <w:rPr>
        <w:rFonts w:ascii="Helvetica" w:hAnsi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7B"/>
    <w:rsid w:val="00273C4C"/>
    <w:rsid w:val="003543AB"/>
    <w:rsid w:val="0067636F"/>
    <w:rsid w:val="008243B2"/>
    <w:rsid w:val="008576F3"/>
    <w:rsid w:val="00895B90"/>
    <w:rsid w:val="00B1367B"/>
    <w:rsid w:val="00B14A17"/>
    <w:rsid w:val="00B36BC5"/>
    <w:rsid w:val="00C07998"/>
    <w:rsid w:val="00C12DF2"/>
    <w:rsid w:val="00C63704"/>
    <w:rsid w:val="00D90E14"/>
    <w:rsid w:val="00EA377E"/>
    <w:rsid w:val="00EE7C14"/>
    <w:rsid w:val="00F5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FF0FF-8968-4F8E-BBF7-6C3B717A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4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3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43AB"/>
  </w:style>
  <w:style w:type="paragraph" w:styleId="a5">
    <w:name w:val="footer"/>
    <w:basedOn w:val="a"/>
    <w:link w:val="a6"/>
    <w:uiPriority w:val="99"/>
    <w:unhideWhenUsed/>
    <w:rsid w:val="003543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43AB"/>
  </w:style>
  <w:style w:type="paragraph" w:styleId="a7">
    <w:name w:val="footnote text"/>
    <w:basedOn w:val="a"/>
    <w:link w:val="a8"/>
    <w:uiPriority w:val="99"/>
    <w:semiHidden/>
    <w:unhideWhenUsed/>
    <w:rsid w:val="003543AB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543A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543AB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C63704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C63704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C63704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8243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xn2fm">
    <w:name w:val="xn2fm"/>
    <w:basedOn w:val="a"/>
    <w:rsid w:val="0089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xtp">
    <w:name w:val="bx_tp"/>
    <w:basedOn w:val="a0"/>
    <w:rsid w:val="00895B90"/>
  </w:style>
  <w:style w:type="paragraph" w:styleId="ad">
    <w:name w:val="List Paragraph"/>
    <w:basedOn w:val="a"/>
    <w:uiPriority w:val="34"/>
    <w:qFormat/>
    <w:rsid w:val="008576F3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EE7C1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E7C1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E7C1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E7C1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E7C14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EE7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EE7C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53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089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1" w:color="0DC268"/>
                            <w:left w:val="single" w:sz="24" w:space="27" w:color="0DC268"/>
                            <w:bottom w:val="none" w:sz="0" w:space="0" w:color="0DC268"/>
                            <w:right w:val="none" w:sz="0" w:space="0" w:color="0DC268"/>
                          </w:divBdr>
                          <w:divsChild>
                            <w:div w:id="114786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06840">
                                  <w:marLeft w:val="90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419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05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73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44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36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09877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46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375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077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313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D4936-5ACA-413D-A16B-E3D863B49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2023-10-06T10:26:00Z</dcterms:created>
  <dcterms:modified xsi:type="dcterms:W3CDTF">2023-10-06T12:27:00Z</dcterms:modified>
</cp:coreProperties>
</file>