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BE8A" w14:textId="77777777" w:rsidR="00DD59EC" w:rsidRDefault="00000000">
      <w:pPr>
        <w:spacing w:after="60"/>
        <w:jc w:val="center"/>
      </w:pPr>
      <w:proofErr w:type="spellStart"/>
      <w:r>
        <w:rPr>
          <w:b/>
          <w:bCs/>
          <w:color w:val="1F3864"/>
          <w:sz w:val="40"/>
          <w:szCs w:val="40"/>
        </w:rPr>
        <w:t>CoffeeTrace</w:t>
      </w:r>
      <w:proofErr w:type="spellEnd"/>
    </w:p>
    <w:p w14:paraId="3FCE8CA0" w14:textId="77777777" w:rsidR="00DD59EC" w:rsidRDefault="00000000">
      <w:pPr>
        <w:spacing w:after="40"/>
        <w:jc w:val="center"/>
      </w:pPr>
      <w:r>
        <w:rPr>
          <w:color w:val="8C6D1F"/>
          <w:sz w:val="24"/>
          <w:szCs w:val="24"/>
        </w:rPr>
        <w:t>Sistema de Trazabilidad de Materias Primas para Cooperativas Cafetaleras</w:t>
      </w:r>
    </w:p>
    <w:p w14:paraId="71F59D74" w14:textId="77777777" w:rsidR="00DD59EC" w:rsidRDefault="00000000">
      <w:pPr>
        <w:spacing w:after="400"/>
        <w:jc w:val="center"/>
      </w:pPr>
      <w:r>
        <w:rPr>
          <w:i/>
          <w:iCs/>
          <w:sz w:val="22"/>
          <w:szCs w:val="22"/>
        </w:rPr>
        <w:t>División de Responsabilidades del Equipo y Estrategia de Git Flow</w:t>
      </w:r>
    </w:p>
    <w:p w14:paraId="76A66858" w14:textId="77777777" w:rsidR="00DD59EC" w:rsidRDefault="00000000">
      <w:pPr>
        <w:pStyle w:val="Ttulo1"/>
        <w:pBdr>
          <w:bottom w:val="single" w:sz="6" w:space="4" w:color="1F3864"/>
        </w:pBdr>
        <w:spacing w:before="320" w:after="160"/>
      </w:pPr>
      <w:r>
        <w:rPr>
          <w:b/>
          <w:bCs/>
          <w:color w:val="1F3864"/>
          <w:sz w:val="30"/>
          <w:szCs w:val="30"/>
        </w:rPr>
        <w:t>1. Contexto</w:t>
      </w:r>
    </w:p>
    <w:p w14:paraId="68FDE5E3" w14:textId="77777777" w:rsidR="00DD59EC" w:rsidRDefault="00000000">
      <w:pPr>
        <w:spacing w:after="140"/>
      </w:pPr>
      <w:r>
        <w:rPr>
          <w:sz w:val="21"/>
          <w:szCs w:val="21"/>
        </w:rPr>
        <w:t xml:space="preserve">El equipo de desarrollo está conformado por 5 integrantes. La división de trabajo propuesta agrupa las historias de usuario (HU) del </w:t>
      </w:r>
      <w:proofErr w:type="spellStart"/>
      <w:r>
        <w:rPr>
          <w:sz w:val="21"/>
          <w:szCs w:val="21"/>
        </w:rPr>
        <w:t>Product</w:t>
      </w:r>
      <w:proofErr w:type="spellEnd"/>
      <w:r>
        <w:rPr>
          <w:sz w:val="21"/>
          <w:szCs w:val="21"/>
        </w:rPr>
        <w:t xml:space="preserve"> Backlog según los módulos funcionales definidos en la EDT del proyecto, buscando que cada integrante tenga un dominio claro y cohesivo dentro del sistema, minimizando dependencias cruzadas y conflictos de integración.</w:t>
      </w:r>
    </w:p>
    <w:p w14:paraId="6F692149" w14:textId="77777777" w:rsidR="00DD59EC" w:rsidRDefault="00000000">
      <w:pPr>
        <w:pStyle w:val="Ttulo1"/>
        <w:pBdr>
          <w:bottom w:val="single" w:sz="6" w:space="4" w:color="1F3864"/>
        </w:pBdr>
        <w:spacing w:before="320" w:after="160"/>
      </w:pPr>
      <w:r>
        <w:rPr>
          <w:b/>
          <w:bCs/>
          <w:color w:val="1F3864"/>
          <w:sz w:val="30"/>
          <w:szCs w:val="30"/>
        </w:rPr>
        <w:t>2. Equipo y roles Scrum</w:t>
      </w:r>
    </w:p>
    <w:p w14:paraId="2F2ED5F9" w14:textId="77777777" w:rsidR="00DD59EC" w:rsidRDefault="00000000">
      <w:pPr>
        <w:pStyle w:val="Prrafodelista"/>
        <w:numPr>
          <w:ilvl w:val="0"/>
          <w:numId w:val="2"/>
        </w:numPr>
        <w:spacing w:after="60"/>
      </w:pPr>
      <w:proofErr w:type="spellStart"/>
      <w:r>
        <w:rPr>
          <w:sz w:val="21"/>
          <w:szCs w:val="21"/>
        </w:rPr>
        <w:t>Product</w:t>
      </w:r>
      <w:proofErr w:type="spellEnd"/>
      <w:r>
        <w:rPr>
          <w:sz w:val="21"/>
          <w:szCs w:val="21"/>
        </w:rPr>
        <w:t xml:space="preserve"> Owner: Felipe Guillen Muñoz — gestiona el </w:t>
      </w:r>
      <w:proofErr w:type="spellStart"/>
      <w:r>
        <w:rPr>
          <w:sz w:val="21"/>
          <w:szCs w:val="21"/>
        </w:rPr>
        <w:t>Product</w:t>
      </w:r>
      <w:proofErr w:type="spellEnd"/>
      <w:r>
        <w:rPr>
          <w:sz w:val="21"/>
          <w:szCs w:val="21"/>
        </w:rPr>
        <w:t xml:space="preserve"> Backlog, prioriza historias y valida criterios de aceptación.</w:t>
      </w:r>
    </w:p>
    <w:p w14:paraId="32D36D07" w14:textId="77777777" w:rsidR="00DD59EC" w:rsidRDefault="00000000">
      <w:pPr>
        <w:pStyle w:val="Prrafodelista"/>
        <w:numPr>
          <w:ilvl w:val="0"/>
          <w:numId w:val="2"/>
        </w:numPr>
        <w:spacing w:after="60"/>
      </w:pPr>
      <w:r>
        <w:rPr>
          <w:sz w:val="21"/>
          <w:szCs w:val="21"/>
        </w:rPr>
        <w:t xml:space="preserve">Scrum Master: Dilan Fuentes Valverde — facilita el proceso Scrum, coordina </w:t>
      </w:r>
      <w:proofErr w:type="spellStart"/>
      <w:r>
        <w:rPr>
          <w:sz w:val="21"/>
          <w:szCs w:val="21"/>
        </w:rPr>
        <w:t>sprints</w:t>
      </w:r>
      <w:proofErr w:type="spellEnd"/>
      <w:r>
        <w:rPr>
          <w:sz w:val="21"/>
          <w:szCs w:val="21"/>
        </w:rPr>
        <w:t xml:space="preserve"> y administra el repositorio (protección de </w:t>
      </w:r>
      <w:proofErr w:type="spellStart"/>
      <w:r>
        <w:rPr>
          <w:sz w:val="21"/>
          <w:szCs w:val="21"/>
        </w:rPr>
        <w:t>main</w:t>
      </w:r>
      <w:proofErr w:type="spellEnd"/>
      <w:r>
        <w:rPr>
          <w:sz w:val="21"/>
          <w:szCs w:val="21"/>
        </w:rPr>
        <w:t>/</w:t>
      </w:r>
      <w:proofErr w:type="spellStart"/>
      <w:r>
        <w:rPr>
          <w:sz w:val="21"/>
          <w:szCs w:val="21"/>
        </w:rPr>
        <w:t>develop</w:t>
      </w:r>
      <w:proofErr w:type="spellEnd"/>
      <w:r>
        <w:rPr>
          <w:sz w:val="21"/>
          <w:szCs w:val="21"/>
        </w:rPr>
        <w:t xml:space="preserve">, revisión de Pull </w:t>
      </w:r>
      <w:proofErr w:type="spellStart"/>
      <w:r>
        <w:rPr>
          <w:sz w:val="21"/>
          <w:szCs w:val="21"/>
        </w:rPr>
        <w:t>Requests</w:t>
      </w:r>
      <w:proofErr w:type="spellEnd"/>
      <w:r>
        <w:rPr>
          <w:sz w:val="21"/>
          <w:szCs w:val="21"/>
        </w:rPr>
        <w:t>).</w:t>
      </w:r>
    </w:p>
    <w:p w14:paraId="740A6887" w14:textId="77777777" w:rsidR="00DD59EC" w:rsidRDefault="00000000">
      <w:pPr>
        <w:pStyle w:val="Prrafodelista"/>
        <w:numPr>
          <w:ilvl w:val="0"/>
          <w:numId w:val="2"/>
        </w:numPr>
        <w:spacing w:after="60"/>
      </w:pPr>
      <w:r>
        <w:rPr>
          <w:sz w:val="21"/>
          <w:szCs w:val="21"/>
        </w:rPr>
        <w:t xml:space="preserve">Equipo de Desarrollo: Juan Jiménez </w:t>
      </w:r>
      <w:proofErr w:type="spellStart"/>
      <w:r>
        <w:rPr>
          <w:sz w:val="21"/>
          <w:szCs w:val="21"/>
        </w:rPr>
        <w:t>Jiménez</w:t>
      </w:r>
      <w:proofErr w:type="spellEnd"/>
      <w:r>
        <w:rPr>
          <w:sz w:val="21"/>
          <w:szCs w:val="21"/>
        </w:rPr>
        <w:t xml:space="preserve">, Rubén Morales Box, Kennet </w:t>
      </w:r>
      <w:proofErr w:type="spellStart"/>
      <w:r>
        <w:rPr>
          <w:sz w:val="21"/>
          <w:szCs w:val="21"/>
        </w:rPr>
        <w:t>Gonzalez</w:t>
      </w:r>
      <w:proofErr w:type="spellEnd"/>
      <w:r>
        <w:rPr>
          <w:sz w:val="21"/>
          <w:szCs w:val="21"/>
        </w:rPr>
        <w:t xml:space="preserve"> Ulate — implementan las funcionalidades del sistema.</w:t>
      </w:r>
    </w:p>
    <w:p w14:paraId="4E58EBB8" w14:textId="77777777" w:rsidR="00DD59EC" w:rsidRDefault="00000000">
      <w:pPr>
        <w:spacing w:after="140"/>
      </w:pPr>
      <w:r>
        <w:rPr>
          <w:sz w:val="21"/>
          <w:szCs w:val="21"/>
        </w:rPr>
        <w:t xml:space="preserve">Nota: dado el tamaño del equipo, tanto el </w:t>
      </w:r>
      <w:proofErr w:type="spellStart"/>
      <w:r>
        <w:rPr>
          <w:sz w:val="21"/>
          <w:szCs w:val="21"/>
        </w:rPr>
        <w:t>Product</w:t>
      </w:r>
      <w:proofErr w:type="spellEnd"/>
      <w:r>
        <w:rPr>
          <w:sz w:val="21"/>
          <w:szCs w:val="21"/>
        </w:rPr>
        <w:t xml:space="preserve"> Owner como el Scrum Master participan activamente en el desarrollo de código además de sus responsabilidades de proceso.</w:t>
      </w:r>
    </w:p>
    <w:p w14:paraId="4457C23E" w14:textId="77777777" w:rsidR="00DD59EC" w:rsidRDefault="00000000">
      <w:pPr>
        <w:pStyle w:val="Ttulo1"/>
        <w:pBdr>
          <w:bottom w:val="single" w:sz="6" w:space="4" w:color="1F3864"/>
        </w:pBdr>
        <w:spacing w:before="320" w:after="160"/>
      </w:pPr>
      <w:r>
        <w:rPr>
          <w:b/>
          <w:bCs/>
          <w:color w:val="1F3864"/>
          <w:sz w:val="30"/>
          <w:szCs w:val="30"/>
        </w:rPr>
        <w:t>3. División de responsabilidades por integrante</w:t>
      </w:r>
    </w:p>
    <w:p w14:paraId="75C39A8A" w14:textId="77777777" w:rsidR="00DD59EC" w:rsidRDefault="00000000">
      <w:pPr>
        <w:spacing w:after="140"/>
      </w:pPr>
      <w:r>
        <w:rPr>
          <w:sz w:val="21"/>
          <w:szCs w:val="21"/>
        </w:rPr>
        <w:t>La asignación se realizó agrupando los 9 módulos de la EDT (1.1 a 1.9) y las 15 historias de usuario del backlog inicial, procurando una carga de trabajo balanceada (2 a 4 historias por persona) y respetando la afinidad funcional entre módulos.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2600"/>
        <w:gridCol w:w="1300"/>
        <w:gridCol w:w="2000"/>
      </w:tblGrid>
      <w:tr w:rsidR="00DD59EC" w14:paraId="03B4EF07" w14:textId="77777777">
        <w:tblPrEx>
          <w:tblCellMar>
            <w:top w:w="0" w:type="dxa"/>
            <w:bottom w:w="0" w:type="dxa"/>
          </w:tblCellMar>
        </w:tblPrEx>
        <w:tc>
          <w:tcPr>
            <w:tcW w:w="1800" w:type="dxa"/>
            <w:shd w:val="clear" w:color="auto" w:fill="1F3864"/>
            <w:tcMar>
              <w:top w:w="80" w:type="dxa"/>
              <w:left w:w="100" w:type="dxa"/>
              <w:bottom w:w="80" w:type="dxa"/>
              <w:right w:w="100" w:type="dxa"/>
            </w:tcMar>
          </w:tcPr>
          <w:p w14:paraId="6C0C8E0D" w14:textId="77777777" w:rsidR="00DD59EC" w:rsidRDefault="00000000">
            <w:r>
              <w:rPr>
                <w:b/>
                <w:bCs/>
                <w:color w:val="FFFFFF"/>
              </w:rPr>
              <w:t>Integrante</w:t>
            </w:r>
          </w:p>
        </w:tc>
        <w:tc>
          <w:tcPr>
            <w:tcW w:w="1900" w:type="dxa"/>
            <w:shd w:val="clear" w:color="auto" w:fill="1F3864"/>
            <w:tcMar>
              <w:top w:w="80" w:type="dxa"/>
              <w:left w:w="100" w:type="dxa"/>
              <w:bottom w:w="80" w:type="dxa"/>
              <w:right w:w="100" w:type="dxa"/>
            </w:tcMar>
          </w:tcPr>
          <w:p w14:paraId="38B2748C" w14:textId="77777777" w:rsidR="00DD59EC" w:rsidRDefault="00000000">
            <w:r>
              <w:rPr>
                <w:b/>
                <w:bCs/>
                <w:color w:val="FFFFFF"/>
              </w:rPr>
              <w:t>Rol en el proyecto</w:t>
            </w:r>
          </w:p>
        </w:tc>
        <w:tc>
          <w:tcPr>
            <w:tcW w:w="2600" w:type="dxa"/>
            <w:shd w:val="clear" w:color="auto" w:fill="1F3864"/>
            <w:tcMar>
              <w:top w:w="80" w:type="dxa"/>
              <w:left w:w="100" w:type="dxa"/>
              <w:bottom w:w="80" w:type="dxa"/>
              <w:right w:w="100" w:type="dxa"/>
            </w:tcMar>
          </w:tcPr>
          <w:p w14:paraId="312DE106" w14:textId="77777777" w:rsidR="00DD59EC" w:rsidRPr="00645D48" w:rsidRDefault="00000000">
            <w:pPr>
              <w:rPr>
                <w:lang w:val="en-US"/>
              </w:rPr>
            </w:pPr>
            <w:r w:rsidRPr="00645D48">
              <w:rPr>
                <w:b/>
                <w:bCs/>
                <w:color w:val="FFFFFF"/>
                <w:lang w:val="en-US"/>
              </w:rPr>
              <w:t>Módulo(s) EDT asignado(s)</w:t>
            </w:r>
          </w:p>
        </w:tc>
        <w:tc>
          <w:tcPr>
            <w:tcW w:w="1300" w:type="dxa"/>
            <w:shd w:val="clear" w:color="auto" w:fill="1F3864"/>
            <w:tcMar>
              <w:top w:w="80" w:type="dxa"/>
              <w:left w:w="100" w:type="dxa"/>
              <w:bottom w:w="80" w:type="dxa"/>
              <w:right w:w="100" w:type="dxa"/>
            </w:tcMar>
          </w:tcPr>
          <w:p w14:paraId="481E6591" w14:textId="77777777" w:rsidR="00DD59EC" w:rsidRDefault="00000000">
            <w:r>
              <w:rPr>
                <w:b/>
                <w:bCs/>
                <w:color w:val="FFFFFF"/>
              </w:rPr>
              <w:t>Historias de usuario</w:t>
            </w:r>
          </w:p>
        </w:tc>
        <w:tc>
          <w:tcPr>
            <w:tcW w:w="2000" w:type="dxa"/>
            <w:shd w:val="clear" w:color="auto" w:fill="1F3864"/>
            <w:tcMar>
              <w:top w:w="80" w:type="dxa"/>
              <w:left w:w="100" w:type="dxa"/>
              <w:bottom w:w="80" w:type="dxa"/>
              <w:right w:w="100" w:type="dxa"/>
            </w:tcMar>
          </w:tcPr>
          <w:p w14:paraId="512B42F7" w14:textId="77777777" w:rsidR="00DD59EC" w:rsidRDefault="00000000">
            <w:r>
              <w:rPr>
                <w:b/>
                <w:bCs/>
                <w:color w:val="FFFFFF"/>
              </w:rPr>
              <w:t xml:space="preserve">Branch principal de </w:t>
            </w:r>
            <w:proofErr w:type="spellStart"/>
            <w:r>
              <w:rPr>
                <w:b/>
                <w:bCs/>
                <w:color w:val="FFFFFF"/>
              </w:rPr>
              <w:t>feature</w:t>
            </w:r>
            <w:proofErr w:type="spellEnd"/>
          </w:p>
        </w:tc>
      </w:tr>
      <w:tr w:rsidR="00DD59EC" w14:paraId="4ADBA5EC" w14:textId="77777777">
        <w:tblPrEx>
          <w:tblCellMar>
            <w:top w:w="0" w:type="dxa"/>
            <w:bottom w:w="0" w:type="dxa"/>
          </w:tblCellMar>
        </w:tblPrEx>
        <w:tc>
          <w:tcPr>
            <w:tcW w:w="1800" w:type="dxa"/>
            <w:tcMar>
              <w:top w:w="80" w:type="dxa"/>
              <w:left w:w="100" w:type="dxa"/>
              <w:bottom w:w="80" w:type="dxa"/>
              <w:right w:w="100" w:type="dxa"/>
            </w:tcMar>
          </w:tcPr>
          <w:p w14:paraId="4F42853B" w14:textId="77777777" w:rsidR="00DD59EC" w:rsidRDefault="00000000">
            <w:r>
              <w:rPr>
                <w:color w:val="000000"/>
              </w:rPr>
              <w:t>Dilan Fuentes Valverde</w:t>
            </w:r>
          </w:p>
        </w:tc>
        <w:tc>
          <w:tcPr>
            <w:tcW w:w="1900" w:type="dxa"/>
            <w:tcMar>
              <w:top w:w="80" w:type="dxa"/>
              <w:left w:w="100" w:type="dxa"/>
              <w:bottom w:w="80" w:type="dxa"/>
              <w:right w:w="100" w:type="dxa"/>
            </w:tcMar>
          </w:tcPr>
          <w:p w14:paraId="45FE1049" w14:textId="77777777" w:rsidR="00DD59EC" w:rsidRDefault="00000000">
            <w:r>
              <w:rPr>
                <w:color w:val="000000"/>
              </w:rPr>
              <w:t>Scrum Master + Desarrollador</w:t>
            </w:r>
          </w:p>
        </w:tc>
        <w:tc>
          <w:tcPr>
            <w:tcW w:w="2600" w:type="dxa"/>
            <w:tcMar>
              <w:top w:w="80" w:type="dxa"/>
              <w:left w:w="100" w:type="dxa"/>
              <w:bottom w:w="80" w:type="dxa"/>
              <w:right w:w="100" w:type="dxa"/>
            </w:tcMar>
          </w:tcPr>
          <w:p w14:paraId="3EC390EB" w14:textId="77777777" w:rsidR="00DD59EC" w:rsidRDefault="00000000">
            <w:r>
              <w:rPr>
                <w:color w:val="000000"/>
              </w:rPr>
              <w:t>1.1 Gestión de Usuarios (Control de Acceso, Administración de Usuarios)</w:t>
            </w:r>
          </w:p>
        </w:tc>
        <w:tc>
          <w:tcPr>
            <w:tcW w:w="1300" w:type="dxa"/>
            <w:tcMar>
              <w:top w:w="80" w:type="dxa"/>
              <w:left w:w="100" w:type="dxa"/>
              <w:bottom w:w="80" w:type="dxa"/>
              <w:right w:w="100" w:type="dxa"/>
            </w:tcMar>
          </w:tcPr>
          <w:p w14:paraId="6F9B5D63" w14:textId="77777777" w:rsidR="00DD59EC" w:rsidRDefault="00000000">
            <w:r>
              <w:rPr>
                <w:color w:val="000000"/>
              </w:rPr>
              <w:t>HU01, HU12</w:t>
            </w:r>
          </w:p>
        </w:tc>
        <w:tc>
          <w:tcPr>
            <w:tcW w:w="2000" w:type="dxa"/>
            <w:tcMar>
              <w:top w:w="80" w:type="dxa"/>
              <w:left w:w="100" w:type="dxa"/>
              <w:bottom w:w="80" w:type="dxa"/>
              <w:right w:w="100" w:type="dxa"/>
            </w:tcMar>
          </w:tcPr>
          <w:p w14:paraId="365A8CE3" w14:textId="77777777" w:rsidR="00DD59EC" w:rsidRDefault="00000000">
            <w:proofErr w:type="spellStart"/>
            <w:r>
              <w:rPr>
                <w:color w:val="000000"/>
              </w:rPr>
              <w:t>feature</w:t>
            </w:r>
            <w:proofErr w:type="spellEnd"/>
            <w:r>
              <w:rPr>
                <w:color w:val="000000"/>
              </w:rPr>
              <w:t>/</w:t>
            </w:r>
            <w:proofErr w:type="spellStart"/>
            <w:r>
              <w:rPr>
                <w:color w:val="000000"/>
              </w:rPr>
              <w:t>gestion</w:t>
            </w:r>
            <w:proofErr w:type="spellEnd"/>
            <w:r>
              <w:rPr>
                <w:color w:val="000000"/>
              </w:rPr>
              <w:t>-usuarios</w:t>
            </w:r>
          </w:p>
        </w:tc>
      </w:tr>
      <w:tr w:rsidR="00DD59EC" w:rsidRPr="00645D48" w14:paraId="2F216FDA" w14:textId="77777777">
        <w:tblPrEx>
          <w:tblCellMar>
            <w:top w:w="0" w:type="dxa"/>
            <w:bottom w:w="0" w:type="dxa"/>
          </w:tblCellMar>
        </w:tblPrEx>
        <w:tc>
          <w:tcPr>
            <w:tcW w:w="1800" w:type="dxa"/>
            <w:shd w:val="clear" w:color="auto" w:fill="EDEDED"/>
            <w:tcMar>
              <w:top w:w="80" w:type="dxa"/>
              <w:left w:w="100" w:type="dxa"/>
              <w:bottom w:w="80" w:type="dxa"/>
              <w:right w:w="100" w:type="dxa"/>
            </w:tcMar>
          </w:tcPr>
          <w:p w14:paraId="6779372F" w14:textId="77777777" w:rsidR="00DD59EC" w:rsidRDefault="00000000">
            <w:r>
              <w:rPr>
                <w:color w:val="000000"/>
              </w:rPr>
              <w:t>Felipe Guillen Muñoz</w:t>
            </w:r>
          </w:p>
        </w:tc>
        <w:tc>
          <w:tcPr>
            <w:tcW w:w="1900" w:type="dxa"/>
            <w:shd w:val="clear" w:color="auto" w:fill="EDEDED"/>
            <w:tcMar>
              <w:top w:w="80" w:type="dxa"/>
              <w:left w:w="100" w:type="dxa"/>
              <w:bottom w:w="80" w:type="dxa"/>
              <w:right w:w="100" w:type="dxa"/>
            </w:tcMar>
          </w:tcPr>
          <w:p w14:paraId="3046E7DB" w14:textId="77777777" w:rsidR="00DD59EC" w:rsidRDefault="00000000">
            <w:proofErr w:type="spellStart"/>
            <w:r>
              <w:rPr>
                <w:color w:val="000000"/>
              </w:rPr>
              <w:t>Product</w:t>
            </w:r>
            <w:proofErr w:type="spellEnd"/>
            <w:r>
              <w:rPr>
                <w:color w:val="000000"/>
              </w:rPr>
              <w:t xml:space="preserve"> Owner + Desarrollador</w:t>
            </w:r>
          </w:p>
        </w:tc>
        <w:tc>
          <w:tcPr>
            <w:tcW w:w="2600" w:type="dxa"/>
            <w:shd w:val="clear" w:color="auto" w:fill="EDEDED"/>
            <w:tcMar>
              <w:top w:w="80" w:type="dxa"/>
              <w:left w:w="100" w:type="dxa"/>
              <w:bottom w:w="80" w:type="dxa"/>
              <w:right w:w="100" w:type="dxa"/>
            </w:tcMar>
          </w:tcPr>
          <w:p w14:paraId="2B3997F9" w14:textId="77777777" w:rsidR="00DD59EC" w:rsidRDefault="00000000">
            <w:r>
              <w:rPr>
                <w:color w:val="000000"/>
              </w:rPr>
              <w:t>1.2 Gestión de Productores, 1.3 Gestión de Fincas</w:t>
            </w:r>
          </w:p>
        </w:tc>
        <w:tc>
          <w:tcPr>
            <w:tcW w:w="1300" w:type="dxa"/>
            <w:shd w:val="clear" w:color="auto" w:fill="EDEDED"/>
            <w:tcMar>
              <w:top w:w="80" w:type="dxa"/>
              <w:left w:w="100" w:type="dxa"/>
              <w:bottom w:w="80" w:type="dxa"/>
              <w:right w:w="100" w:type="dxa"/>
            </w:tcMar>
          </w:tcPr>
          <w:p w14:paraId="5B87F602" w14:textId="77777777" w:rsidR="00DD59EC" w:rsidRDefault="00000000">
            <w:r>
              <w:rPr>
                <w:color w:val="000000"/>
              </w:rPr>
              <w:t>HU02, HU03</w:t>
            </w:r>
          </w:p>
        </w:tc>
        <w:tc>
          <w:tcPr>
            <w:tcW w:w="2000" w:type="dxa"/>
            <w:shd w:val="clear" w:color="auto" w:fill="EDEDED"/>
            <w:tcMar>
              <w:top w:w="80" w:type="dxa"/>
              <w:left w:w="100" w:type="dxa"/>
              <w:bottom w:w="80" w:type="dxa"/>
              <w:right w:w="100" w:type="dxa"/>
            </w:tcMar>
          </w:tcPr>
          <w:p w14:paraId="09F5A0AB" w14:textId="77777777" w:rsidR="00DD59EC" w:rsidRPr="00645D48" w:rsidRDefault="00000000">
            <w:pPr>
              <w:rPr>
                <w:lang w:val="en-US"/>
              </w:rPr>
            </w:pPr>
            <w:r w:rsidRPr="00645D48">
              <w:rPr>
                <w:color w:val="000000"/>
                <w:lang w:val="en-US"/>
              </w:rPr>
              <w:t>feature/gestion-productores feature/gestion-fincas</w:t>
            </w:r>
          </w:p>
        </w:tc>
      </w:tr>
      <w:tr w:rsidR="00DD59EC" w14:paraId="64731A76" w14:textId="77777777">
        <w:tblPrEx>
          <w:tblCellMar>
            <w:top w:w="0" w:type="dxa"/>
            <w:bottom w:w="0" w:type="dxa"/>
          </w:tblCellMar>
        </w:tblPrEx>
        <w:tc>
          <w:tcPr>
            <w:tcW w:w="1800" w:type="dxa"/>
            <w:tcMar>
              <w:top w:w="80" w:type="dxa"/>
              <w:left w:w="100" w:type="dxa"/>
              <w:bottom w:w="80" w:type="dxa"/>
              <w:right w:w="100" w:type="dxa"/>
            </w:tcMar>
          </w:tcPr>
          <w:p w14:paraId="30CCCCB9" w14:textId="77777777" w:rsidR="00DD59EC" w:rsidRDefault="00000000">
            <w:r>
              <w:rPr>
                <w:color w:val="000000"/>
              </w:rPr>
              <w:t xml:space="preserve">Juan Jiménez </w:t>
            </w:r>
            <w:proofErr w:type="spellStart"/>
            <w:r>
              <w:rPr>
                <w:color w:val="000000"/>
              </w:rPr>
              <w:t>Jiménez</w:t>
            </w:r>
            <w:proofErr w:type="spellEnd"/>
          </w:p>
        </w:tc>
        <w:tc>
          <w:tcPr>
            <w:tcW w:w="1900" w:type="dxa"/>
            <w:tcMar>
              <w:top w:w="80" w:type="dxa"/>
              <w:left w:w="100" w:type="dxa"/>
              <w:bottom w:w="80" w:type="dxa"/>
              <w:right w:w="100" w:type="dxa"/>
            </w:tcMar>
          </w:tcPr>
          <w:p w14:paraId="3BD69678" w14:textId="77777777" w:rsidR="00DD59EC" w:rsidRDefault="00000000">
            <w:r>
              <w:rPr>
                <w:color w:val="000000"/>
              </w:rPr>
              <w:t>Desarrollador</w:t>
            </w:r>
          </w:p>
        </w:tc>
        <w:tc>
          <w:tcPr>
            <w:tcW w:w="2600" w:type="dxa"/>
            <w:tcMar>
              <w:top w:w="80" w:type="dxa"/>
              <w:left w:w="100" w:type="dxa"/>
              <w:bottom w:w="80" w:type="dxa"/>
              <w:right w:w="100" w:type="dxa"/>
            </w:tcMar>
          </w:tcPr>
          <w:p w14:paraId="32575B74" w14:textId="77777777" w:rsidR="00DD59EC" w:rsidRDefault="00000000">
            <w:r>
              <w:rPr>
                <w:color w:val="000000"/>
              </w:rPr>
              <w:t>1.4 Recepción de Materias Primas, parte de 1.8 Reportes (reporte por productor)</w:t>
            </w:r>
          </w:p>
        </w:tc>
        <w:tc>
          <w:tcPr>
            <w:tcW w:w="1300" w:type="dxa"/>
            <w:tcMar>
              <w:top w:w="80" w:type="dxa"/>
              <w:left w:w="100" w:type="dxa"/>
              <w:bottom w:w="80" w:type="dxa"/>
              <w:right w:w="100" w:type="dxa"/>
            </w:tcMar>
          </w:tcPr>
          <w:p w14:paraId="5C5C2D28" w14:textId="77777777" w:rsidR="00DD59EC" w:rsidRDefault="00000000">
            <w:r>
              <w:rPr>
                <w:color w:val="000000"/>
              </w:rPr>
              <w:t>HU04, HU05, HU15, HU10</w:t>
            </w:r>
          </w:p>
        </w:tc>
        <w:tc>
          <w:tcPr>
            <w:tcW w:w="2000" w:type="dxa"/>
            <w:tcMar>
              <w:top w:w="80" w:type="dxa"/>
              <w:left w:w="100" w:type="dxa"/>
              <w:bottom w:w="80" w:type="dxa"/>
              <w:right w:w="100" w:type="dxa"/>
            </w:tcMar>
          </w:tcPr>
          <w:p w14:paraId="573D4453" w14:textId="77777777" w:rsidR="00DD59EC" w:rsidRDefault="00000000">
            <w:proofErr w:type="spellStart"/>
            <w:r>
              <w:rPr>
                <w:color w:val="000000"/>
              </w:rPr>
              <w:t>feature</w:t>
            </w:r>
            <w:proofErr w:type="spellEnd"/>
            <w:r>
              <w:rPr>
                <w:color w:val="000000"/>
              </w:rPr>
              <w:t>/</w:t>
            </w:r>
            <w:proofErr w:type="spellStart"/>
            <w:r>
              <w:rPr>
                <w:color w:val="000000"/>
              </w:rPr>
              <w:t>recepcion</w:t>
            </w:r>
            <w:proofErr w:type="spellEnd"/>
            <w:r>
              <w:rPr>
                <w:color w:val="000000"/>
              </w:rPr>
              <w:t xml:space="preserve">-materias-primas </w:t>
            </w:r>
            <w:proofErr w:type="spellStart"/>
            <w:r>
              <w:rPr>
                <w:color w:val="000000"/>
              </w:rPr>
              <w:t>feature</w:t>
            </w:r>
            <w:proofErr w:type="spellEnd"/>
            <w:r>
              <w:rPr>
                <w:color w:val="000000"/>
              </w:rPr>
              <w:t>/reportes-</w:t>
            </w:r>
            <w:proofErr w:type="spellStart"/>
            <w:r>
              <w:rPr>
                <w:color w:val="000000"/>
              </w:rPr>
              <w:t>recepcion</w:t>
            </w:r>
            <w:proofErr w:type="spellEnd"/>
          </w:p>
        </w:tc>
      </w:tr>
      <w:tr w:rsidR="00DD59EC" w:rsidRPr="00645D48" w14:paraId="792F70BE" w14:textId="77777777">
        <w:tblPrEx>
          <w:tblCellMar>
            <w:top w:w="0" w:type="dxa"/>
            <w:bottom w:w="0" w:type="dxa"/>
          </w:tblCellMar>
        </w:tblPrEx>
        <w:tc>
          <w:tcPr>
            <w:tcW w:w="1800" w:type="dxa"/>
            <w:shd w:val="clear" w:color="auto" w:fill="EDEDED"/>
            <w:tcMar>
              <w:top w:w="80" w:type="dxa"/>
              <w:left w:w="100" w:type="dxa"/>
              <w:bottom w:w="80" w:type="dxa"/>
              <w:right w:w="100" w:type="dxa"/>
            </w:tcMar>
          </w:tcPr>
          <w:p w14:paraId="2ECB19CE" w14:textId="77777777" w:rsidR="00DD59EC" w:rsidRDefault="00000000">
            <w:r>
              <w:rPr>
                <w:color w:val="000000"/>
              </w:rPr>
              <w:t>Rubén Morales Box</w:t>
            </w:r>
          </w:p>
        </w:tc>
        <w:tc>
          <w:tcPr>
            <w:tcW w:w="1900" w:type="dxa"/>
            <w:shd w:val="clear" w:color="auto" w:fill="EDEDED"/>
            <w:tcMar>
              <w:top w:w="80" w:type="dxa"/>
              <w:left w:w="100" w:type="dxa"/>
              <w:bottom w:w="80" w:type="dxa"/>
              <w:right w:w="100" w:type="dxa"/>
            </w:tcMar>
          </w:tcPr>
          <w:p w14:paraId="40A9ADC1" w14:textId="77777777" w:rsidR="00DD59EC" w:rsidRDefault="00000000">
            <w:r>
              <w:rPr>
                <w:color w:val="000000"/>
              </w:rPr>
              <w:t>Desarrollador</w:t>
            </w:r>
          </w:p>
        </w:tc>
        <w:tc>
          <w:tcPr>
            <w:tcW w:w="2600" w:type="dxa"/>
            <w:shd w:val="clear" w:color="auto" w:fill="EDEDED"/>
            <w:tcMar>
              <w:top w:w="80" w:type="dxa"/>
              <w:left w:w="100" w:type="dxa"/>
              <w:bottom w:w="80" w:type="dxa"/>
              <w:right w:w="100" w:type="dxa"/>
            </w:tcMar>
          </w:tcPr>
          <w:p w14:paraId="487BAE9D" w14:textId="77777777" w:rsidR="00DD59EC" w:rsidRDefault="00000000">
            <w:r>
              <w:rPr>
                <w:color w:val="000000"/>
              </w:rPr>
              <w:t>1.5 Gestión de Lotes, 1.7 Códigos QR</w:t>
            </w:r>
          </w:p>
        </w:tc>
        <w:tc>
          <w:tcPr>
            <w:tcW w:w="1300" w:type="dxa"/>
            <w:shd w:val="clear" w:color="auto" w:fill="EDEDED"/>
            <w:tcMar>
              <w:top w:w="80" w:type="dxa"/>
              <w:left w:w="100" w:type="dxa"/>
              <w:bottom w:w="80" w:type="dxa"/>
              <w:right w:w="100" w:type="dxa"/>
            </w:tcMar>
          </w:tcPr>
          <w:p w14:paraId="4BE68D48" w14:textId="77777777" w:rsidR="00DD59EC" w:rsidRDefault="00000000">
            <w:r>
              <w:rPr>
                <w:color w:val="000000"/>
              </w:rPr>
              <w:t>HU06, HU07, HU09</w:t>
            </w:r>
          </w:p>
        </w:tc>
        <w:tc>
          <w:tcPr>
            <w:tcW w:w="2000" w:type="dxa"/>
            <w:shd w:val="clear" w:color="auto" w:fill="EDEDED"/>
            <w:tcMar>
              <w:top w:w="80" w:type="dxa"/>
              <w:left w:w="100" w:type="dxa"/>
              <w:bottom w:w="80" w:type="dxa"/>
              <w:right w:w="100" w:type="dxa"/>
            </w:tcMar>
          </w:tcPr>
          <w:p w14:paraId="66C6F199" w14:textId="77777777" w:rsidR="00DD59EC" w:rsidRPr="00645D48" w:rsidRDefault="00000000">
            <w:pPr>
              <w:rPr>
                <w:lang w:val="en-US"/>
              </w:rPr>
            </w:pPr>
            <w:r w:rsidRPr="00645D48">
              <w:rPr>
                <w:color w:val="000000"/>
                <w:lang w:val="en-US"/>
              </w:rPr>
              <w:t>feature/gestion-lotes feature/codigos-qr</w:t>
            </w:r>
          </w:p>
        </w:tc>
      </w:tr>
      <w:tr w:rsidR="00DD59EC" w:rsidRPr="00645D48" w14:paraId="1EC9C12E" w14:textId="77777777">
        <w:tblPrEx>
          <w:tblCellMar>
            <w:top w:w="0" w:type="dxa"/>
            <w:bottom w:w="0" w:type="dxa"/>
          </w:tblCellMar>
        </w:tblPrEx>
        <w:tc>
          <w:tcPr>
            <w:tcW w:w="1800" w:type="dxa"/>
            <w:tcMar>
              <w:top w:w="80" w:type="dxa"/>
              <w:left w:w="100" w:type="dxa"/>
              <w:bottom w:w="80" w:type="dxa"/>
              <w:right w:w="100" w:type="dxa"/>
            </w:tcMar>
          </w:tcPr>
          <w:p w14:paraId="2C051406" w14:textId="77777777" w:rsidR="00DD59EC" w:rsidRDefault="00000000">
            <w:r>
              <w:rPr>
                <w:color w:val="000000"/>
              </w:rPr>
              <w:t xml:space="preserve">Kennet </w:t>
            </w:r>
            <w:proofErr w:type="spellStart"/>
            <w:r>
              <w:rPr>
                <w:color w:val="000000"/>
              </w:rPr>
              <w:t>Gonzalez</w:t>
            </w:r>
            <w:proofErr w:type="spellEnd"/>
            <w:r>
              <w:rPr>
                <w:color w:val="000000"/>
              </w:rPr>
              <w:t xml:space="preserve"> Ulate</w:t>
            </w:r>
          </w:p>
        </w:tc>
        <w:tc>
          <w:tcPr>
            <w:tcW w:w="1900" w:type="dxa"/>
            <w:tcMar>
              <w:top w:w="80" w:type="dxa"/>
              <w:left w:w="100" w:type="dxa"/>
              <w:bottom w:w="80" w:type="dxa"/>
              <w:right w:w="100" w:type="dxa"/>
            </w:tcMar>
          </w:tcPr>
          <w:p w14:paraId="59DDEC57" w14:textId="77777777" w:rsidR="00DD59EC" w:rsidRDefault="00000000">
            <w:r>
              <w:rPr>
                <w:color w:val="000000"/>
              </w:rPr>
              <w:t>Desarrollador</w:t>
            </w:r>
          </w:p>
        </w:tc>
        <w:tc>
          <w:tcPr>
            <w:tcW w:w="2600" w:type="dxa"/>
            <w:tcMar>
              <w:top w:w="80" w:type="dxa"/>
              <w:left w:w="100" w:type="dxa"/>
              <w:bottom w:w="80" w:type="dxa"/>
              <w:right w:w="100" w:type="dxa"/>
            </w:tcMar>
          </w:tcPr>
          <w:p w14:paraId="31C0AE5B" w14:textId="77777777" w:rsidR="00DD59EC" w:rsidRDefault="00000000">
            <w:r>
              <w:rPr>
                <w:color w:val="000000"/>
              </w:rPr>
              <w:t>1.6 Trazabilidad, 1.9 Auditoría, parte de 1.8 Reportes (reporte por lote y exportación)</w:t>
            </w:r>
          </w:p>
        </w:tc>
        <w:tc>
          <w:tcPr>
            <w:tcW w:w="1300" w:type="dxa"/>
            <w:tcMar>
              <w:top w:w="80" w:type="dxa"/>
              <w:left w:w="100" w:type="dxa"/>
              <w:bottom w:w="80" w:type="dxa"/>
              <w:right w:w="100" w:type="dxa"/>
            </w:tcMar>
          </w:tcPr>
          <w:p w14:paraId="47EDB05A" w14:textId="77777777" w:rsidR="00DD59EC" w:rsidRDefault="00000000">
            <w:r>
              <w:rPr>
                <w:color w:val="000000"/>
              </w:rPr>
              <w:t>HU08, HU13, HU11, HU14</w:t>
            </w:r>
          </w:p>
        </w:tc>
        <w:tc>
          <w:tcPr>
            <w:tcW w:w="2000" w:type="dxa"/>
            <w:tcMar>
              <w:top w:w="80" w:type="dxa"/>
              <w:left w:w="100" w:type="dxa"/>
              <w:bottom w:w="80" w:type="dxa"/>
              <w:right w:w="100" w:type="dxa"/>
            </w:tcMar>
          </w:tcPr>
          <w:p w14:paraId="049337A1" w14:textId="77777777" w:rsidR="00DD59EC" w:rsidRPr="00645D48" w:rsidRDefault="00000000">
            <w:pPr>
              <w:rPr>
                <w:lang w:val="en-US"/>
              </w:rPr>
            </w:pPr>
            <w:r w:rsidRPr="00645D48">
              <w:rPr>
                <w:color w:val="000000"/>
                <w:lang w:val="en-US"/>
              </w:rPr>
              <w:t>feature/trazabilidad feature/auditoria feature/reportes-lote</w:t>
            </w:r>
          </w:p>
        </w:tc>
      </w:tr>
    </w:tbl>
    <w:p w14:paraId="3D04C333" w14:textId="77777777" w:rsidR="00DD59EC" w:rsidRDefault="00000000">
      <w:pPr>
        <w:pStyle w:val="Ttulo1"/>
        <w:pBdr>
          <w:bottom w:val="single" w:sz="6" w:space="4" w:color="1F3864"/>
        </w:pBdr>
        <w:spacing w:before="320" w:after="160"/>
      </w:pPr>
      <w:r>
        <w:rPr>
          <w:b/>
          <w:bCs/>
          <w:color w:val="1F3864"/>
          <w:sz w:val="30"/>
          <w:szCs w:val="30"/>
        </w:rPr>
        <w:lastRenderedPageBreak/>
        <w:t>4. Estrategia de Git Flow</w:t>
      </w:r>
    </w:p>
    <w:p w14:paraId="7AC14BEC" w14:textId="77777777" w:rsidR="00DD59EC" w:rsidRDefault="00000000">
      <w:pPr>
        <w:spacing w:after="140"/>
      </w:pPr>
      <w:r>
        <w:rPr>
          <w:sz w:val="21"/>
          <w:szCs w:val="21"/>
        </w:rPr>
        <w:t xml:space="preserve">El proyecto adoptará el modelo Git Flow para organizar el trabajo colaborativo en GitHub, con las siguientes </w:t>
      </w:r>
      <w:proofErr w:type="spellStart"/>
      <w:r>
        <w:rPr>
          <w:sz w:val="21"/>
          <w:szCs w:val="21"/>
        </w:rPr>
        <w:t>branches</w:t>
      </w:r>
      <w:proofErr w:type="spellEnd"/>
      <w:r>
        <w:rPr>
          <w:sz w:val="21"/>
          <w:szCs w:val="21"/>
        </w:rPr>
        <w:t xml:space="preserve"> principales: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1600"/>
        <w:gridCol w:w="1600"/>
      </w:tblGrid>
      <w:tr w:rsidR="00DD59EC" w14:paraId="3E9816E4"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648A991D" w14:textId="77777777" w:rsidR="00DD59EC" w:rsidRDefault="00000000">
            <w:r>
              <w:rPr>
                <w:b/>
                <w:bCs/>
                <w:color w:val="FFFFFF"/>
              </w:rPr>
              <w:t>Branch</w:t>
            </w:r>
          </w:p>
        </w:tc>
        <w:tc>
          <w:tcPr>
            <w:tcW w:w="3800" w:type="dxa"/>
            <w:shd w:val="clear" w:color="auto" w:fill="1F3864"/>
            <w:tcMar>
              <w:top w:w="80" w:type="dxa"/>
              <w:left w:w="100" w:type="dxa"/>
              <w:bottom w:w="80" w:type="dxa"/>
              <w:right w:w="100" w:type="dxa"/>
            </w:tcMar>
          </w:tcPr>
          <w:p w14:paraId="3420DB75" w14:textId="77777777" w:rsidR="00DD59EC" w:rsidRDefault="00000000">
            <w:r>
              <w:rPr>
                <w:b/>
                <w:bCs/>
                <w:color w:val="FFFFFF"/>
              </w:rPr>
              <w:t>Propósito</w:t>
            </w:r>
          </w:p>
        </w:tc>
        <w:tc>
          <w:tcPr>
            <w:tcW w:w="1600" w:type="dxa"/>
            <w:shd w:val="clear" w:color="auto" w:fill="1F3864"/>
            <w:tcMar>
              <w:top w:w="80" w:type="dxa"/>
              <w:left w:w="100" w:type="dxa"/>
              <w:bottom w:w="80" w:type="dxa"/>
              <w:right w:w="100" w:type="dxa"/>
            </w:tcMar>
          </w:tcPr>
          <w:p w14:paraId="6B8FDCE3" w14:textId="77777777" w:rsidR="00DD59EC" w:rsidRDefault="00000000">
            <w:r>
              <w:rPr>
                <w:b/>
                <w:bCs/>
                <w:color w:val="FFFFFF"/>
              </w:rPr>
              <w:t>Origen</w:t>
            </w:r>
          </w:p>
        </w:tc>
        <w:tc>
          <w:tcPr>
            <w:tcW w:w="1600" w:type="dxa"/>
            <w:shd w:val="clear" w:color="auto" w:fill="1F3864"/>
            <w:tcMar>
              <w:top w:w="80" w:type="dxa"/>
              <w:left w:w="100" w:type="dxa"/>
              <w:bottom w:w="80" w:type="dxa"/>
              <w:right w:w="100" w:type="dxa"/>
            </w:tcMar>
          </w:tcPr>
          <w:p w14:paraId="0919D1F3" w14:textId="77777777" w:rsidR="00DD59EC" w:rsidRDefault="00000000">
            <w:r>
              <w:rPr>
                <w:b/>
                <w:bCs/>
                <w:color w:val="FFFFFF"/>
              </w:rPr>
              <w:t xml:space="preserve">Destino del </w:t>
            </w:r>
            <w:proofErr w:type="spellStart"/>
            <w:r>
              <w:rPr>
                <w:b/>
                <w:bCs/>
                <w:color w:val="FFFFFF"/>
              </w:rPr>
              <w:t>merge</w:t>
            </w:r>
            <w:proofErr w:type="spellEnd"/>
          </w:p>
        </w:tc>
      </w:tr>
      <w:tr w:rsidR="00DD59EC" w14:paraId="072E666B" w14:textId="77777777">
        <w:tblPrEx>
          <w:tblCellMar>
            <w:top w:w="0" w:type="dxa"/>
            <w:bottom w:w="0" w:type="dxa"/>
          </w:tblCellMar>
        </w:tblPrEx>
        <w:tc>
          <w:tcPr>
            <w:tcW w:w="2600" w:type="dxa"/>
            <w:tcMar>
              <w:top w:w="80" w:type="dxa"/>
              <w:left w:w="100" w:type="dxa"/>
              <w:bottom w:w="80" w:type="dxa"/>
              <w:right w:w="100" w:type="dxa"/>
            </w:tcMar>
          </w:tcPr>
          <w:p w14:paraId="6BB30AD5" w14:textId="77777777" w:rsidR="00DD59EC" w:rsidRDefault="00000000">
            <w:proofErr w:type="spellStart"/>
            <w:r>
              <w:rPr>
                <w:color w:val="000000"/>
              </w:rPr>
              <w:t>main</w:t>
            </w:r>
            <w:proofErr w:type="spellEnd"/>
          </w:p>
        </w:tc>
        <w:tc>
          <w:tcPr>
            <w:tcW w:w="3800" w:type="dxa"/>
            <w:tcMar>
              <w:top w:w="80" w:type="dxa"/>
              <w:left w:w="100" w:type="dxa"/>
              <w:bottom w:w="80" w:type="dxa"/>
              <w:right w:w="100" w:type="dxa"/>
            </w:tcMar>
          </w:tcPr>
          <w:p w14:paraId="4EB37DB2" w14:textId="77777777" w:rsidR="00DD59EC" w:rsidRDefault="00000000">
            <w:r>
              <w:rPr>
                <w:color w:val="000000"/>
              </w:rPr>
              <w:t>Código estable, listo para entrega/producción. Protegida.</w:t>
            </w:r>
          </w:p>
        </w:tc>
        <w:tc>
          <w:tcPr>
            <w:tcW w:w="1600" w:type="dxa"/>
            <w:tcMar>
              <w:top w:w="80" w:type="dxa"/>
              <w:left w:w="100" w:type="dxa"/>
              <w:bottom w:w="80" w:type="dxa"/>
              <w:right w:w="100" w:type="dxa"/>
            </w:tcMar>
          </w:tcPr>
          <w:p w14:paraId="56E9FA4B" w14:textId="77777777" w:rsidR="00DD59EC" w:rsidRDefault="00000000">
            <w:r>
              <w:rPr>
                <w:color w:val="000000"/>
              </w:rPr>
              <w:t>—</w:t>
            </w:r>
          </w:p>
        </w:tc>
        <w:tc>
          <w:tcPr>
            <w:tcW w:w="1600" w:type="dxa"/>
            <w:tcMar>
              <w:top w:w="80" w:type="dxa"/>
              <w:left w:w="100" w:type="dxa"/>
              <w:bottom w:w="80" w:type="dxa"/>
              <w:right w:w="100" w:type="dxa"/>
            </w:tcMar>
          </w:tcPr>
          <w:p w14:paraId="6933E6E9" w14:textId="77777777" w:rsidR="00DD59EC" w:rsidRDefault="00000000">
            <w:r>
              <w:rPr>
                <w:color w:val="000000"/>
              </w:rPr>
              <w:t>—</w:t>
            </w:r>
          </w:p>
        </w:tc>
      </w:tr>
      <w:tr w:rsidR="00DD59EC" w14:paraId="4E5AE6EA" w14:textId="77777777">
        <w:tblPrEx>
          <w:tblCellMar>
            <w:top w:w="0" w:type="dxa"/>
            <w:bottom w:w="0" w:type="dxa"/>
          </w:tblCellMar>
        </w:tblPrEx>
        <w:tc>
          <w:tcPr>
            <w:tcW w:w="2600" w:type="dxa"/>
            <w:shd w:val="clear" w:color="auto" w:fill="EDEDED"/>
            <w:tcMar>
              <w:top w:w="80" w:type="dxa"/>
              <w:left w:w="100" w:type="dxa"/>
              <w:bottom w:w="80" w:type="dxa"/>
              <w:right w:w="100" w:type="dxa"/>
            </w:tcMar>
          </w:tcPr>
          <w:p w14:paraId="1A1BCE52" w14:textId="77777777" w:rsidR="00DD59EC" w:rsidRDefault="00000000">
            <w:proofErr w:type="spellStart"/>
            <w:r>
              <w:rPr>
                <w:color w:val="000000"/>
              </w:rPr>
              <w:t>develop</w:t>
            </w:r>
            <w:proofErr w:type="spellEnd"/>
          </w:p>
        </w:tc>
        <w:tc>
          <w:tcPr>
            <w:tcW w:w="3800" w:type="dxa"/>
            <w:shd w:val="clear" w:color="auto" w:fill="EDEDED"/>
            <w:tcMar>
              <w:top w:w="80" w:type="dxa"/>
              <w:left w:w="100" w:type="dxa"/>
              <w:bottom w:w="80" w:type="dxa"/>
              <w:right w:w="100" w:type="dxa"/>
            </w:tcMar>
          </w:tcPr>
          <w:p w14:paraId="37C6E327" w14:textId="77777777" w:rsidR="00DD59EC" w:rsidRDefault="00000000">
            <w:r>
              <w:rPr>
                <w:color w:val="000000"/>
              </w:rPr>
              <w:t>Integración continua de todas las funcionalidades completadas.</w:t>
            </w:r>
          </w:p>
        </w:tc>
        <w:tc>
          <w:tcPr>
            <w:tcW w:w="1600" w:type="dxa"/>
            <w:shd w:val="clear" w:color="auto" w:fill="EDEDED"/>
            <w:tcMar>
              <w:top w:w="80" w:type="dxa"/>
              <w:left w:w="100" w:type="dxa"/>
              <w:bottom w:w="80" w:type="dxa"/>
              <w:right w:w="100" w:type="dxa"/>
            </w:tcMar>
          </w:tcPr>
          <w:p w14:paraId="64050DF5" w14:textId="77777777" w:rsidR="00DD59EC" w:rsidRDefault="00000000">
            <w:proofErr w:type="spellStart"/>
            <w:r>
              <w:rPr>
                <w:color w:val="000000"/>
              </w:rPr>
              <w:t>main</w:t>
            </w:r>
            <w:proofErr w:type="spellEnd"/>
            <w:r>
              <w:rPr>
                <w:color w:val="000000"/>
              </w:rPr>
              <w:t xml:space="preserve"> (inicial)</w:t>
            </w:r>
          </w:p>
        </w:tc>
        <w:tc>
          <w:tcPr>
            <w:tcW w:w="1600" w:type="dxa"/>
            <w:shd w:val="clear" w:color="auto" w:fill="EDEDED"/>
            <w:tcMar>
              <w:top w:w="80" w:type="dxa"/>
              <w:left w:w="100" w:type="dxa"/>
              <w:bottom w:w="80" w:type="dxa"/>
              <w:right w:w="100" w:type="dxa"/>
            </w:tcMar>
          </w:tcPr>
          <w:p w14:paraId="30F55216" w14:textId="77777777" w:rsidR="00DD59EC" w:rsidRDefault="00000000">
            <w:proofErr w:type="spellStart"/>
            <w:r>
              <w:rPr>
                <w:color w:val="000000"/>
              </w:rPr>
              <w:t>main</w:t>
            </w:r>
            <w:proofErr w:type="spellEnd"/>
            <w:r>
              <w:rPr>
                <w:color w:val="000000"/>
              </w:rPr>
              <w:t xml:space="preserve"> (al cierre de cada sprint)</w:t>
            </w:r>
          </w:p>
        </w:tc>
      </w:tr>
      <w:tr w:rsidR="00DD59EC" w14:paraId="1FE94F55" w14:textId="77777777">
        <w:tblPrEx>
          <w:tblCellMar>
            <w:top w:w="0" w:type="dxa"/>
            <w:bottom w:w="0" w:type="dxa"/>
          </w:tblCellMar>
        </w:tblPrEx>
        <w:tc>
          <w:tcPr>
            <w:tcW w:w="2600" w:type="dxa"/>
            <w:tcMar>
              <w:top w:w="80" w:type="dxa"/>
              <w:left w:w="100" w:type="dxa"/>
              <w:bottom w:w="80" w:type="dxa"/>
              <w:right w:w="100" w:type="dxa"/>
            </w:tcMar>
          </w:tcPr>
          <w:p w14:paraId="10597F72" w14:textId="77777777" w:rsidR="00DD59EC" w:rsidRDefault="00000000">
            <w:proofErr w:type="spellStart"/>
            <w:r>
              <w:rPr>
                <w:color w:val="000000"/>
              </w:rPr>
              <w:t>feature</w:t>
            </w:r>
            <w:proofErr w:type="spellEnd"/>
            <w:r>
              <w:rPr>
                <w:color w:val="000000"/>
              </w:rPr>
              <w:t>/&lt;módulo&gt;-&lt;descripción&gt;</w:t>
            </w:r>
          </w:p>
        </w:tc>
        <w:tc>
          <w:tcPr>
            <w:tcW w:w="3800" w:type="dxa"/>
            <w:tcMar>
              <w:top w:w="80" w:type="dxa"/>
              <w:left w:w="100" w:type="dxa"/>
              <w:bottom w:w="80" w:type="dxa"/>
              <w:right w:w="100" w:type="dxa"/>
            </w:tcMar>
          </w:tcPr>
          <w:p w14:paraId="547AE31F" w14:textId="77777777" w:rsidR="00DD59EC" w:rsidRDefault="00000000">
            <w:r>
              <w:rPr>
                <w:color w:val="000000"/>
              </w:rPr>
              <w:t>Desarrollo de una funcionalidad o historia de usuario específica.</w:t>
            </w:r>
          </w:p>
        </w:tc>
        <w:tc>
          <w:tcPr>
            <w:tcW w:w="1600" w:type="dxa"/>
            <w:tcMar>
              <w:top w:w="80" w:type="dxa"/>
              <w:left w:w="100" w:type="dxa"/>
              <w:bottom w:w="80" w:type="dxa"/>
              <w:right w:w="100" w:type="dxa"/>
            </w:tcMar>
          </w:tcPr>
          <w:p w14:paraId="09680AA2" w14:textId="77777777" w:rsidR="00DD59EC" w:rsidRDefault="00000000">
            <w:proofErr w:type="spellStart"/>
            <w:r>
              <w:rPr>
                <w:color w:val="000000"/>
              </w:rPr>
              <w:t>develop</w:t>
            </w:r>
            <w:proofErr w:type="spellEnd"/>
          </w:p>
        </w:tc>
        <w:tc>
          <w:tcPr>
            <w:tcW w:w="1600" w:type="dxa"/>
            <w:tcMar>
              <w:top w:w="80" w:type="dxa"/>
              <w:left w:w="100" w:type="dxa"/>
              <w:bottom w:w="80" w:type="dxa"/>
              <w:right w:w="100" w:type="dxa"/>
            </w:tcMar>
          </w:tcPr>
          <w:p w14:paraId="776CB1AE" w14:textId="77777777" w:rsidR="00DD59EC" w:rsidRDefault="00000000">
            <w:proofErr w:type="spellStart"/>
            <w:r>
              <w:rPr>
                <w:color w:val="000000"/>
              </w:rPr>
              <w:t>develop</w:t>
            </w:r>
            <w:proofErr w:type="spellEnd"/>
            <w:r>
              <w:rPr>
                <w:color w:val="000000"/>
              </w:rPr>
              <w:t xml:space="preserve"> (vía Pull </w:t>
            </w:r>
            <w:proofErr w:type="spellStart"/>
            <w:r>
              <w:rPr>
                <w:color w:val="000000"/>
              </w:rPr>
              <w:t>Request</w:t>
            </w:r>
            <w:proofErr w:type="spellEnd"/>
            <w:r>
              <w:rPr>
                <w:color w:val="000000"/>
              </w:rPr>
              <w:t>)</w:t>
            </w:r>
          </w:p>
        </w:tc>
      </w:tr>
      <w:tr w:rsidR="00DD59EC" w14:paraId="48D42FB5" w14:textId="77777777">
        <w:tblPrEx>
          <w:tblCellMar>
            <w:top w:w="0" w:type="dxa"/>
            <w:bottom w:w="0" w:type="dxa"/>
          </w:tblCellMar>
        </w:tblPrEx>
        <w:tc>
          <w:tcPr>
            <w:tcW w:w="2600" w:type="dxa"/>
            <w:shd w:val="clear" w:color="auto" w:fill="EDEDED"/>
            <w:tcMar>
              <w:top w:w="80" w:type="dxa"/>
              <w:left w:w="100" w:type="dxa"/>
              <w:bottom w:w="80" w:type="dxa"/>
              <w:right w:w="100" w:type="dxa"/>
            </w:tcMar>
          </w:tcPr>
          <w:p w14:paraId="549531BD" w14:textId="77777777" w:rsidR="00DD59EC" w:rsidRDefault="00000000">
            <w:proofErr w:type="spellStart"/>
            <w:r>
              <w:rPr>
                <w:color w:val="000000"/>
              </w:rPr>
              <w:t>hotfix</w:t>
            </w:r>
            <w:proofErr w:type="spellEnd"/>
            <w:r>
              <w:rPr>
                <w:color w:val="000000"/>
              </w:rPr>
              <w:t>/&lt;descripción&gt;</w:t>
            </w:r>
          </w:p>
        </w:tc>
        <w:tc>
          <w:tcPr>
            <w:tcW w:w="3800" w:type="dxa"/>
            <w:shd w:val="clear" w:color="auto" w:fill="EDEDED"/>
            <w:tcMar>
              <w:top w:w="80" w:type="dxa"/>
              <w:left w:w="100" w:type="dxa"/>
              <w:bottom w:w="80" w:type="dxa"/>
              <w:right w:w="100" w:type="dxa"/>
            </w:tcMar>
          </w:tcPr>
          <w:p w14:paraId="7AA212E6" w14:textId="77777777" w:rsidR="00DD59EC" w:rsidRDefault="00000000">
            <w:r>
              <w:rPr>
                <w:color w:val="000000"/>
              </w:rPr>
              <w:t>Corrección urgente sobre una versión ya entregada.</w:t>
            </w:r>
          </w:p>
        </w:tc>
        <w:tc>
          <w:tcPr>
            <w:tcW w:w="1600" w:type="dxa"/>
            <w:shd w:val="clear" w:color="auto" w:fill="EDEDED"/>
            <w:tcMar>
              <w:top w:w="80" w:type="dxa"/>
              <w:left w:w="100" w:type="dxa"/>
              <w:bottom w:w="80" w:type="dxa"/>
              <w:right w:w="100" w:type="dxa"/>
            </w:tcMar>
          </w:tcPr>
          <w:p w14:paraId="36BBE955" w14:textId="77777777" w:rsidR="00DD59EC" w:rsidRDefault="00000000">
            <w:proofErr w:type="spellStart"/>
            <w:r>
              <w:rPr>
                <w:color w:val="000000"/>
              </w:rPr>
              <w:t>main</w:t>
            </w:r>
            <w:proofErr w:type="spellEnd"/>
          </w:p>
        </w:tc>
        <w:tc>
          <w:tcPr>
            <w:tcW w:w="1600" w:type="dxa"/>
            <w:shd w:val="clear" w:color="auto" w:fill="EDEDED"/>
            <w:tcMar>
              <w:top w:w="80" w:type="dxa"/>
              <w:left w:w="100" w:type="dxa"/>
              <w:bottom w:w="80" w:type="dxa"/>
              <w:right w:w="100" w:type="dxa"/>
            </w:tcMar>
          </w:tcPr>
          <w:p w14:paraId="61F32B62" w14:textId="77777777" w:rsidR="00DD59EC" w:rsidRDefault="00000000">
            <w:proofErr w:type="spellStart"/>
            <w:r>
              <w:rPr>
                <w:color w:val="000000"/>
              </w:rPr>
              <w:t>main</w:t>
            </w:r>
            <w:proofErr w:type="spellEnd"/>
            <w:r>
              <w:rPr>
                <w:color w:val="000000"/>
              </w:rPr>
              <w:t xml:space="preserve"> y </w:t>
            </w:r>
            <w:proofErr w:type="spellStart"/>
            <w:r>
              <w:rPr>
                <w:color w:val="000000"/>
              </w:rPr>
              <w:t>develop</w:t>
            </w:r>
            <w:proofErr w:type="spellEnd"/>
          </w:p>
        </w:tc>
      </w:tr>
    </w:tbl>
    <w:p w14:paraId="0F371C2E" w14:textId="77777777" w:rsidR="00DD59EC" w:rsidRDefault="00000000">
      <w:pPr>
        <w:pStyle w:val="Ttulo2"/>
        <w:spacing w:before="260" w:after="120"/>
      </w:pPr>
      <w:r>
        <w:rPr>
          <w:b/>
          <w:bCs/>
          <w:color w:val="1F3864"/>
          <w:sz w:val="24"/>
          <w:szCs w:val="24"/>
        </w:rPr>
        <w:t>4.1 Convención de nombres</w:t>
      </w:r>
    </w:p>
    <w:p w14:paraId="5040D9FD" w14:textId="77777777" w:rsidR="00DD59EC" w:rsidRDefault="00000000">
      <w:pPr>
        <w:spacing w:after="140"/>
      </w:pPr>
      <w:r>
        <w:rPr>
          <w:sz w:val="21"/>
          <w:szCs w:val="21"/>
        </w:rPr>
        <w:t>Cada rama de funcionalidad debe nombrarse siguiendo el patrón:</w:t>
      </w:r>
    </w:p>
    <w:p w14:paraId="62F7B179" w14:textId="77777777" w:rsidR="00DD59EC" w:rsidRDefault="00000000">
      <w:pPr>
        <w:shd w:val="clear" w:color="auto" w:fill="F2F2F2"/>
        <w:spacing w:after="80"/>
      </w:pPr>
      <w:proofErr w:type="spellStart"/>
      <w:r>
        <w:rPr>
          <w:rFonts w:ascii="Consolas" w:eastAsia="Consolas" w:hAnsi="Consolas" w:cs="Consolas"/>
        </w:rPr>
        <w:t>feature</w:t>
      </w:r>
      <w:proofErr w:type="spellEnd"/>
      <w:r>
        <w:rPr>
          <w:rFonts w:ascii="Consolas" w:eastAsia="Consolas" w:hAnsi="Consolas" w:cs="Consolas"/>
        </w:rPr>
        <w:t>/HU&lt;número&gt;-&lt;descripción-corta-en-minúsculas-con-guiones&gt;</w:t>
      </w:r>
    </w:p>
    <w:p w14:paraId="536064BE" w14:textId="77777777" w:rsidR="00DD59EC" w:rsidRDefault="00000000">
      <w:pPr>
        <w:spacing w:after="140"/>
      </w:pPr>
      <w:r>
        <w:rPr>
          <w:sz w:val="21"/>
          <w:szCs w:val="21"/>
        </w:rPr>
        <w:t xml:space="preserve">Ejemplos: </w:t>
      </w:r>
      <w:proofErr w:type="spellStart"/>
      <w:r>
        <w:rPr>
          <w:sz w:val="21"/>
          <w:szCs w:val="21"/>
        </w:rPr>
        <w:t>feature</w:t>
      </w:r>
      <w:proofErr w:type="spellEnd"/>
      <w:r>
        <w:rPr>
          <w:sz w:val="21"/>
          <w:szCs w:val="21"/>
        </w:rPr>
        <w:t xml:space="preserve">/HU01-login, </w:t>
      </w:r>
      <w:proofErr w:type="spellStart"/>
      <w:r>
        <w:rPr>
          <w:sz w:val="21"/>
          <w:szCs w:val="21"/>
        </w:rPr>
        <w:t>feature</w:t>
      </w:r>
      <w:proofErr w:type="spellEnd"/>
      <w:r>
        <w:rPr>
          <w:sz w:val="21"/>
          <w:szCs w:val="21"/>
        </w:rPr>
        <w:t xml:space="preserve">/HU06-creacion-lotes, </w:t>
      </w:r>
      <w:proofErr w:type="spellStart"/>
      <w:r>
        <w:rPr>
          <w:sz w:val="21"/>
          <w:szCs w:val="21"/>
        </w:rPr>
        <w:t>feature</w:t>
      </w:r>
      <w:proofErr w:type="spellEnd"/>
      <w:r>
        <w:rPr>
          <w:sz w:val="21"/>
          <w:szCs w:val="21"/>
        </w:rPr>
        <w:t xml:space="preserve">/HU09-consulta-qr. Esto permite trazar cada rama directamente a su historia de usuario en GitHub </w:t>
      </w:r>
      <w:proofErr w:type="spellStart"/>
      <w:r>
        <w:rPr>
          <w:sz w:val="21"/>
          <w:szCs w:val="21"/>
        </w:rPr>
        <w:t>Projects</w:t>
      </w:r>
      <w:proofErr w:type="spellEnd"/>
      <w:r>
        <w:rPr>
          <w:sz w:val="21"/>
          <w:szCs w:val="21"/>
        </w:rPr>
        <w:t>.</w:t>
      </w:r>
    </w:p>
    <w:p w14:paraId="3405BB8B" w14:textId="77777777" w:rsidR="00DD59EC" w:rsidRDefault="00000000">
      <w:pPr>
        <w:pStyle w:val="Ttulo2"/>
        <w:spacing w:before="260" w:after="120"/>
      </w:pPr>
      <w:r>
        <w:rPr>
          <w:b/>
          <w:bCs/>
          <w:color w:val="1F3864"/>
          <w:sz w:val="24"/>
          <w:szCs w:val="24"/>
        </w:rPr>
        <w:t xml:space="preserve">4.2 </w:t>
      </w:r>
      <w:proofErr w:type="spellStart"/>
      <w:r>
        <w:rPr>
          <w:b/>
          <w:bCs/>
          <w:color w:val="1F3864"/>
          <w:sz w:val="24"/>
          <w:szCs w:val="24"/>
        </w:rPr>
        <w:t>Branches</w:t>
      </w:r>
      <w:proofErr w:type="spellEnd"/>
      <w:r>
        <w:rPr>
          <w:b/>
          <w:bCs/>
          <w:color w:val="1F3864"/>
          <w:sz w:val="24"/>
          <w:szCs w:val="24"/>
        </w:rPr>
        <w:t xml:space="preserve"> de </w:t>
      </w:r>
      <w:proofErr w:type="spellStart"/>
      <w:r>
        <w:rPr>
          <w:b/>
          <w:bCs/>
          <w:color w:val="1F3864"/>
          <w:sz w:val="24"/>
          <w:szCs w:val="24"/>
        </w:rPr>
        <w:t>feature</w:t>
      </w:r>
      <w:proofErr w:type="spellEnd"/>
      <w:r>
        <w:rPr>
          <w:b/>
          <w:bCs/>
          <w:color w:val="1F3864"/>
          <w:sz w:val="24"/>
          <w:szCs w:val="24"/>
        </w:rPr>
        <w:t xml:space="preserve"> sugeridas por integrante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DD59EC" w14:paraId="37139DE2" w14:textId="77777777">
        <w:tblPrEx>
          <w:tblCellMar>
            <w:top w:w="0" w:type="dxa"/>
            <w:bottom w:w="0" w:type="dxa"/>
          </w:tblCellMar>
        </w:tblPrEx>
        <w:tc>
          <w:tcPr>
            <w:tcW w:w="2400" w:type="dxa"/>
            <w:shd w:val="clear" w:color="auto" w:fill="1F3864"/>
            <w:tcMar>
              <w:top w:w="80" w:type="dxa"/>
              <w:left w:w="100" w:type="dxa"/>
              <w:bottom w:w="80" w:type="dxa"/>
              <w:right w:w="100" w:type="dxa"/>
            </w:tcMar>
          </w:tcPr>
          <w:p w14:paraId="5AF89A43" w14:textId="77777777" w:rsidR="00DD59EC" w:rsidRDefault="00000000">
            <w:r>
              <w:rPr>
                <w:b/>
                <w:bCs/>
                <w:color w:val="FFFFFF"/>
              </w:rPr>
              <w:t>Integrante</w:t>
            </w:r>
          </w:p>
        </w:tc>
        <w:tc>
          <w:tcPr>
            <w:tcW w:w="7200" w:type="dxa"/>
            <w:shd w:val="clear" w:color="auto" w:fill="1F3864"/>
            <w:tcMar>
              <w:top w:w="80" w:type="dxa"/>
              <w:left w:w="100" w:type="dxa"/>
              <w:bottom w:w="80" w:type="dxa"/>
              <w:right w:w="100" w:type="dxa"/>
            </w:tcMar>
          </w:tcPr>
          <w:p w14:paraId="0E42E338" w14:textId="77777777" w:rsidR="00DD59EC" w:rsidRDefault="00000000">
            <w:proofErr w:type="spellStart"/>
            <w:r>
              <w:rPr>
                <w:b/>
                <w:bCs/>
                <w:color w:val="FFFFFF"/>
              </w:rPr>
              <w:t>Branches</w:t>
            </w:r>
            <w:proofErr w:type="spellEnd"/>
            <w:r>
              <w:rPr>
                <w:b/>
                <w:bCs/>
                <w:color w:val="FFFFFF"/>
              </w:rPr>
              <w:t xml:space="preserve"> de </w:t>
            </w:r>
            <w:proofErr w:type="spellStart"/>
            <w:r>
              <w:rPr>
                <w:b/>
                <w:bCs/>
                <w:color w:val="FFFFFF"/>
              </w:rPr>
              <w:t>feature</w:t>
            </w:r>
            <w:proofErr w:type="spellEnd"/>
            <w:r>
              <w:rPr>
                <w:b/>
                <w:bCs/>
                <w:color w:val="FFFFFF"/>
              </w:rPr>
              <w:t xml:space="preserve"> sugeridas</w:t>
            </w:r>
          </w:p>
        </w:tc>
      </w:tr>
      <w:tr w:rsidR="00DD59EC" w:rsidRPr="00645D48" w14:paraId="57240E75" w14:textId="77777777">
        <w:tblPrEx>
          <w:tblCellMar>
            <w:top w:w="0" w:type="dxa"/>
            <w:bottom w:w="0" w:type="dxa"/>
          </w:tblCellMar>
        </w:tblPrEx>
        <w:tc>
          <w:tcPr>
            <w:tcW w:w="2400" w:type="dxa"/>
            <w:tcMar>
              <w:top w:w="80" w:type="dxa"/>
              <w:left w:w="100" w:type="dxa"/>
              <w:bottom w:w="80" w:type="dxa"/>
              <w:right w:w="100" w:type="dxa"/>
            </w:tcMar>
          </w:tcPr>
          <w:p w14:paraId="069CA5F8" w14:textId="77777777" w:rsidR="00DD59EC" w:rsidRDefault="00000000">
            <w:r>
              <w:rPr>
                <w:color w:val="000000"/>
              </w:rPr>
              <w:t>Dilan Fuentes Valverde</w:t>
            </w:r>
          </w:p>
        </w:tc>
        <w:tc>
          <w:tcPr>
            <w:tcW w:w="7200" w:type="dxa"/>
            <w:tcMar>
              <w:top w:w="80" w:type="dxa"/>
              <w:left w:w="100" w:type="dxa"/>
              <w:bottom w:w="80" w:type="dxa"/>
              <w:right w:w="100" w:type="dxa"/>
            </w:tcMar>
          </w:tcPr>
          <w:p w14:paraId="4297DDC8" w14:textId="77777777" w:rsidR="00DD59EC" w:rsidRPr="00645D48" w:rsidRDefault="00000000">
            <w:pPr>
              <w:rPr>
                <w:lang w:val="en-US"/>
              </w:rPr>
            </w:pPr>
            <w:r w:rsidRPr="00645D48">
              <w:rPr>
                <w:color w:val="000000"/>
                <w:lang w:val="en-US"/>
              </w:rPr>
              <w:t>feature/HU01-login feature/HU12-gestion-roles-permisos</w:t>
            </w:r>
          </w:p>
        </w:tc>
      </w:tr>
      <w:tr w:rsidR="00DD59EC" w14:paraId="1F2B79CD" w14:textId="77777777">
        <w:tblPrEx>
          <w:tblCellMar>
            <w:top w:w="0" w:type="dxa"/>
            <w:bottom w:w="0" w:type="dxa"/>
          </w:tblCellMar>
        </w:tblPrEx>
        <w:tc>
          <w:tcPr>
            <w:tcW w:w="2400" w:type="dxa"/>
            <w:shd w:val="clear" w:color="auto" w:fill="EDEDED"/>
            <w:tcMar>
              <w:top w:w="80" w:type="dxa"/>
              <w:left w:w="100" w:type="dxa"/>
              <w:bottom w:w="80" w:type="dxa"/>
              <w:right w:w="100" w:type="dxa"/>
            </w:tcMar>
          </w:tcPr>
          <w:p w14:paraId="1D4B7F50" w14:textId="77777777" w:rsidR="00DD59EC" w:rsidRDefault="00000000">
            <w:r>
              <w:rPr>
                <w:color w:val="000000"/>
              </w:rPr>
              <w:t>Felipe Guillen Muñoz</w:t>
            </w:r>
          </w:p>
        </w:tc>
        <w:tc>
          <w:tcPr>
            <w:tcW w:w="7200" w:type="dxa"/>
            <w:shd w:val="clear" w:color="auto" w:fill="EDEDED"/>
            <w:tcMar>
              <w:top w:w="80" w:type="dxa"/>
              <w:left w:w="100" w:type="dxa"/>
              <w:bottom w:w="80" w:type="dxa"/>
              <w:right w:w="100" w:type="dxa"/>
            </w:tcMar>
          </w:tcPr>
          <w:p w14:paraId="745FED9C" w14:textId="77777777" w:rsidR="00DD59EC" w:rsidRDefault="00000000">
            <w:proofErr w:type="spellStart"/>
            <w:r>
              <w:rPr>
                <w:color w:val="000000"/>
              </w:rPr>
              <w:t>feature</w:t>
            </w:r>
            <w:proofErr w:type="spellEnd"/>
            <w:r>
              <w:rPr>
                <w:color w:val="000000"/>
              </w:rPr>
              <w:t xml:space="preserve">/HU02-registro-productores </w:t>
            </w:r>
            <w:proofErr w:type="spellStart"/>
            <w:r>
              <w:rPr>
                <w:color w:val="000000"/>
              </w:rPr>
              <w:t>feature</w:t>
            </w:r>
            <w:proofErr w:type="spellEnd"/>
            <w:r>
              <w:rPr>
                <w:color w:val="000000"/>
              </w:rPr>
              <w:t>/HU03-registro-fincas</w:t>
            </w:r>
          </w:p>
        </w:tc>
      </w:tr>
      <w:tr w:rsidR="00DD59EC" w14:paraId="361E208E" w14:textId="77777777">
        <w:tblPrEx>
          <w:tblCellMar>
            <w:top w:w="0" w:type="dxa"/>
            <w:bottom w:w="0" w:type="dxa"/>
          </w:tblCellMar>
        </w:tblPrEx>
        <w:tc>
          <w:tcPr>
            <w:tcW w:w="2400" w:type="dxa"/>
            <w:tcMar>
              <w:top w:w="80" w:type="dxa"/>
              <w:left w:w="100" w:type="dxa"/>
              <w:bottom w:w="80" w:type="dxa"/>
              <w:right w:w="100" w:type="dxa"/>
            </w:tcMar>
          </w:tcPr>
          <w:p w14:paraId="61EC7853" w14:textId="77777777" w:rsidR="00DD59EC" w:rsidRDefault="00000000">
            <w:r>
              <w:rPr>
                <w:color w:val="000000"/>
              </w:rPr>
              <w:t xml:space="preserve">Juan Jiménez </w:t>
            </w:r>
            <w:proofErr w:type="spellStart"/>
            <w:r>
              <w:rPr>
                <w:color w:val="000000"/>
              </w:rPr>
              <w:t>Jiménez</w:t>
            </w:r>
            <w:proofErr w:type="spellEnd"/>
          </w:p>
        </w:tc>
        <w:tc>
          <w:tcPr>
            <w:tcW w:w="7200" w:type="dxa"/>
            <w:tcMar>
              <w:top w:w="80" w:type="dxa"/>
              <w:left w:w="100" w:type="dxa"/>
              <w:bottom w:w="80" w:type="dxa"/>
              <w:right w:w="100" w:type="dxa"/>
            </w:tcMar>
          </w:tcPr>
          <w:p w14:paraId="47D0F399" w14:textId="77777777" w:rsidR="00DD59EC" w:rsidRDefault="00000000">
            <w:proofErr w:type="spellStart"/>
            <w:r>
              <w:rPr>
                <w:color w:val="000000"/>
              </w:rPr>
              <w:t>feature</w:t>
            </w:r>
            <w:proofErr w:type="spellEnd"/>
            <w:r>
              <w:rPr>
                <w:color w:val="000000"/>
              </w:rPr>
              <w:t xml:space="preserve">/HU04-registro-entregas </w:t>
            </w:r>
            <w:proofErr w:type="spellStart"/>
            <w:r>
              <w:rPr>
                <w:color w:val="000000"/>
              </w:rPr>
              <w:t>feature</w:t>
            </w:r>
            <w:proofErr w:type="spellEnd"/>
            <w:r>
              <w:rPr>
                <w:color w:val="000000"/>
              </w:rPr>
              <w:t xml:space="preserve">/HU05-registro-pesos </w:t>
            </w:r>
            <w:proofErr w:type="spellStart"/>
            <w:r>
              <w:rPr>
                <w:color w:val="000000"/>
              </w:rPr>
              <w:t>feature</w:t>
            </w:r>
            <w:proofErr w:type="spellEnd"/>
            <w:r>
              <w:rPr>
                <w:color w:val="000000"/>
              </w:rPr>
              <w:t xml:space="preserve">/HU15-alertas-inconsistencias </w:t>
            </w:r>
            <w:proofErr w:type="spellStart"/>
            <w:r>
              <w:rPr>
                <w:color w:val="000000"/>
              </w:rPr>
              <w:t>feature</w:t>
            </w:r>
            <w:proofErr w:type="spellEnd"/>
            <w:r>
              <w:rPr>
                <w:color w:val="000000"/>
              </w:rPr>
              <w:t>/HU10-reporte-productor</w:t>
            </w:r>
          </w:p>
        </w:tc>
      </w:tr>
      <w:tr w:rsidR="00DD59EC" w14:paraId="712FB4C7" w14:textId="77777777">
        <w:tblPrEx>
          <w:tblCellMar>
            <w:top w:w="0" w:type="dxa"/>
            <w:bottom w:w="0" w:type="dxa"/>
          </w:tblCellMar>
        </w:tblPrEx>
        <w:tc>
          <w:tcPr>
            <w:tcW w:w="2400" w:type="dxa"/>
            <w:shd w:val="clear" w:color="auto" w:fill="EDEDED"/>
            <w:tcMar>
              <w:top w:w="80" w:type="dxa"/>
              <w:left w:w="100" w:type="dxa"/>
              <w:bottom w:w="80" w:type="dxa"/>
              <w:right w:w="100" w:type="dxa"/>
            </w:tcMar>
          </w:tcPr>
          <w:p w14:paraId="3CD3B79C" w14:textId="77777777" w:rsidR="00DD59EC" w:rsidRDefault="00000000">
            <w:r>
              <w:rPr>
                <w:color w:val="000000"/>
              </w:rPr>
              <w:t>Rubén Morales Box</w:t>
            </w:r>
          </w:p>
        </w:tc>
        <w:tc>
          <w:tcPr>
            <w:tcW w:w="7200" w:type="dxa"/>
            <w:shd w:val="clear" w:color="auto" w:fill="EDEDED"/>
            <w:tcMar>
              <w:top w:w="80" w:type="dxa"/>
              <w:left w:w="100" w:type="dxa"/>
              <w:bottom w:w="80" w:type="dxa"/>
              <w:right w:w="100" w:type="dxa"/>
            </w:tcMar>
          </w:tcPr>
          <w:p w14:paraId="2137B537" w14:textId="77777777" w:rsidR="00DD59EC" w:rsidRDefault="00000000">
            <w:proofErr w:type="spellStart"/>
            <w:r>
              <w:rPr>
                <w:color w:val="000000"/>
              </w:rPr>
              <w:t>feature</w:t>
            </w:r>
            <w:proofErr w:type="spellEnd"/>
            <w:r>
              <w:rPr>
                <w:color w:val="000000"/>
              </w:rPr>
              <w:t xml:space="preserve">/HU06-creacion-lotes </w:t>
            </w:r>
            <w:proofErr w:type="spellStart"/>
            <w:r>
              <w:rPr>
                <w:color w:val="000000"/>
              </w:rPr>
              <w:t>feature</w:t>
            </w:r>
            <w:proofErr w:type="spellEnd"/>
            <w:r>
              <w:rPr>
                <w:color w:val="000000"/>
              </w:rPr>
              <w:t xml:space="preserve">/HU07-asociacion-productores-lote </w:t>
            </w:r>
            <w:proofErr w:type="spellStart"/>
            <w:r>
              <w:rPr>
                <w:color w:val="000000"/>
              </w:rPr>
              <w:t>feature</w:t>
            </w:r>
            <w:proofErr w:type="spellEnd"/>
            <w:r>
              <w:rPr>
                <w:color w:val="000000"/>
              </w:rPr>
              <w:t>/HU09-consulta-qr</w:t>
            </w:r>
          </w:p>
        </w:tc>
      </w:tr>
      <w:tr w:rsidR="00DD59EC" w14:paraId="4836B60B" w14:textId="77777777">
        <w:tblPrEx>
          <w:tblCellMar>
            <w:top w:w="0" w:type="dxa"/>
            <w:bottom w:w="0" w:type="dxa"/>
          </w:tblCellMar>
        </w:tblPrEx>
        <w:tc>
          <w:tcPr>
            <w:tcW w:w="2400" w:type="dxa"/>
            <w:tcMar>
              <w:top w:w="80" w:type="dxa"/>
              <w:left w:w="100" w:type="dxa"/>
              <w:bottom w:w="80" w:type="dxa"/>
              <w:right w:w="100" w:type="dxa"/>
            </w:tcMar>
          </w:tcPr>
          <w:p w14:paraId="4E37202B" w14:textId="77777777" w:rsidR="00DD59EC" w:rsidRDefault="00000000">
            <w:r>
              <w:rPr>
                <w:color w:val="000000"/>
              </w:rPr>
              <w:t xml:space="preserve">Kennet </w:t>
            </w:r>
            <w:proofErr w:type="spellStart"/>
            <w:r>
              <w:rPr>
                <w:color w:val="000000"/>
              </w:rPr>
              <w:t>Gonzalez</w:t>
            </w:r>
            <w:proofErr w:type="spellEnd"/>
            <w:r>
              <w:rPr>
                <w:color w:val="000000"/>
              </w:rPr>
              <w:t xml:space="preserve"> Ulate</w:t>
            </w:r>
          </w:p>
        </w:tc>
        <w:tc>
          <w:tcPr>
            <w:tcW w:w="7200" w:type="dxa"/>
            <w:tcMar>
              <w:top w:w="80" w:type="dxa"/>
              <w:left w:w="100" w:type="dxa"/>
              <w:bottom w:w="80" w:type="dxa"/>
              <w:right w:w="100" w:type="dxa"/>
            </w:tcMar>
          </w:tcPr>
          <w:p w14:paraId="33D9DE6C" w14:textId="77777777" w:rsidR="00DD59EC" w:rsidRDefault="00000000">
            <w:proofErr w:type="spellStart"/>
            <w:r>
              <w:rPr>
                <w:color w:val="000000"/>
              </w:rPr>
              <w:t>feature</w:t>
            </w:r>
            <w:proofErr w:type="spellEnd"/>
            <w:r>
              <w:rPr>
                <w:color w:val="000000"/>
              </w:rPr>
              <w:t xml:space="preserve">/HU08-historial-trazabilidad </w:t>
            </w:r>
            <w:proofErr w:type="spellStart"/>
            <w:r>
              <w:rPr>
                <w:color w:val="000000"/>
              </w:rPr>
              <w:t>feature</w:t>
            </w:r>
            <w:proofErr w:type="spellEnd"/>
            <w:r>
              <w:rPr>
                <w:color w:val="000000"/>
              </w:rPr>
              <w:t xml:space="preserve">/HU13-verificacion-trazabilidad </w:t>
            </w:r>
            <w:proofErr w:type="spellStart"/>
            <w:r>
              <w:rPr>
                <w:color w:val="000000"/>
              </w:rPr>
              <w:t>feature</w:t>
            </w:r>
            <w:proofErr w:type="spellEnd"/>
            <w:r>
              <w:rPr>
                <w:color w:val="000000"/>
              </w:rPr>
              <w:t xml:space="preserve">/HU11-reporte-lote </w:t>
            </w:r>
            <w:proofErr w:type="spellStart"/>
            <w:r>
              <w:rPr>
                <w:color w:val="000000"/>
              </w:rPr>
              <w:t>feature</w:t>
            </w:r>
            <w:proofErr w:type="spellEnd"/>
            <w:r>
              <w:rPr>
                <w:color w:val="000000"/>
              </w:rPr>
              <w:t>/HU14-exportacion-excel</w:t>
            </w:r>
          </w:p>
        </w:tc>
      </w:tr>
    </w:tbl>
    <w:p w14:paraId="75F2918B" w14:textId="77777777" w:rsidR="00DD59EC" w:rsidRDefault="00000000">
      <w:pPr>
        <w:pStyle w:val="Ttulo2"/>
        <w:spacing w:before="260" w:after="120"/>
      </w:pPr>
      <w:r>
        <w:rPr>
          <w:b/>
          <w:bCs/>
          <w:color w:val="1F3864"/>
          <w:sz w:val="24"/>
          <w:szCs w:val="24"/>
        </w:rPr>
        <w:t>4.3 Flujo de trabajo</w:t>
      </w:r>
    </w:p>
    <w:p w14:paraId="75C6819F" w14:textId="77777777" w:rsidR="00DD59EC" w:rsidRDefault="00000000">
      <w:pPr>
        <w:pStyle w:val="Prrafodelista"/>
        <w:numPr>
          <w:ilvl w:val="0"/>
          <w:numId w:val="2"/>
        </w:numPr>
        <w:spacing w:after="60"/>
      </w:pPr>
      <w:r>
        <w:rPr>
          <w:sz w:val="21"/>
          <w:szCs w:val="21"/>
        </w:rPr>
        <w:t xml:space="preserve">1. Cada integrante crea su </w:t>
      </w:r>
      <w:proofErr w:type="spellStart"/>
      <w:r>
        <w:rPr>
          <w:sz w:val="21"/>
          <w:szCs w:val="21"/>
        </w:rPr>
        <w:t>branch</w:t>
      </w:r>
      <w:proofErr w:type="spellEnd"/>
      <w:r>
        <w:rPr>
          <w:sz w:val="21"/>
          <w:szCs w:val="21"/>
        </w:rPr>
        <w:t xml:space="preserve"> de </w:t>
      </w:r>
      <w:proofErr w:type="spellStart"/>
      <w:r>
        <w:rPr>
          <w:sz w:val="21"/>
          <w:szCs w:val="21"/>
        </w:rPr>
        <w:t>feature</w:t>
      </w:r>
      <w:proofErr w:type="spellEnd"/>
      <w:r>
        <w:rPr>
          <w:sz w:val="21"/>
          <w:szCs w:val="21"/>
        </w:rPr>
        <w:t xml:space="preserve"> a partir de </w:t>
      </w:r>
      <w:proofErr w:type="spellStart"/>
      <w:r>
        <w:rPr>
          <w:sz w:val="21"/>
          <w:szCs w:val="21"/>
        </w:rPr>
        <w:t>develop</w:t>
      </w:r>
      <w:proofErr w:type="spellEnd"/>
      <w:r>
        <w:rPr>
          <w:sz w:val="21"/>
          <w:szCs w:val="21"/>
        </w:rPr>
        <w:t xml:space="preserve"> actualizado.</w:t>
      </w:r>
    </w:p>
    <w:p w14:paraId="5B67A1FA" w14:textId="77777777" w:rsidR="00DD59EC" w:rsidRDefault="00000000">
      <w:pPr>
        <w:pStyle w:val="Prrafodelista"/>
        <w:numPr>
          <w:ilvl w:val="0"/>
          <w:numId w:val="2"/>
        </w:numPr>
        <w:spacing w:after="60"/>
      </w:pPr>
      <w:r>
        <w:rPr>
          <w:sz w:val="21"/>
          <w:szCs w:val="21"/>
        </w:rPr>
        <w:t xml:space="preserve">2. El desarrollo de la historia de usuario se realiza únicamente dentro de esa </w:t>
      </w:r>
      <w:proofErr w:type="spellStart"/>
      <w:r>
        <w:rPr>
          <w:sz w:val="21"/>
          <w:szCs w:val="21"/>
        </w:rPr>
        <w:t>branch</w:t>
      </w:r>
      <w:proofErr w:type="spellEnd"/>
      <w:r>
        <w:rPr>
          <w:sz w:val="21"/>
          <w:szCs w:val="21"/>
        </w:rPr>
        <w:t>.</w:t>
      </w:r>
    </w:p>
    <w:p w14:paraId="31BDDF58" w14:textId="77777777" w:rsidR="00DD59EC" w:rsidRDefault="00000000">
      <w:pPr>
        <w:pStyle w:val="Prrafodelista"/>
        <w:numPr>
          <w:ilvl w:val="0"/>
          <w:numId w:val="2"/>
        </w:numPr>
        <w:spacing w:after="60"/>
      </w:pPr>
      <w:r>
        <w:rPr>
          <w:sz w:val="21"/>
          <w:szCs w:val="21"/>
        </w:rPr>
        <w:t xml:space="preserve">3. Al finalizar, se abre un Pull </w:t>
      </w:r>
      <w:proofErr w:type="spellStart"/>
      <w:r>
        <w:rPr>
          <w:sz w:val="21"/>
          <w:szCs w:val="21"/>
        </w:rPr>
        <w:t>Request</w:t>
      </w:r>
      <w:proofErr w:type="spellEnd"/>
      <w:r>
        <w:rPr>
          <w:sz w:val="21"/>
          <w:szCs w:val="21"/>
        </w:rPr>
        <w:t xml:space="preserve"> hacia </w:t>
      </w:r>
      <w:proofErr w:type="spellStart"/>
      <w:r>
        <w:rPr>
          <w:sz w:val="21"/>
          <w:szCs w:val="21"/>
        </w:rPr>
        <w:t>develop</w:t>
      </w:r>
      <w:proofErr w:type="spellEnd"/>
      <w:r>
        <w:rPr>
          <w:sz w:val="21"/>
          <w:szCs w:val="21"/>
        </w:rPr>
        <w:t xml:space="preserve">, vinculado a la tarjeta correspondiente en GitHub </w:t>
      </w:r>
      <w:proofErr w:type="spellStart"/>
      <w:r>
        <w:rPr>
          <w:sz w:val="21"/>
          <w:szCs w:val="21"/>
        </w:rPr>
        <w:t>Projects</w:t>
      </w:r>
      <w:proofErr w:type="spellEnd"/>
      <w:r>
        <w:rPr>
          <w:sz w:val="21"/>
          <w:szCs w:val="21"/>
        </w:rPr>
        <w:t>.</w:t>
      </w:r>
    </w:p>
    <w:p w14:paraId="5C2DFF8B" w14:textId="77777777" w:rsidR="00DD59EC" w:rsidRDefault="00000000">
      <w:pPr>
        <w:pStyle w:val="Prrafodelista"/>
        <w:numPr>
          <w:ilvl w:val="0"/>
          <w:numId w:val="2"/>
        </w:numPr>
        <w:spacing w:after="60"/>
      </w:pPr>
      <w:r>
        <w:rPr>
          <w:sz w:val="21"/>
          <w:szCs w:val="21"/>
        </w:rPr>
        <w:t xml:space="preserve">4. El Pull </w:t>
      </w:r>
      <w:proofErr w:type="spellStart"/>
      <w:r>
        <w:rPr>
          <w:sz w:val="21"/>
          <w:szCs w:val="21"/>
        </w:rPr>
        <w:t>Request</w:t>
      </w:r>
      <w:proofErr w:type="spellEnd"/>
      <w:r>
        <w:rPr>
          <w:sz w:val="21"/>
          <w:szCs w:val="21"/>
        </w:rPr>
        <w:t xml:space="preserve"> requiere al menos una revisión de otro integrante del equipo antes de aprobarse (</w:t>
      </w:r>
      <w:proofErr w:type="spellStart"/>
      <w:r>
        <w:rPr>
          <w:sz w:val="21"/>
          <w:szCs w:val="21"/>
        </w:rPr>
        <w:t>code</w:t>
      </w:r>
      <w:proofErr w:type="spellEnd"/>
      <w:r>
        <w:rPr>
          <w:sz w:val="21"/>
          <w:szCs w:val="21"/>
        </w:rPr>
        <w:t xml:space="preserve"> </w:t>
      </w:r>
      <w:proofErr w:type="spellStart"/>
      <w:r>
        <w:rPr>
          <w:sz w:val="21"/>
          <w:szCs w:val="21"/>
        </w:rPr>
        <w:t>review</w:t>
      </w:r>
      <w:proofErr w:type="spellEnd"/>
      <w:r>
        <w:rPr>
          <w:sz w:val="21"/>
          <w:szCs w:val="21"/>
        </w:rPr>
        <w:t xml:space="preserve"> cruzado).</w:t>
      </w:r>
    </w:p>
    <w:p w14:paraId="6BB169C2" w14:textId="77777777" w:rsidR="00DD59EC" w:rsidRDefault="00000000">
      <w:pPr>
        <w:pStyle w:val="Prrafodelista"/>
        <w:numPr>
          <w:ilvl w:val="0"/>
          <w:numId w:val="2"/>
        </w:numPr>
        <w:spacing w:after="60"/>
      </w:pPr>
      <w:r>
        <w:rPr>
          <w:sz w:val="21"/>
          <w:szCs w:val="21"/>
        </w:rPr>
        <w:t xml:space="preserve">5. Al cierre de cada sprint (2 semanas), una vez que </w:t>
      </w:r>
      <w:proofErr w:type="spellStart"/>
      <w:r>
        <w:rPr>
          <w:sz w:val="21"/>
          <w:szCs w:val="21"/>
        </w:rPr>
        <w:t>develop</w:t>
      </w:r>
      <w:proofErr w:type="spellEnd"/>
      <w:r>
        <w:rPr>
          <w:sz w:val="21"/>
          <w:szCs w:val="21"/>
        </w:rPr>
        <w:t xml:space="preserve"> reúne las funcionalidades validadas, se fusiona directamente en </w:t>
      </w:r>
      <w:proofErr w:type="spellStart"/>
      <w:r>
        <w:rPr>
          <w:sz w:val="21"/>
          <w:szCs w:val="21"/>
        </w:rPr>
        <w:t>main</w:t>
      </w:r>
      <w:proofErr w:type="spellEnd"/>
      <w:r>
        <w:rPr>
          <w:sz w:val="21"/>
          <w:szCs w:val="21"/>
        </w:rPr>
        <w:t xml:space="preserve"> con un tag de versión (ej. v0.1-sprint1).</w:t>
      </w:r>
    </w:p>
    <w:p w14:paraId="103337C2" w14:textId="77777777" w:rsidR="00DD59EC" w:rsidRDefault="00000000">
      <w:pPr>
        <w:pStyle w:val="Prrafodelista"/>
        <w:numPr>
          <w:ilvl w:val="0"/>
          <w:numId w:val="2"/>
        </w:numPr>
        <w:spacing w:after="60"/>
      </w:pPr>
      <w:r>
        <w:rPr>
          <w:sz w:val="21"/>
          <w:szCs w:val="21"/>
        </w:rPr>
        <w:t xml:space="preserve">6. Ante errores críticos detectados en </w:t>
      </w:r>
      <w:proofErr w:type="spellStart"/>
      <w:r>
        <w:rPr>
          <w:sz w:val="21"/>
          <w:szCs w:val="21"/>
        </w:rPr>
        <w:t>main</w:t>
      </w:r>
      <w:proofErr w:type="spellEnd"/>
      <w:r>
        <w:rPr>
          <w:sz w:val="21"/>
          <w:szCs w:val="21"/>
        </w:rPr>
        <w:t xml:space="preserve">, se crea una </w:t>
      </w:r>
      <w:proofErr w:type="spellStart"/>
      <w:r>
        <w:rPr>
          <w:sz w:val="21"/>
          <w:szCs w:val="21"/>
        </w:rPr>
        <w:t>branch</w:t>
      </w:r>
      <w:proofErr w:type="spellEnd"/>
      <w:r>
        <w:rPr>
          <w:sz w:val="21"/>
          <w:szCs w:val="21"/>
        </w:rPr>
        <w:t xml:space="preserve"> </w:t>
      </w:r>
      <w:proofErr w:type="spellStart"/>
      <w:r>
        <w:rPr>
          <w:sz w:val="21"/>
          <w:szCs w:val="21"/>
        </w:rPr>
        <w:t>hotfix</w:t>
      </w:r>
      <w:proofErr w:type="spellEnd"/>
      <w:r>
        <w:rPr>
          <w:sz w:val="21"/>
          <w:szCs w:val="21"/>
        </w:rPr>
        <w:t xml:space="preserve">/&lt;descripción&gt; desde </w:t>
      </w:r>
      <w:proofErr w:type="spellStart"/>
      <w:r>
        <w:rPr>
          <w:sz w:val="21"/>
          <w:szCs w:val="21"/>
        </w:rPr>
        <w:t>main</w:t>
      </w:r>
      <w:proofErr w:type="spellEnd"/>
      <w:r>
        <w:rPr>
          <w:sz w:val="21"/>
          <w:szCs w:val="21"/>
        </w:rPr>
        <w:t xml:space="preserve">, se corrige y se fusiona de vuelta en </w:t>
      </w:r>
      <w:proofErr w:type="spellStart"/>
      <w:r>
        <w:rPr>
          <w:sz w:val="21"/>
          <w:szCs w:val="21"/>
        </w:rPr>
        <w:t>main</w:t>
      </w:r>
      <w:proofErr w:type="spellEnd"/>
      <w:r>
        <w:rPr>
          <w:sz w:val="21"/>
          <w:szCs w:val="21"/>
        </w:rPr>
        <w:t xml:space="preserve"> y en </w:t>
      </w:r>
      <w:proofErr w:type="spellStart"/>
      <w:r>
        <w:rPr>
          <w:sz w:val="21"/>
          <w:szCs w:val="21"/>
        </w:rPr>
        <w:t>develop</w:t>
      </w:r>
      <w:proofErr w:type="spellEnd"/>
      <w:r>
        <w:rPr>
          <w:sz w:val="21"/>
          <w:szCs w:val="21"/>
        </w:rPr>
        <w:t>.</w:t>
      </w:r>
    </w:p>
    <w:p w14:paraId="17EEBFC2" w14:textId="77777777" w:rsidR="00DD59EC" w:rsidRDefault="00000000">
      <w:pPr>
        <w:spacing w:after="140"/>
      </w:pPr>
      <w:r>
        <w:rPr>
          <w:sz w:val="21"/>
          <w:szCs w:val="21"/>
        </w:rPr>
        <w:t xml:space="preserve">Reglas de protección recomendadas en GitHub: </w:t>
      </w:r>
      <w:proofErr w:type="spellStart"/>
      <w:r>
        <w:rPr>
          <w:sz w:val="21"/>
          <w:szCs w:val="21"/>
        </w:rPr>
        <w:t>main</w:t>
      </w:r>
      <w:proofErr w:type="spellEnd"/>
      <w:r>
        <w:rPr>
          <w:sz w:val="21"/>
          <w:szCs w:val="21"/>
        </w:rPr>
        <w:t xml:space="preserve"> y </w:t>
      </w:r>
      <w:proofErr w:type="spellStart"/>
      <w:r>
        <w:rPr>
          <w:sz w:val="21"/>
          <w:szCs w:val="21"/>
        </w:rPr>
        <w:t>develop</w:t>
      </w:r>
      <w:proofErr w:type="spellEnd"/>
      <w:r>
        <w:rPr>
          <w:sz w:val="21"/>
          <w:szCs w:val="21"/>
        </w:rPr>
        <w:t xml:space="preserve"> protegidas contra </w:t>
      </w:r>
      <w:proofErr w:type="spellStart"/>
      <w:r>
        <w:rPr>
          <w:sz w:val="21"/>
          <w:szCs w:val="21"/>
        </w:rPr>
        <w:t>push</w:t>
      </w:r>
      <w:proofErr w:type="spellEnd"/>
      <w:r>
        <w:rPr>
          <w:sz w:val="21"/>
          <w:szCs w:val="21"/>
        </w:rPr>
        <w:t xml:space="preserve"> directo, exigiendo Pull </w:t>
      </w:r>
      <w:proofErr w:type="spellStart"/>
      <w:r>
        <w:rPr>
          <w:sz w:val="21"/>
          <w:szCs w:val="21"/>
        </w:rPr>
        <w:t>Request</w:t>
      </w:r>
      <w:proofErr w:type="spellEnd"/>
      <w:r>
        <w:rPr>
          <w:sz w:val="21"/>
          <w:szCs w:val="21"/>
        </w:rPr>
        <w:t xml:space="preserve"> y revisión aprobada; ejecución de </w:t>
      </w:r>
      <w:proofErr w:type="spellStart"/>
      <w:r>
        <w:rPr>
          <w:sz w:val="21"/>
          <w:szCs w:val="21"/>
        </w:rPr>
        <w:t>build</w:t>
      </w:r>
      <w:proofErr w:type="spellEnd"/>
      <w:r>
        <w:rPr>
          <w:sz w:val="21"/>
          <w:szCs w:val="21"/>
        </w:rPr>
        <w:t xml:space="preserve">/pruebas antes del </w:t>
      </w:r>
      <w:proofErr w:type="spellStart"/>
      <w:r>
        <w:rPr>
          <w:sz w:val="21"/>
          <w:szCs w:val="21"/>
        </w:rPr>
        <w:t>merge</w:t>
      </w:r>
      <w:proofErr w:type="spellEnd"/>
      <w:r>
        <w:rPr>
          <w:sz w:val="21"/>
          <w:szCs w:val="21"/>
        </w:rPr>
        <w:t xml:space="preserve"> (si se configura CI).</w:t>
      </w:r>
    </w:p>
    <w:p w14:paraId="3D3F2462" w14:textId="77777777" w:rsidR="00DD59EC" w:rsidRDefault="00000000">
      <w:pPr>
        <w:pStyle w:val="Ttulo1"/>
        <w:pBdr>
          <w:bottom w:val="single" w:sz="6" w:space="4" w:color="1F3864"/>
        </w:pBdr>
        <w:spacing w:before="320" w:after="160"/>
      </w:pPr>
      <w:r>
        <w:rPr>
          <w:b/>
          <w:bCs/>
          <w:color w:val="1F3864"/>
          <w:sz w:val="30"/>
          <w:szCs w:val="30"/>
        </w:rPr>
        <w:lastRenderedPageBreak/>
        <w:t>5. Mapeo funcionalidad → responsable (resumen visual)</w:t>
      </w:r>
    </w:p>
    <w:p w14:paraId="3A639234" w14:textId="77777777" w:rsidR="00DD59EC" w:rsidRDefault="00000000">
      <w:pPr>
        <w:pStyle w:val="Prrafodelista"/>
        <w:numPr>
          <w:ilvl w:val="0"/>
          <w:numId w:val="2"/>
        </w:numPr>
        <w:spacing w:after="60"/>
      </w:pPr>
      <w:r>
        <w:rPr>
          <w:sz w:val="21"/>
          <w:szCs w:val="21"/>
        </w:rPr>
        <w:t>Gestión de Usuarios (1.1) → Dilan Fuentes Valverde</w:t>
      </w:r>
    </w:p>
    <w:p w14:paraId="18EC9D20" w14:textId="77777777" w:rsidR="00DD59EC" w:rsidRDefault="00000000">
      <w:pPr>
        <w:pStyle w:val="Prrafodelista"/>
        <w:numPr>
          <w:ilvl w:val="0"/>
          <w:numId w:val="2"/>
        </w:numPr>
        <w:spacing w:after="60"/>
      </w:pPr>
      <w:r>
        <w:rPr>
          <w:sz w:val="21"/>
          <w:szCs w:val="21"/>
        </w:rPr>
        <w:t>Gestión de Productores (1.2) y Gestión de Fincas (1.3) → Felipe Guillen Muñoz</w:t>
      </w:r>
    </w:p>
    <w:p w14:paraId="48548BFF" w14:textId="77777777" w:rsidR="00DD59EC" w:rsidRDefault="00000000">
      <w:pPr>
        <w:pStyle w:val="Prrafodelista"/>
        <w:numPr>
          <w:ilvl w:val="0"/>
          <w:numId w:val="2"/>
        </w:numPr>
        <w:spacing w:after="60"/>
      </w:pPr>
      <w:r>
        <w:rPr>
          <w:sz w:val="21"/>
          <w:szCs w:val="21"/>
        </w:rPr>
        <w:t xml:space="preserve">Recepción de Materias Primas (1.4) y Reporte por Productor (1.8) → Juan Jiménez </w:t>
      </w:r>
      <w:proofErr w:type="spellStart"/>
      <w:r>
        <w:rPr>
          <w:sz w:val="21"/>
          <w:szCs w:val="21"/>
        </w:rPr>
        <w:t>Jiménez</w:t>
      </w:r>
      <w:proofErr w:type="spellEnd"/>
    </w:p>
    <w:p w14:paraId="6E8B9864" w14:textId="77777777" w:rsidR="00DD59EC" w:rsidRDefault="00000000">
      <w:pPr>
        <w:pStyle w:val="Prrafodelista"/>
        <w:numPr>
          <w:ilvl w:val="0"/>
          <w:numId w:val="2"/>
        </w:numPr>
        <w:spacing w:after="60"/>
      </w:pPr>
      <w:r>
        <w:rPr>
          <w:sz w:val="21"/>
          <w:szCs w:val="21"/>
        </w:rPr>
        <w:t>Gestión de Lotes (1.5) y Códigos QR (1.7) → Rubén Morales Box</w:t>
      </w:r>
    </w:p>
    <w:p w14:paraId="7C621D99" w14:textId="77777777" w:rsidR="00DD59EC" w:rsidRDefault="00000000">
      <w:pPr>
        <w:pStyle w:val="Prrafodelista"/>
        <w:numPr>
          <w:ilvl w:val="0"/>
          <w:numId w:val="2"/>
        </w:numPr>
        <w:spacing w:after="60"/>
      </w:pPr>
      <w:r>
        <w:rPr>
          <w:sz w:val="21"/>
          <w:szCs w:val="21"/>
        </w:rPr>
        <w:t xml:space="preserve">Trazabilidad (1.6), Auditoría (1.9) y Reporte por Lote / Exportación (1.8) → Kennet </w:t>
      </w:r>
      <w:proofErr w:type="spellStart"/>
      <w:r>
        <w:rPr>
          <w:sz w:val="21"/>
          <w:szCs w:val="21"/>
        </w:rPr>
        <w:t>Gonzalez</w:t>
      </w:r>
      <w:proofErr w:type="spellEnd"/>
      <w:r>
        <w:rPr>
          <w:sz w:val="21"/>
          <w:szCs w:val="21"/>
        </w:rPr>
        <w:t xml:space="preserve"> Ulate</w:t>
      </w:r>
    </w:p>
    <w:p w14:paraId="5B167EBA" w14:textId="77777777" w:rsidR="00DD59EC" w:rsidRDefault="00000000">
      <w:pPr>
        <w:pStyle w:val="Ttulo1"/>
        <w:pBdr>
          <w:bottom w:val="single" w:sz="6" w:space="4" w:color="1F3864"/>
        </w:pBdr>
        <w:spacing w:before="320" w:after="160"/>
      </w:pPr>
      <w:r>
        <w:rPr>
          <w:b/>
          <w:bCs/>
          <w:color w:val="1F3864"/>
          <w:sz w:val="30"/>
          <w:szCs w:val="30"/>
        </w:rPr>
        <w:t>6. Dependencias entre módulos: ¿trabajo realmente independiente?</w:t>
      </w:r>
    </w:p>
    <w:p w14:paraId="09088110" w14:textId="77777777" w:rsidR="00DD59EC" w:rsidRDefault="00000000">
      <w:pPr>
        <w:spacing w:after="140"/>
      </w:pPr>
      <w:r>
        <w:rPr>
          <w:sz w:val="21"/>
          <w:szCs w:val="21"/>
        </w:rPr>
        <w:t>La división por módulo evita que dos personas escriban código sobre el mismo archivo, pero no elimina la dependencia de datos: el dominio del sistema es secuencial (un lote no existe sin una recepción, una recepción no existe sin un productor). La siguiente tabla resume qué tan bloqueado está cada integrante al inicio del proyecto: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3000"/>
        <w:gridCol w:w="2600"/>
      </w:tblGrid>
      <w:tr w:rsidR="00DD59EC" w14:paraId="72F2C527" w14:textId="77777777">
        <w:tblPrEx>
          <w:tblCellMar>
            <w:top w:w="0" w:type="dxa"/>
            <w:bottom w:w="0" w:type="dxa"/>
          </w:tblCellMar>
        </w:tblPrEx>
        <w:tc>
          <w:tcPr>
            <w:tcW w:w="1400" w:type="dxa"/>
            <w:shd w:val="clear" w:color="auto" w:fill="1F3864"/>
            <w:tcMar>
              <w:top w:w="80" w:type="dxa"/>
              <w:left w:w="100" w:type="dxa"/>
              <w:bottom w:w="80" w:type="dxa"/>
              <w:right w:w="100" w:type="dxa"/>
            </w:tcMar>
          </w:tcPr>
          <w:p w14:paraId="264BEDF9" w14:textId="77777777" w:rsidR="00DD59EC" w:rsidRDefault="00000000">
            <w:r>
              <w:rPr>
                <w:b/>
                <w:bCs/>
                <w:color w:val="FFFFFF"/>
              </w:rPr>
              <w:t>Responsable</w:t>
            </w:r>
          </w:p>
        </w:tc>
        <w:tc>
          <w:tcPr>
            <w:tcW w:w="2600" w:type="dxa"/>
            <w:shd w:val="clear" w:color="auto" w:fill="1F3864"/>
            <w:tcMar>
              <w:top w:w="80" w:type="dxa"/>
              <w:left w:w="100" w:type="dxa"/>
              <w:bottom w:w="80" w:type="dxa"/>
              <w:right w:w="100" w:type="dxa"/>
            </w:tcMar>
          </w:tcPr>
          <w:p w14:paraId="49F534E9" w14:textId="77777777" w:rsidR="00DD59EC" w:rsidRDefault="00000000">
            <w:r>
              <w:rPr>
                <w:b/>
                <w:bCs/>
                <w:color w:val="FFFFFF"/>
              </w:rPr>
              <w:t>Módulo</w:t>
            </w:r>
          </w:p>
        </w:tc>
        <w:tc>
          <w:tcPr>
            <w:tcW w:w="3000" w:type="dxa"/>
            <w:shd w:val="clear" w:color="auto" w:fill="1F3864"/>
            <w:tcMar>
              <w:top w:w="80" w:type="dxa"/>
              <w:left w:w="100" w:type="dxa"/>
              <w:bottom w:w="80" w:type="dxa"/>
              <w:right w:w="100" w:type="dxa"/>
            </w:tcMar>
          </w:tcPr>
          <w:p w14:paraId="5EFBA51C" w14:textId="77777777" w:rsidR="00DD59EC" w:rsidRDefault="00000000">
            <w:r>
              <w:rPr>
                <w:b/>
                <w:bCs/>
                <w:color w:val="FFFFFF"/>
              </w:rPr>
              <w:t>Depende de datos/tablas de</w:t>
            </w:r>
          </w:p>
        </w:tc>
        <w:tc>
          <w:tcPr>
            <w:tcW w:w="2600" w:type="dxa"/>
            <w:shd w:val="clear" w:color="auto" w:fill="1F3864"/>
            <w:tcMar>
              <w:top w:w="80" w:type="dxa"/>
              <w:left w:w="100" w:type="dxa"/>
              <w:bottom w:w="80" w:type="dxa"/>
              <w:right w:w="100" w:type="dxa"/>
            </w:tcMar>
          </w:tcPr>
          <w:p w14:paraId="76FA1489" w14:textId="77777777" w:rsidR="00DD59EC" w:rsidRDefault="00000000">
            <w:r>
              <w:rPr>
                <w:b/>
                <w:bCs/>
                <w:color w:val="FFFFFF"/>
              </w:rPr>
              <w:t>¿Puede iniciar en Sprint 1?</w:t>
            </w:r>
          </w:p>
        </w:tc>
      </w:tr>
      <w:tr w:rsidR="00DD59EC" w14:paraId="391E2E3E" w14:textId="77777777">
        <w:tblPrEx>
          <w:tblCellMar>
            <w:top w:w="0" w:type="dxa"/>
            <w:bottom w:w="0" w:type="dxa"/>
          </w:tblCellMar>
        </w:tblPrEx>
        <w:tc>
          <w:tcPr>
            <w:tcW w:w="1400" w:type="dxa"/>
            <w:tcMar>
              <w:top w:w="80" w:type="dxa"/>
              <w:left w:w="100" w:type="dxa"/>
              <w:bottom w:w="80" w:type="dxa"/>
              <w:right w:w="100" w:type="dxa"/>
            </w:tcMar>
          </w:tcPr>
          <w:p w14:paraId="66824CE5" w14:textId="77777777" w:rsidR="00DD59EC" w:rsidRDefault="00000000">
            <w:r>
              <w:rPr>
                <w:color w:val="000000"/>
              </w:rPr>
              <w:t>Dilan</w:t>
            </w:r>
          </w:p>
        </w:tc>
        <w:tc>
          <w:tcPr>
            <w:tcW w:w="2600" w:type="dxa"/>
            <w:tcMar>
              <w:top w:w="80" w:type="dxa"/>
              <w:left w:w="100" w:type="dxa"/>
              <w:bottom w:w="80" w:type="dxa"/>
              <w:right w:w="100" w:type="dxa"/>
            </w:tcMar>
          </w:tcPr>
          <w:p w14:paraId="2FCCE467" w14:textId="77777777" w:rsidR="00DD59EC" w:rsidRDefault="00000000">
            <w:r>
              <w:rPr>
                <w:color w:val="000000"/>
              </w:rPr>
              <w:t>Usuarios (1.1)</w:t>
            </w:r>
          </w:p>
        </w:tc>
        <w:tc>
          <w:tcPr>
            <w:tcW w:w="3000" w:type="dxa"/>
            <w:tcMar>
              <w:top w:w="80" w:type="dxa"/>
              <w:left w:w="100" w:type="dxa"/>
              <w:bottom w:w="80" w:type="dxa"/>
              <w:right w:w="100" w:type="dxa"/>
            </w:tcMar>
          </w:tcPr>
          <w:p w14:paraId="62631CE1" w14:textId="77777777" w:rsidR="00DD59EC" w:rsidRDefault="00000000">
            <w:r>
              <w:rPr>
                <w:color w:val="000000"/>
              </w:rPr>
              <w:t>Ninguno (base)</w:t>
            </w:r>
          </w:p>
        </w:tc>
        <w:tc>
          <w:tcPr>
            <w:tcW w:w="2600" w:type="dxa"/>
            <w:tcMar>
              <w:top w:w="80" w:type="dxa"/>
              <w:left w:w="100" w:type="dxa"/>
              <w:bottom w:w="80" w:type="dxa"/>
              <w:right w:w="100" w:type="dxa"/>
            </w:tcMar>
          </w:tcPr>
          <w:p w14:paraId="0F57DF4C" w14:textId="77777777" w:rsidR="00DD59EC" w:rsidRDefault="00000000">
            <w:r>
              <w:rPr>
                <w:color w:val="000000"/>
              </w:rPr>
              <w:t>Sí</w:t>
            </w:r>
          </w:p>
        </w:tc>
      </w:tr>
      <w:tr w:rsidR="00DD59EC" w14:paraId="3DCA9134" w14:textId="77777777">
        <w:tblPrEx>
          <w:tblCellMar>
            <w:top w:w="0" w:type="dxa"/>
            <w:bottom w:w="0" w:type="dxa"/>
          </w:tblCellMar>
        </w:tblPrEx>
        <w:tc>
          <w:tcPr>
            <w:tcW w:w="1400" w:type="dxa"/>
            <w:shd w:val="clear" w:color="auto" w:fill="EDEDED"/>
            <w:tcMar>
              <w:top w:w="80" w:type="dxa"/>
              <w:left w:w="100" w:type="dxa"/>
              <w:bottom w:w="80" w:type="dxa"/>
              <w:right w:w="100" w:type="dxa"/>
            </w:tcMar>
          </w:tcPr>
          <w:p w14:paraId="55E0CCE0" w14:textId="77777777" w:rsidR="00DD59EC" w:rsidRDefault="00000000">
            <w:r>
              <w:rPr>
                <w:color w:val="000000"/>
              </w:rPr>
              <w:t>Felipe</w:t>
            </w:r>
          </w:p>
        </w:tc>
        <w:tc>
          <w:tcPr>
            <w:tcW w:w="2600" w:type="dxa"/>
            <w:shd w:val="clear" w:color="auto" w:fill="EDEDED"/>
            <w:tcMar>
              <w:top w:w="80" w:type="dxa"/>
              <w:left w:w="100" w:type="dxa"/>
              <w:bottom w:w="80" w:type="dxa"/>
              <w:right w:w="100" w:type="dxa"/>
            </w:tcMar>
          </w:tcPr>
          <w:p w14:paraId="2C208ABD" w14:textId="77777777" w:rsidR="00DD59EC" w:rsidRDefault="00000000">
            <w:r>
              <w:rPr>
                <w:color w:val="000000"/>
              </w:rPr>
              <w:t>Productores (1.2) / Fincas (1.3)</w:t>
            </w:r>
          </w:p>
        </w:tc>
        <w:tc>
          <w:tcPr>
            <w:tcW w:w="3000" w:type="dxa"/>
            <w:shd w:val="clear" w:color="auto" w:fill="EDEDED"/>
            <w:tcMar>
              <w:top w:w="80" w:type="dxa"/>
              <w:left w:w="100" w:type="dxa"/>
              <w:bottom w:w="80" w:type="dxa"/>
              <w:right w:w="100" w:type="dxa"/>
            </w:tcMar>
          </w:tcPr>
          <w:p w14:paraId="77773492" w14:textId="77777777" w:rsidR="00DD59EC" w:rsidRDefault="00000000">
            <w:r>
              <w:rPr>
                <w:color w:val="000000"/>
              </w:rPr>
              <w:t xml:space="preserve">Usuarios (para </w:t>
            </w:r>
            <w:proofErr w:type="spellStart"/>
            <w:r>
              <w:rPr>
                <w:color w:val="000000"/>
              </w:rPr>
              <w:t>creado_por</w:t>
            </w:r>
            <w:proofErr w:type="spellEnd"/>
            <w:r>
              <w:rPr>
                <w:color w:val="000000"/>
              </w:rPr>
              <w:t>, si aplica)</w:t>
            </w:r>
          </w:p>
        </w:tc>
        <w:tc>
          <w:tcPr>
            <w:tcW w:w="2600" w:type="dxa"/>
            <w:shd w:val="clear" w:color="auto" w:fill="EDEDED"/>
            <w:tcMar>
              <w:top w:w="80" w:type="dxa"/>
              <w:left w:w="100" w:type="dxa"/>
              <w:bottom w:w="80" w:type="dxa"/>
              <w:right w:w="100" w:type="dxa"/>
            </w:tcMar>
          </w:tcPr>
          <w:p w14:paraId="3328C2EB" w14:textId="77777777" w:rsidR="00DD59EC" w:rsidRDefault="00000000">
            <w:r>
              <w:rPr>
                <w:color w:val="000000"/>
              </w:rPr>
              <w:t>Sí</w:t>
            </w:r>
          </w:p>
        </w:tc>
      </w:tr>
      <w:tr w:rsidR="00DD59EC" w14:paraId="44C36683" w14:textId="77777777">
        <w:tblPrEx>
          <w:tblCellMar>
            <w:top w:w="0" w:type="dxa"/>
            <w:bottom w:w="0" w:type="dxa"/>
          </w:tblCellMar>
        </w:tblPrEx>
        <w:tc>
          <w:tcPr>
            <w:tcW w:w="1400" w:type="dxa"/>
            <w:tcMar>
              <w:top w:w="80" w:type="dxa"/>
              <w:left w:w="100" w:type="dxa"/>
              <w:bottom w:w="80" w:type="dxa"/>
              <w:right w:w="100" w:type="dxa"/>
            </w:tcMar>
          </w:tcPr>
          <w:p w14:paraId="1F315DF2" w14:textId="77777777" w:rsidR="00DD59EC" w:rsidRDefault="00000000">
            <w:r>
              <w:rPr>
                <w:color w:val="000000"/>
              </w:rPr>
              <w:t>Juan</w:t>
            </w:r>
          </w:p>
        </w:tc>
        <w:tc>
          <w:tcPr>
            <w:tcW w:w="2600" w:type="dxa"/>
            <w:tcMar>
              <w:top w:w="80" w:type="dxa"/>
              <w:left w:w="100" w:type="dxa"/>
              <w:bottom w:w="80" w:type="dxa"/>
              <w:right w:w="100" w:type="dxa"/>
            </w:tcMar>
          </w:tcPr>
          <w:p w14:paraId="43EDCF87" w14:textId="77777777" w:rsidR="00DD59EC" w:rsidRDefault="00000000">
            <w:r>
              <w:rPr>
                <w:color w:val="000000"/>
              </w:rPr>
              <w:t>Recepción de Materias Primas (1.4)</w:t>
            </w:r>
          </w:p>
        </w:tc>
        <w:tc>
          <w:tcPr>
            <w:tcW w:w="3000" w:type="dxa"/>
            <w:tcMar>
              <w:top w:w="80" w:type="dxa"/>
              <w:left w:w="100" w:type="dxa"/>
              <w:bottom w:w="80" w:type="dxa"/>
              <w:right w:w="100" w:type="dxa"/>
            </w:tcMar>
          </w:tcPr>
          <w:p w14:paraId="153F33E1" w14:textId="77777777" w:rsidR="00DD59EC" w:rsidRDefault="00000000">
            <w:r>
              <w:rPr>
                <w:color w:val="000000"/>
              </w:rPr>
              <w:t>Productores, Fincas (Felipe)</w:t>
            </w:r>
          </w:p>
        </w:tc>
        <w:tc>
          <w:tcPr>
            <w:tcW w:w="2600" w:type="dxa"/>
            <w:tcMar>
              <w:top w:w="80" w:type="dxa"/>
              <w:left w:w="100" w:type="dxa"/>
              <w:bottom w:w="80" w:type="dxa"/>
              <w:right w:w="100" w:type="dxa"/>
            </w:tcMar>
          </w:tcPr>
          <w:p w14:paraId="34B5FD4E" w14:textId="77777777" w:rsidR="00DD59EC" w:rsidRDefault="00000000">
            <w:r>
              <w:rPr>
                <w:color w:val="000000"/>
              </w:rPr>
              <w:t>No — requiere el esquema de Productores/Fincas definido</w:t>
            </w:r>
          </w:p>
        </w:tc>
      </w:tr>
      <w:tr w:rsidR="00DD59EC" w14:paraId="78F67679" w14:textId="77777777">
        <w:tblPrEx>
          <w:tblCellMar>
            <w:top w:w="0" w:type="dxa"/>
            <w:bottom w:w="0" w:type="dxa"/>
          </w:tblCellMar>
        </w:tblPrEx>
        <w:tc>
          <w:tcPr>
            <w:tcW w:w="1400" w:type="dxa"/>
            <w:shd w:val="clear" w:color="auto" w:fill="EDEDED"/>
            <w:tcMar>
              <w:top w:w="80" w:type="dxa"/>
              <w:left w:w="100" w:type="dxa"/>
              <w:bottom w:w="80" w:type="dxa"/>
              <w:right w:w="100" w:type="dxa"/>
            </w:tcMar>
          </w:tcPr>
          <w:p w14:paraId="17408CE1" w14:textId="77777777" w:rsidR="00DD59EC" w:rsidRDefault="00000000">
            <w:r>
              <w:rPr>
                <w:color w:val="000000"/>
              </w:rPr>
              <w:t>Rubén</w:t>
            </w:r>
          </w:p>
        </w:tc>
        <w:tc>
          <w:tcPr>
            <w:tcW w:w="2600" w:type="dxa"/>
            <w:shd w:val="clear" w:color="auto" w:fill="EDEDED"/>
            <w:tcMar>
              <w:top w:w="80" w:type="dxa"/>
              <w:left w:w="100" w:type="dxa"/>
              <w:bottom w:w="80" w:type="dxa"/>
              <w:right w:w="100" w:type="dxa"/>
            </w:tcMar>
          </w:tcPr>
          <w:p w14:paraId="22694CB0" w14:textId="77777777" w:rsidR="00DD59EC" w:rsidRDefault="00000000">
            <w:r>
              <w:rPr>
                <w:color w:val="000000"/>
              </w:rPr>
              <w:t>Gestión de Lotes (1.5) / QR (1.7)</w:t>
            </w:r>
          </w:p>
        </w:tc>
        <w:tc>
          <w:tcPr>
            <w:tcW w:w="3000" w:type="dxa"/>
            <w:shd w:val="clear" w:color="auto" w:fill="EDEDED"/>
            <w:tcMar>
              <w:top w:w="80" w:type="dxa"/>
              <w:left w:w="100" w:type="dxa"/>
              <w:bottom w:w="80" w:type="dxa"/>
              <w:right w:w="100" w:type="dxa"/>
            </w:tcMar>
          </w:tcPr>
          <w:p w14:paraId="3CAFB136" w14:textId="77777777" w:rsidR="00DD59EC" w:rsidRDefault="00000000">
            <w:r>
              <w:rPr>
                <w:color w:val="000000"/>
              </w:rPr>
              <w:t>Recepción/Entregas (Juan)</w:t>
            </w:r>
          </w:p>
        </w:tc>
        <w:tc>
          <w:tcPr>
            <w:tcW w:w="2600" w:type="dxa"/>
            <w:shd w:val="clear" w:color="auto" w:fill="EDEDED"/>
            <w:tcMar>
              <w:top w:w="80" w:type="dxa"/>
              <w:left w:w="100" w:type="dxa"/>
              <w:bottom w:w="80" w:type="dxa"/>
              <w:right w:w="100" w:type="dxa"/>
            </w:tcMar>
          </w:tcPr>
          <w:p w14:paraId="3B2E4414" w14:textId="77777777" w:rsidR="00DD59EC" w:rsidRDefault="00000000">
            <w:r>
              <w:rPr>
                <w:color w:val="000000"/>
              </w:rPr>
              <w:t>No — requiere entregas registradas</w:t>
            </w:r>
          </w:p>
        </w:tc>
      </w:tr>
      <w:tr w:rsidR="00DD59EC" w14:paraId="43F37D55" w14:textId="77777777">
        <w:tblPrEx>
          <w:tblCellMar>
            <w:top w:w="0" w:type="dxa"/>
            <w:bottom w:w="0" w:type="dxa"/>
          </w:tblCellMar>
        </w:tblPrEx>
        <w:tc>
          <w:tcPr>
            <w:tcW w:w="1400" w:type="dxa"/>
            <w:tcMar>
              <w:top w:w="80" w:type="dxa"/>
              <w:left w:w="100" w:type="dxa"/>
              <w:bottom w:w="80" w:type="dxa"/>
              <w:right w:w="100" w:type="dxa"/>
            </w:tcMar>
          </w:tcPr>
          <w:p w14:paraId="222BFD8A" w14:textId="77777777" w:rsidR="00DD59EC" w:rsidRDefault="00000000">
            <w:r>
              <w:rPr>
                <w:color w:val="000000"/>
              </w:rPr>
              <w:t>Kennet</w:t>
            </w:r>
          </w:p>
        </w:tc>
        <w:tc>
          <w:tcPr>
            <w:tcW w:w="2600" w:type="dxa"/>
            <w:tcMar>
              <w:top w:w="80" w:type="dxa"/>
              <w:left w:w="100" w:type="dxa"/>
              <w:bottom w:w="80" w:type="dxa"/>
              <w:right w:w="100" w:type="dxa"/>
            </w:tcMar>
          </w:tcPr>
          <w:p w14:paraId="0CAA5B19" w14:textId="77777777" w:rsidR="00DD59EC" w:rsidRDefault="00000000">
            <w:r>
              <w:rPr>
                <w:color w:val="000000"/>
              </w:rPr>
              <w:t>Trazabilidad (1.6) / Auditoría (1.9)</w:t>
            </w:r>
          </w:p>
        </w:tc>
        <w:tc>
          <w:tcPr>
            <w:tcW w:w="3000" w:type="dxa"/>
            <w:tcMar>
              <w:top w:w="80" w:type="dxa"/>
              <w:left w:w="100" w:type="dxa"/>
              <w:bottom w:w="80" w:type="dxa"/>
              <w:right w:w="100" w:type="dxa"/>
            </w:tcMar>
          </w:tcPr>
          <w:p w14:paraId="7E7577E3" w14:textId="77777777" w:rsidR="00DD59EC" w:rsidRDefault="00000000">
            <w:r>
              <w:rPr>
                <w:color w:val="000000"/>
              </w:rPr>
              <w:t>Lotes, QR, Recepción (Rubén, Juan)</w:t>
            </w:r>
          </w:p>
        </w:tc>
        <w:tc>
          <w:tcPr>
            <w:tcW w:w="2600" w:type="dxa"/>
            <w:tcMar>
              <w:top w:w="80" w:type="dxa"/>
              <w:left w:w="100" w:type="dxa"/>
              <w:bottom w:w="80" w:type="dxa"/>
              <w:right w:w="100" w:type="dxa"/>
            </w:tcMar>
          </w:tcPr>
          <w:p w14:paraId="7B854D4D" w14:textId="77777777" w:rsidR="00DD59EC" w:rsidRDefault="00000000">
            <w:r>
              <w:rPr>
                <w:color w:val="000000"/>
              </w:rPr>
              <w:t>No — requiere lotes y eventos ya generados</w:t>
            </w:r>
          </w:p>
        </w:tc>
      </w:tr>
      <w:tr w:rsidR="00DD59EC" w14:paraId="272FE655" w14:textId="77777777">
        <w:tblPrEx>
          <w:tblCellMar>
            <w:top w:w="0" w:type="dxa"/>
            <w:bottom w:w="0" w:type="dxa"/>
          </w:tblCellMar>
        </w:tblPrEx>
        <w:tc>
          <w:tcPr>
            <w:tcW w:w="1400" w:type="dxa"/>
            <w:shd w:val="clear" w:color="auto" w:fill="EDEDED"/>
            <w:tcMar>
              <w:top w:w="80" w:type="dxa"/>
              <w:left w:w="100" w:type="dxa"/>
              <w:bottom w:w="80" w:type="dxa"/>
              <w:right w:w="100" w:type="dxa"/>
            </w:tcMar>
          </w:tcPr>
          <w:p w14:paraId="6F1BF12E" w14:textId="77777777" w:rsidR="00DD59EC" w:rsidRDefault="00000000">
            <w:r>
              <w:rPr>
                <w:color w:val="000000"/>
              </w:rPr>
              <w:t>Juan / Kennet</w:t>
            </w:r>
          </w:p>
        </w:tc>
        <w:tc>
          <w:tcPr>
            <w:tcW w:w="2600" w:type="dxa"/>
            <w:shd w:val="clear" w:color="auto" w:fill="EDEDED"/>
            <w:tcMar>
              <w:top w:w="80" w:type="dxa"/>
              <w:left w:w="100" w:type="dxa"/>
              <w:bottom w:w="80" w:type="dxa"/>
              <w:right w:w="100" w:type="dxa"/>
            </w:tcMar>
          </w:tcPr>
          <w:p w14:paraId="1E00609B" w14:textId="77777777" w:rsidR="00DD59EC" w:rsidRDefault="00000000">
            <w:r>
              <w:rPr>
                <w:color w:val="000000"/>
              </w:rPr>
              <w:t>Reportes (1.8)</w:t>
            </w:r>
          </w:p>
        </w:tc>
        <w:tc>
          <w:tcPr>
            <w:tcW w:w="3000" w:type="dxa"/>
            <w:shd w:val="clear" w:color="auto" w:fill="EDEDED"/>
            <w:tcMar>
              <w:top w:w="80" w:type="dxa"/>
              <w:left w:w="100" w:type="dxa"/>
              <w:bottom w:w="80" w:type="dxa"/>
              <w:right w:w="100" w:type="dxa"/>
            </w:tcMar>
          </w:tcPr>
          <w:p w14:paraId="0F86ED8F" w14:textId="77777777" w:rsidR="00DD59EC" w:rsidRDefault="00000000">
            <w:r>
              <w:rPr>
                <w:color w:val="000000"/>
              </w:rPr>
              <w:t>Recepción y Lotes</w:t>
            </w:r>
          </w:p>
        </w:tc>
        <w:tc>
          <w:tcPr>
            <w:tcW w:w="2600" w:type="dxa"/>
            <w:shd w:val="clear" w:color="auto" w:fill="EDEDED"/>
            <w:tcMar>
              <w:top w:w="80" w:type="dxa"/>
              <w:left w:w="100" w:type="dxa"/>
              <w:bottom w:w="80" w:type="dxa"/>
              <w:right w:w="100" w:type="dxa"/>
            </w:tcMar>
          </w:tcPr>
          <w:p w14:paraId="465432DB" w14:textId="77777777" w:rsidR="00DD59EC" w:rsidRDefault="00000000">
            <w:r>
              <w:rPr>
                <w:color w:val="000000"/>
              </w:rPr>
              <w:t>No — requiere datos operativos existentes</w:t>
            </w:r>
          </w:p>
        </w:tc>
      </w:tr>
    </w:tbl>
    <w:p w14:paraId="73A41E7F" w14:textId="77777777" w:rsidR="00DD59EC" w:rsidRDefault="00000000">
      <w:pPr>
        <w:spacing w:after="140"/>
      </w:pPr>
      <w:r>
        <w:rPr>
          <w:sz w:val="21"/>
          <w:szCs w:val="21"/>
        </w:rPr>
        <w:t>En la práctica, esto significa que Rubén y Kennet sí tendrían que esperar si el equipo trabaja de forma estrictamente secuencial (esperar a que el módulo anterior esté "terminado" en base de datos real). Para evitarlo, se recomienda:</w:t>
      </w:r>
    </w:p>
    <w:p w14:paraId="7A32E33F" w14:textId="77777777" w:rsidR="00DD59EC" w:rsidRDefault="00000000">
      <w:pPr>
        <w:pStyle w:val="Prrafodelista"/>
        <w:numPr>
          <w:ilvl w:val="0"/>
          <w:numId w:val="2"/>
        </w:numPr>
        <w:spacing w:after="60"/>
      </w:pPr>
      <w:r>
        <w:rPr>
          <w:sz w:val="21"/>
          <w:szCs w:val="21"/>
        </w:rPr>
        <w:t>Sprint 0 (antes de programar): diseñar en conjunto el modelo de datos completo (todas las tablas y relaciones) y publicarlo como contrato compartido. Así cada quien sabe exactamente qué columnas y claves foráneas puede asumir, aunque la tabla de otro módulo aún no tenga UI.</w:t>
      </w:r>
    </w:p>
    <w:p w14:paraId="0D44E47F" w14:textId="77777777" w:rsidR="00DD59EC" w:rsidRDefault="00000000">
      <w:pPr>
        <w:pStyle w:val="Prrafodelista"/>
        <w:numPr>
          <w:ilvl w:val="0"/>
          <w:numId w:val="2"/>
        </w:numPr>
        <w:spacing w:after="60"/>
      </w:pPr>
      <w:r>
        <w:rPr>
          <w:sz w:val="21"/>
          <w:szCs w:val="21"/>
        </w:rPr>
        <w:t>Crear el script de base de datos completo desde el inicio (aunque las pantallas de captura no existan todavía), para que todos apunten a un esquema real desde el día uno en vez de solo mockups.</w:t>
      </w:r>
    </w:p>
    <w:p w14:paraId="26FE9250" w14:textId="77777777" w:rsidR="00DD59EC" w:rsidRDefault="00000000">
      <w:pPr>
        <w:pStyle w:val="Prrafodelista"/>
        <w:numPr>
          <w:ilvl w:val="0"/>
          <w:numId w:val="2"/>
        </w:numPr>
        <w:spacing w:after="60"/>
      </w:pPr>
      <w:r>
        <w:rPr>
          <w:sz w:val="21"/>
          <w:szCs w:val="21"/>
        </w:rPr>
        <w:t>Usar datos semilla (</w:t>
      </w:r>
      <w:proofErr w:type="spellStart"/>
      <w:r>
        <w:rPr>
          <w:sz w:val="21"/>
          <w:szCs w:val="21"/>
        </w:rPr>
        <w:t>seed</w:t>
      </w:r>
      <w:proofErr w:type="spellEnd"/>
      <w:r>
        <w:rPr>
          <w:sz w:val="21"/>
          <w:szCs w:val="21"/>
        </w:rPr>
        <w:t xml:space="preserve"> data): Rubén y Kennet pueden insertar productores/entregas de prueba directamente por SQL para construir y probar sus módulos sin depender de que la UI de Felipe o Juan ya esté lista.</w:t>
      </w:r>
    </w:p>
    <w:p w14:paraId="0F3FC70E" w14:textId="77777777" w:rsidR="00DD59EC" w:rsidRDefault="00000000">
      <w:pPr>
        <w:pStyle w:val="Prrafodelista"/>
        <w:numPr>
          <w:ilvl w:val="0"/>
          <w:numId w:val="2"/>
        </w:numPr>
        <w:spacing w:after="60"/>
      </w:pPr>
      <w:r>
        <w:rPr>
          <w:sz w:val="21"/>
          <w:szCs w:val="21"/>
        </w:rPr>
        <w:t xml:space="preserve">Definir contratos de servicio/API (nombres de </w:t>
      </w:r>
      <w:proofErr w:type="spellStart"/>
      <w:r>
        <w:rPr>
          <w:sz w:val="21"/>
          <w:szCs w:val="21"/>
        </w:rPr>
        <w:t>endpoints</w:t>
      </w:r>
      <w:proofErr w:type="spellEnd"/>
      <w:r>
        <w:rPr>
          <w:sz w:val="21"/>
          <w:szCs w:val="21"/>
        </w:rPr>
        <w:t xml:space="preserve"> y forma de las respuestas) antes de implementar, para que cada módulo se desarrolle contra una interfaz acordada y no contra la implementación real del compañero.</w:t>
      </w:r>
    </w:p>
    <w:p w14:paraId="1CC41C36" w14:textId="77777777" w:rsidR="00DD59EC" w:rsidRDefault="00000000">
      <w:pPr>
        <w:spacing w:after="140"/>
      </w:pPr>
      <w:r>
        <w:rPr>
          <w:b/>
          <w:bCs/>
          <w:sz w:val="21"/>
          <w:szCs w:val="21"/>
        </w:rPr>
        <w:t>Con estas medidas, los 5 pueden trabajar en paralelo desde el Sprint 1. Aun así, es realista planear el orden de entrega dentro del sprint según la cadena de dependencia real:</w:t>
      </w:r>
    </w:p>
    <w:p w14:paraId="2A7AF8F8" w14:textId="77777777" w:rsidR="00DD59EC" w:rsidRDefault="00000000">
      <w:pPr>
        <w:pStyle w:val="Prrafodelista"/>
        <w:numPr>
          <w:ilvl w:val="0"/>
          <w:numId w:val="2"/>
        </w:numPr>
        <w:spacing w:after="60"/>
      </w:pPr>
      <w:r>
        <w:rPr>
          <w:sz w:val="21"/>
          <w:szCs w:val="21"/>
        </w:rPr>
        <w:t>Semana 1: Dilan (Usuarios) y Felipe (Productores/Fincas) — no dependen de nadie.</w:t>
      </w:r>
    </w:p>
    <w:p w14:paraId="4AAE0228" w14:textId="77777777" w:rsidR="00DD59EC" w:rsidRDefault="00000000">
      <w:pPr>
        <w:pStyle w:val="Prrafodelista"/>
        <w:numPr>
          <w:ilvl w:val="0"/>
          <w:numId w:val="2"/>
        </w:numPr>
        <w:spacing w:after="60"/>
      </w:pPr>
      <w:r>
        <w:rPr>
          <w:sz w:val="21"/>
          <w:szCs w:val="21"/>
        </w:rPr>
        <w:t>Semana 1-2: Juan (Recepción) puede iniciar en paralelo usando datos semilla de productores/fincas, sin esperar a que la UI de Felipe esté 100% terminada.</w:t>
      </w:r>
    </w:p>
    <w:p w14:paraId="10959DFD" w14:textId="77777777" w:rsidR="00DD59EC" w:rsidRDefault="00000000">
      <w:pPr>
        <w:pStyle w:val="Prrafodelista"/>
        <w:numPr>
          <w:ilvl w:val="0"/>
          <w:numId w:val="2"/>
        </w:numPr>
        <w:spacing w:after="60"/>
      </w:pPr>
      <w:r>
        <w:rPr>
          <w:sz w:val="21"/>
          <w:szCs w:val="21"/>
        </w:rPr>
        <w:t xml:space="preserve">Semana 2: Rubén (Lotes/QR) y Kennet (Trazabilidad/Auditoría/Reportes) inician con datos semilla de recepción/lotes; su integración final con datos reales se ajusta al cierre del sprint, cuando los módulos previos ya están en </w:t>
      </w:r>
      <w:proofErr w:type="spellStart"/>
      <w:r>
        <w:rPr>
          <w:sz w:val="21"/>
          <w:szCs w:val="21"/>
        </w:rPr>
        <w:t>develop</w:t>
      </w:r>
      <w:proofErr w:type="spellEnd"/>
      <w:r>
        <w:rPr>
          <w:sz w:val="21"/>
          <w:szCs w:val="21"/>
        </w:rPr>
        <w:t>.</w:t>
      </w:r>
    </w:p>
    <w:p w14:paraId="56DAA423" w14:textId="77777777" w:rsidR="00DD59EC" w:rsidRDefault="00000000">
      <w:pPr>
        <w:spacing w:after="140"/>
      </w:pPr>
      <w:r>
        <w:rPr>
          <w:i/>
          <w:iCs/>
          <w:sz w:val="21"/>
          <w:szCs w:val="21"/>
        </w:rPr>
        <w:lastRenderedPageBreak/>
        <w:t>En resumen: la división por módulo sí permite que cada persona programe su parte de forma autónoma, siempre que el esquema de base de datos y los contratos de datos se acuerden desde el inicio. Sin ese acuerdo previo, Rubén y especialmente Kennet quedarían esperando resultados reales de sus compañeros.</w:t>
      </w:r>
    </w:p>
    <w:sectPr w:rsidR="00DD59E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39B6"/>
    <w:multiLevelType w:val="hybridMultilevel"/>
    <w:tmpl w:val="74845218"/>
    <w:lvl w:ilvl="0" w:tplc="D9B0F1EE">
      <w:start w:val="1"/>
      <w:numFmt w:val="bullet"/>
      <w:lvlText w:val="●"/>
      <w:lvlJc w:val="left"/>
      <w:pPr>
        <w:ind w:left="720" w:hanging="360"/>
      </w:pPr>
    </w:lvl>
    <w:lvl w:ilvl="1" w:tplc="BB5EA11A">
      <w:start w:val="1"/>
      <w:numFmt w:val="bullet"/>
      <w:lvlText w:val="○"/>
      <w:lvlJc w:val="left"/>
      <w:pPr>
        <w:ind w:left="1440" w:hanging="360"/>
      </w:pPr>
    </w:lvl>
    <w:lvl w:ilvl="2" w:tplc="EF949EBE">
      <w:start w:val="1"/>
      <w:numFmt w:val="bullet"/>
      <w:lvlText w:val="■"/>
      <w:lvlJc w:val="left"/>
      <w:pPr>
        <w:ind w:left="2160" w:hanging="360"/>
      </w:pPr>
    </w:lvl>
    <w:lvl w:ilvl="3" w:tplc="53845512">
      <w:start w:val="1"/>
      <w:numFmt w:val="bullet"/>
      <w:lvlText w:val="●"/>
      <w:lvlJc w:val="left"/>
      <w:pPr>
        <w:ind w:left="2880" w:hanging="360"/>
      </w:pPr>
    </w:lvl>
    <w:lvl w:ilvl="4" w:tplc="EEC6B2F4">
      <w:start w:val="1"/>
      <w:numFmt w:val="bullet"/>
      <w:lvlText w:val="○"/>
      <w:lvlJc w:val="left"/>
      <w:pPr>
        <w:ind w:left="3600" w:hanging="360"/>
      </w:pPr>
    </w:lvl>
    <w:lvl w:ilvl="5" w:tplc="DD0A5864">
      <w:start w:val="1"/>
      <w:numFmt w:val="bullet"/>
      <w:lvlText w:val="■"/>
      <w:lvlJc w:val="left"/>
      <w:pPr>
        <w:ind w:left="4320" w:hanging="360"/>
      </w:pPr>
    </w:lvl>
    <w:lvl w:ilvl="6" w:tplc="6B8C6FF4">
      <w:start w:val="1"/>
      <w:numFmt w:val="bullet"/>
      <w:lvlText w:val="●"/>
      <w:lvlJc w:val="left"/>
      <w:pPr>
        <w:ind w:left="5040" w:hanging="360"/>
      </w:pPr>
    </w:lvl>
    <w:lvl w:ilvl="7" w:tplc="55C4C964">
      <w:start w:val="1"/>
      <w:numFmt w:val="bullet"/>
      <w:lvlText w:val="●"/>
      <w:lvlJc w:val="left"/>
      <w:pPr>
        <w:ind w:left="5760" w:hanging="360"/>
      </w:pPr>
    </w:lvl>
    <w:lvl w:ilvl="8" w:tplc="915053AC">
      <w:start w:val="1"/>
      <w:numFmt w:val="bullet"/>
      <w:lvlText w:val="●"/>
      <w:lvlJc w:val="left"/>
      <w:pPr>
        <w:ind w:left="6480" w:hanging="360"/>
      </w:pPr>
    </w:lvl>
  </w:abstractNum>
  <w:abstractNum w:abstractNumId="1" w15:restartNumberingAfterBreak="0">
    <w:nsid w:val="4CDE18EC"/>
    <w:multiLevelType w:val="hybridMultilevel"/>
    <w:tmpl w:val="83AA8438"/>
    <w:lvl w:ilvl="0" w:tplc="ED7C4E38">
      <w:start w:val="1"/>
      <w:numFmt w:val="bullet"/>
      <w:lvlText w:val="•"/>
      <w:lvlJc w:val="left"/>
      <w:pPr>
        <w:ind w:left="360" w:hanging="260"/>
      </w:pPr>
    </w:lvl>
    <w:lvl w:ilvl="1" w:tplc="1652A7EC">
      <w:numFmt w:val="decimal"/>
      <w:lvlText w:val=""/>
      <w:lvlJc w:val="left"/>
    </w:lvl>
    <w:lvl w:ilvl="2" w:tplc="B520207A">
      <w:numFmt w:val="decimal"/>
      <w:lvlText w:val=""/>
      <w:lvlJc w:val="left"/>
    </w:lvl>
    <w:lvl w:ilvl="3" w:tplc="419EBA34">
      <w:numFmt w:val="decimal"/>
      <w:lvlText w:val=""/>
      <w:lvlJc w:val="left"/>
    </w:lvl>
    <w:lvl w:ilvl="4" w:tplc="15DCD61E">
      <w:numFmt w:val="decimal"/>
      <w:lvlText w:val=""/>
      <w:lvlJc w:val="left"/>
    </w:lvl>
    <w:lvl w:ilvl="5" w:tplc="C3FC1A78">
      <w:numFmt w:val="decimal"/>
      <w:lvlText w:val=""/>
      <w:lvlJc w:val="left"/>
    </w:lvl>
    <w:lvl w:ilvl="6" w:tplc="DFEAB004">
      <w:numFmt w:val="decimal"/>
      <w:lvlText w:val=""/>
      <w:lvlJc w:val="left"/>
    </w:lvl>
    <w:lvl w:ilvl="7" w:tplc="0A3C134A">
      <w:numFmt w:val="decimal"/>
      <w:lvlText w:val=""/>
      <w:lvlJc w:val="left"/>
    </w:lvl>
    <w:lvl w:ilvl="8" w:tplc="691EFA52">
      <w:numFmt w:val="decimal"/>
      <w:lvlText w:val=""/>
      <w:lvlJc w:val="left"/>
    </w:lvl>
  </w:abstractNum>
  <w:num w:numId="1" w16cid:durableId="163858528">
    <w:abstractNumId w:val="0"/>
    <w:lvlOverride w:ilvl="0">
      <w:startOverride w:val="1"/>
    </w:lvlOverride>
  </w:num>
  <w:num w:numId="2" w16cid:durableId="4773835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9EC"/>
    <w:rsid w:val="00645D48"/>
    <w:rsid w:val="00C5194C"/>
    <w:rsid w:val="00DD59E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EBD75"/>
  <w15:docId w15:val="{56912CF4-1969-4EB0-946E-8F3E7E49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1308</Words>
  <Characters>7200</Characters>
  <Application>Microsoft Office Word</Application>
  <DocSecurity>0</DocSecurity>
  <Lines>60</Lines>
  <Paragraphs>16</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Guillen Muñoz</cp:lastModifiedBy>
  <cp:revision>2</cp:revision>
  <dcterms:created xsi:type="dcterms:W3CDTF">2026-08-02T23:30:00Z</dcterms:created>
  <dcterms:modified xsi:type="dcterms:W3CDTF">2026-08-02T23:30:00Z</dcterms:modified>
</cp:coreProperties>
</file>