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HAPPY FLY TECH</w:t>
      </w:r>
    </w:p>
    <w:p>
      <w:pPr>
        <w:jc w:val="center"/>
      </w:pPr>
      <w:r>
        <w:rPr>
          <w:b/>
          <w:sz w:val="48"/>
        </w:rPr>
        <w:t>PRIVACY POLICY</w:t>
      </w:r>
    </w:p>
    <w:p>
      <w:pPr>
        <w:jc w:val="center"/>
      </w:pPr>
      <w:r>
        <w:rPr>
          <w:i/>
        </w:rPr>
        <w:t>Website and AI Consultancy Services</w:t>
      </w:r>
    </w:p>
    <w:p>
      <w:pPr>
        <w:jc w:val="center"/>
      </w:pPr>
      <w:r>
        <w:t>Effective Date: 30 September 2026</w:t>
        <w:br/>
        <w:t>Last Updated: 30 September 2026</w:t>
      </w:r>
    </w:p>
    <w:p>
      <w:r>
        <w:t>This Privacy Policy explains how Happy Fly Tech (“Happy Fly Tech”, “we”, “us”, or “our”) collects, uses, discloses, stores, and protects information when you visit our website, contact us, use our products or services, or otherwise interact with us.</w:t>
      </w:r>
    </w:p>
    <w:p>
      <w:pPr>
        <w:pStyle w:val="Heading1"/>
      </w:pPr>
      <w:r>
        <w:t>1. About Happy Fly Tech</w:t>
      </w:r>
    </w:p>
    <w:p>
      <w:r>
        <w:t>Happy Fly Tech provides technology and AI consultancy services, which may include artificial intelligence and machine learning consulting, generative AI and AI-agent solutions, software development, automation, data engineering, system integration, proof-of-concept development, and related technology services.</w:t>
      </w:r>
    </w:p>
    <w:p>
      <w:r>
        <w:t>For purposes of this Privacy Policy, the relevant legal entity is: [INSERT FULL LEGAL ENTITY NAME], trading as Happy Fly Tech, with its registered/official address at [INSERT REGISTERED ADDRESS].</w:t>
      </w:r>
    </w:p>
    <w:p>
      <w:pPr>
        <w:pStyle w:val="Heading1"/>
      </w:pPr>
      <w:r>
        <w:t>2. Scope</w:t>
      </w:r>
    </w:p>
    <w:p>
      <w:r>
        <w:t>This Policy applies to information collected through our website, enquiry and contact forms, emails and other communications, client onboarding, delivery of our services, and other online interactions that expressly link to this Policy.</w:t>
      </w:r>
    </w:p>
    <w:p>
      <w:pPr>
        <w:pStyle w:val="Heading1"/>
      </w:pPr>
      <w:r>
        <w:t>3. Information We Collect</w:t>
      </w:r>
    </w:p>
    <w:p>
      <w:r>
        <w:rPr>
          <w:b/>
        </w:rPr>
        <w:t xml:space="preserve">Information you provide: </w:t>
      </w:r>
      <w:r>
        <w:t>Name, business name, job title, email address, telephone number, billing details, project requirements, communications, feedback, and other information you voluntarily provide.</w:t>
      </w:r>
    </w:p>
    <w:p>
      <w:r>
        <w:rPr>
          <w:b/>
        </w:rPr>
        <w:t xml:space="preserve">Business and project information: </w:t>
      </w:r>
      <w:r>
        <w:t>Documents, datasets, specifications, source code, prompts, instructions, credentials or configuration information, and other materials supplied by or on behalf of a client for a project.</w:t>
      </w:r>
    </w:p>
    <w:p>
      <w:r>
        <w:rPr>
          <w:b/>
        </w:rPr>
        <w:t xml:space="preserve">Technical information: </w:t>
      </w:r>
      <w:r>
        <w:t>IP address, browser and device information, operating system, approximate location derived from IP where applicable, pages visited, timestamps, referring URLs, and website interaction data.</w:t>
      </w:r>
    </w:p>
    <w:p>
      <w:r>
        <w:rPr>
          <w:b/>
        </w:rPr>
        <w:t xml:space="preserve">Cookies and analytics: </w:t>
      </w:r>
      <w:r>
        <w:t>Information collected through cookies, analytics tools, log files, and similar technologies used to operate, secure, understand, and improve our website.</w:t>
      </w:r>
    </w:p>
    <w:p>
      <w:pPr>
        <w:pStyle w:val="Heading1"/>
      </w:pPr>
      <w:r>
        <w:t>4. How We Use Information</w:t>
      </w:r>
    </w:p>
    <w:p>
      <w:pPr>
        <w:pStyle w:val="ListBullet"/>
      </w:pPr>
      <w:r>
        <w:t>To respond to enquiries and provide requested information.</w:t>
      </w:r>
    </w:p>
    <w:p>
      <w:pPr>
        <w:pStyle w:val="ListBullet"/>
      </w:pPr>
      <w:r>
        <w:t>To provide, operate, maintain, secure, and improve our services.</w:t>
      </w:r>
    </w:p>
    <w:p>
      <w:pPr>
        <w:pStyle w:val="ListBullet"/>
      </w:pPr>
      <w:r>
        <w:t>To scope, develop, test, deploy, and support client projects.</w:t>
      </w:r>
    </w:p>
    <w:p>
      <w:pPr>
        <w:pStyle w:val="ListBullet"/>
      </w:pPr>
      <w:r>
        <w:t>To communicate with clients about projects, contracts, invoices, support, and service updates.</w:t>
      </w:r>
    </w:p>
    <w:p>
      <w:pPr>
        <w:pStyle w:val="ListBullet"/>
      </w:pPr>
      <w:r>
        <w:t>To manage accounts, billing, records, and business administration.</w:t>
      </w:r>
    </w:p>
    <w:p>
      <w:pPr>
        <w:pStyle w:val="ListBullet"/>
      </w:pPr>
      <w:r>
        <w:t>To detect, prevent, investigate, and address security incidents, fraud, abuse, or unlawful activity.</w:t>
      </w:r>
    </w:p>
    <w:p>
      <w:pPr>
        <w:pStyle w:val="ListBullet"/>
      </w:pPr>
      <w:r>
        <w:t>To comply with applicable legal, regulatory, accounting, and contractual obligations.</w:t>
      </w:r>
    </w:p>
    <w:p>
      <w:pPr>
        <w:pStyle w:val="ListBullet"/>
      </w:pPr>
      <w:r>
        <w:t>To analyse website usage and improve our website, products, and services.</w:t>
      </w:r>
    </w:p>
    <w:p>
      <w:pPr>
        <w:pStyle w:val="Heading1"/>
      </w:pPr>
      <w:r>
        <w:t>5. AI and Generative AI Processing</w:t>
      </w:r>
    </w:p>
    <w:p>
      <w:r>
        <w:t>Because we provide AI-related services, information may be processed by artificial intelligence, machine learning, automation, or other computational systems as necessary to deliver a service.</w:t>
      </w:r>
    </w:p>
    <w:p>
      <w:r>
        <w:t>Where client data is processed through a third-party AI or cloud provider, processing may be subject to that provider’s contractual terms, security controls, and privacy practices.</w:t>
      </w:r>
    </w:p>
    <w:p>
      <w:r>
        <w:t>Unless expressly agreed otherwise in writing, we do not intend to use confidential client materials, client datasets, prompts, documents, or other Customer Data supplied for a client engagement to train our own general-purpose AI models.</w:t>
      </w:r>
    </w:p>
    <w:p>
      <w:r>
        <w:t>AI-generated outputs can be inaccurate, incomplete, or unsuitable for a particular purpose. Where outputs are used in consequential decisions, appropriate human review remains the responsibility of the relevant client or user.</w:t>
      </w:r>
    </w:p>
    <w:p>
      <w:pPr>
        <w:pStyle w:val="Heading1"/>
      </w:pPr>
      <w:r>
        <w:t>6. Third-Party Service Providers</w:t>
      </w:r>
    </w:p>
    <w:p>
      <w:r>
        <w:t>We may use trusted third parties to provide hosting, cloud infrastructure, analytics, communications, payment processing, cybersecurity, software development, AI/model APIs, customer support, and other business functions. Such providers may process information on our behalf and are expected to apply appropriate contractual and security safeguards.</w:t>
      </w:r>
    </w:p>
    <w:p>
      <w:r>
        <w:t>Depending on the service and project, providers may include cloud infrastructure companies, AI model providers, analytics providers, payment processors, email providers, and collaboration platforms.</w:t>
      </w:r>
    </w:p>
    <w:p>
      <w:pPr>
        <w:pStyle w:val="Heading1"/>
      </w:pPr>
      <w:r>
        <w:t>7. Client Data and Confidential Information</w:t>
      </w:r>
    </w:p>
    <w:p>
      <w:r>
        <w:t>For information supplied by a client in connection with a consultancy or development engagement, the applicable agreement, statement of work, NDA, data processing agreement, or other written contract may impose additional requirements. Where such a contract conflicts with this Policy regarding client data, the contract will govern to the extent legally permitted.</w:t>
      </w:r>
    </w:p>
    <w:p>
      <w:r>
        <w:t>Clients should not provide personal data, confidential information, credentials, regulated information, or other sensitive material unless its provision and processing are authorised and necessary for the relevant engagement.</w:t>
      </w:r>
    </w:p>
    <w:p>
      <w:pPr>
        <w:pStyle w:val="Heading1"/>
      </w:pPr>
      <w:r>
        <w:t>8. Data Sharing and Disclosure</w:t>
      </w:r>
    </w:p>
    <w:p>
      <w:r>
        <w:t>We may disclose information to service providers, professional advisers, auditors, insurers, payment providers, technology providers, affiliates or contractors where reasonably necessary to operate our business or provide services. We may also disclose information where required by law, legal process, a lawful governmental request, or to protect our rights, users, property, or security.</w:t>
      </w:r>
    </w:p>
    <w:p>
      <w:pPr>
        <w:pStyle w:val="Heading1"/>
      </w:pPr>
      <w:r>
        <w:t>9. International Processing</w:t>
      </w:r>
    </w:p>
    <w:p>
      <w:r>
        <w:t>Some of our service providers or technology infrastructure may process or store information outside India. Where applicable, we will take steps required by applicable law and our contractual obligations in relation to such processing.</w:t>
      </w:r>
    </w:p>
    <w:p>
      <w:pPr>
        <w:pStyle w:val="Heading1"/>
      </w:pPr>
      <w:r>
        <w:t>10. Data Retention</w:t>
      </w:r>
    </w:p>
    <w:p>
      <w:r>
        <w:t>We retain information only for as long as reasonably necessary for the purposes described in this Policy, to provide services, maintain business and financial records, resolve disputes, enforce agreements, meet legal or regulatory requirements, or otherwise as permitted by applicable law. Retention periods may differ depending on the type and purpose of the information.</w:t>
      </w:r>
    </w:p>
    <w:p>
      <w:pPr>
        <w:pStyle w:val="Heading1"/>
      </w:pPr>
      <w:r>
        <w:t>11. Data Security</w:t>
      </w:r>
    </w:p>
    <w:p>
      <w:r>
        <w:t>We use reasonable technical and organisational measures appropriate to the nature of the information we process. These may include access controls, authentication, encryption where appropriate, secure development practices, logging, monitoring, backups, vendor controls, and other safeguards.</w:t>
      </w:r>
    </w:p>
    <w:p>
      <w:r>
        <w:t>No internet transmission or storage system can be guaranteed to be completely secure. We therefore cannot guarantee absolute security.</w:t>
      </w:r>
    </w:p>
    <w:p>
      <w:pPr>
        <w:pStyle w:val="Heading1"/>
      </w:pPr>
      <w:r>
        <w:t>12. Cookies and Similar Technologies</w:t>
      </w:r>
    </w:p>
    <w:p>
      <w:r>
        <w:t>Our website may use cookies and similar technologies for essential functionality, security, analytics, preferences, and performance. Where required, we will seek consent before using non-essential cookies. You can manage cookies through your browser settings and, where provided, our cookie preferences.</w:t>
      </w:r>
    </w:p>
    <w:p>
      <w:pPr>
        <w:pStyle w:val="Heading1"/>
      </w:pPr>
      <w:r>
        <w:t>13. Your Privacy Rights</w:t>
      </w:r>
    </w:p>
    <w:p>
      <w:r>
        <w:t>Depending on applicable law and your relationship with us, you may have rights relating to your personal data, including rights to access information, correction or updating, withdrawal of consent where processing is based on consent, deletion/erasure where applicable, and grievance or complaint mechanisms.</w:t>
      </w:r>
    </w:p>
    <w:p>
      <w:r>
        <w:t>Requests may be submitted using the contact details below. We may need to verify your identity and may be unable to fulfil a request where an exception under applicable law applies.</w:t>
      </w:r>
    </w:p>
    <w:p>
      <w:pPr>
        <w:pStyle w:val="Heading1"/>
      </w:pPr>
      <w:r>
        <w:t>14. Children's Privacy</w:t>
      </w:r>
    </w:p>
    <w:p>
      <w:r>
        <w:t>Our website and consultancy services are intended for businesses and general audiences and are not directed at children. We do not knowingly seek to collect personal data from children except where permitted and appropriately authorised by applicable law.</w:t>
      </w:r>
    </w:p>
    <w:p>
      <w:pPr>
        <w:pStyle w:val="Heading1"/>
      </w:pPr>
      <w:r>
        <w:t>15. Data Breach and Security Incidents</w:t>
      </w:r>
    </w:p>
    <w:p>
      <w:r>
        <w:t>If we become aware of a security incident involving personal data, we will assess and respond to it in accordance with applicable law, contractual obligations, and our incident-response procedures, including any required notifications.</w:t>
      </w:r>
    </w:p>
    <w:p>
      <w:pPr>
        <w:pStyle w:val="Heading1"/>
      </w:pPr>
      <w:r>
        <w:t>16. Links to Third-Party Websites</w:t>
      </w:r>
    </w:p>
    <w:p>
      <w:r>
        <w:t>Our website may contain links to third-party websites or services. We are not responsible for the privacy practices, security, or content of third-party websites. You should review their privacy policies before providing information to them.</w:t>
      </w:r>
    </w:p>
    <w:p>
      <w:pPr>
        <w:pStyle w:val="Heading1"/>
      </w:pPr>
      <w:r>
        <w:t>17. Changes to This Privacy Policy</w:t>
      </w:r>
    </w:p>
    <w:p>
      <w:r>
        <w:t>We may update this Policy from time to time to reflect changes in our services, technology, legal requirements, or business practices. The updated version will be posted on our website with a revised “Last Updated” date. Where required, we will provide additional notice or obtain consent.</w:t>
      </w:r>
    </w:p>
    <w:p>
      <w:pPr>
        <w:pStyle w:val="Heading1"/>
      </w:pPr>
      <w:r>
        <w:t>18. Contact and Grievance</w:t>
      </w:r>
    </w:p>
    <w:p>
      <w:r>
        <w:t>For privacy questions, requests, or grievances, please contact:</w:t>
      </w:r>
    </w:p>
    <w:p>
      <w:r>
        <w:t>Happy Fly Tech</w:t>
      </w:r>
    </w:p>
    <w:p>
      <w:r>
        <w:t>Legal Entity: [INSERT FULL LEGAL ENTITY NAME]</w:t>
      </w:r>
    </w:p>
    <w:p>
      <w:r>
        <w:t>Email: [INSERT PRIVACY/LEGAL EMAIL]</w:t>
      </w:r>
    </w:p>
    <w:p>
      <w:r>
        <w:t>Address: [INSERT REGISTERED/OFFICIAL ADDRESS]</w:t>
      </w:r>
    </w:p>
    <w:p>
      <w:r>
        <w:t>Grievance Officer / Privacy Contact: [INSERT NAME OR ROLE]</w:t>
      </w:r>
    </w:p>
    <w:p>
      <w:pPr>
        <w:pStyle w:val="Heading1"/>
      </w:pPr>
      <w:r>
        <w:t>19. Applicable Law</w:t>
      </w:r>
    </w:p>
    <w:p>
      <w:r>
        <w:t>This Privacy Policy is intended to operate in accordance with applicable law. For users and processing subject to Indian law, this includes applicable provisions of the Digital Personal Data Protection Act, 2023 and the Digital Personal Data Protection Rules, 2025, as and when the relevant provisions apply.</w:t>
      </w:r>
    </w:p>
    <w:p>
      <w:pPr>
        <w:pStyle w:val="Heading1"/>
      </w:pPr>
      <w:r>
        <w:t>Important Implementation Note</w:t>
      </w:r>
    </w:p>
    <w:p>
      <w:r>
        <w:rPr>
          <w:b/>
        </w:rPr>
        <w:t xml:space="preserve">This document is a business-ready draft, not legal advice. </w:t>
      </w:r>
      <w:r>
        <w:t>Before publishing it, Happy Fly Tech should have Indian legal counsel confirm the legal entity details, data roles, actual vendors/AI providers, retention periods, international processing, grievance mechanism, and the applicability and commencement of specific DPDP obligations to the business.</w:t>
      </w:r>
    </w:p>
    <w:p/>
    <w:p>
      <w:pPr>
        <w:jc w:val="center"/>
      </w:pPr>
      <w:r>
        <w:rPr>
          <w:b/>
        </w:rPr>
        <w:t>© 2026 Happy Fly Tech. All rights reserved.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