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379" w:rsidRDefault="005D20DB">
      <w:r>
        <w:rPr>
          <w:rFonts w:hint="eastAsia"/>
        </w:rPr>
        <w:t>附件一：功能清单</w:t>
      </w:r>
    </w:p>
    <w:tbl>
      <w:tblPr>
        <w:tblW w:w="97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9"/>
        <w:gridCol w:w="2268"/>
        <w:gridCol w:w="6379"/>
      </w:tblGrid>
      <w:tr w:rsidR="004C3379">
        <w:trPr>
          <w:trHeight w:val="285"/>
        </w:trPr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C3379" w:rsidRDefault="005D20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模块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C3379" w:rsidRDefault="005D20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栏目（功能）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C3379" w:rsidRDefault="005D20DB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功能描述</w:t>
            </w:r>
          </w:p>
        </w:tc>
      </w:tr>
      <w:tr w:rsidR="00C705AF" w:rsidTr="00030696">
        <w:trPr>
          <w:trHeight w:val="285"/>
        </w:trPr>
        <w:tc>
          <w:tcPr>
            <w:tcW w:w="9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Default="00C705AF" w:rsidP="00EA1D15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患者</w:t>
            </w:r>
            <w:r>
              <w:t>App</w:t>
            </w:r>
            <w:bookmarkStart w:id="0" w:name="_GoBack"/>
            <w:bookmarkEnd w:id="0"/>
          </w:p>
        </w:tc>
      </w:tr>
      <w:tr w:rsidR="00C705AF" w:rsidRPr="00C705AF" w:rsidTr="00230FA9">
        <w:trPr>
          <w:trHeight w:val="285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顶部工具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搜索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查询与关键词相关的病症、医生、服务店、商品</w:t>
            </w:r>
          </w:p>
        </w:tc>
      </w:tr>
      <w:tr w:rsidR="00C705AF" w:rsidRPr="00C705AF" w:rsidTr="00230FA9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通知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提供软件更新提醒，后台推送咨询，订单信息，咨询结果提醒消息</w:t>
            </w:r>
          </w:p>
        </w:tc>
      </w:tr>
      <w:tr w:rsidR="00C705AF" w:rsidRPr="00C705AF" w:rsidTr="003C2277">
        <w:trPr>
          <w:trHeight w:val="285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保健资讯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每日养生知识推荐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提供每日更新养生知识，可点击进入查看文章详情，可跳转至相关商品，也可查阅往期记录</w:t>
            </w:r>
          </w:p>
        </w:tc>
      </w:tr>
      <w:tr w:rsidR="00C705AF" w:rsidRPr="00C705AF" w:rsidTr="003C2277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名家讲座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通过运营方采集拍摄上传视频（后台暂未规划），提供给用户观看讲座视频</w:t>
            </w:r>
          </w:p>
        </w:tc>
      </w:tr>
      <w:tr w:rsidR="00C705AF" w:rsidRPr="00C705AF" w:rsidTr="003C2277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解方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通过拍摄处方上传至后台进行ORC识别，读取信息后匹配中医经典药房，返回解读信息与差异描述</w:t>
            </w:r>
          </w:p>
        </w:tc>
      </w:tr>
      <w:tr w:rsidR="00C705AF" w:rsidRPr="00C705AF" w:rsidTr="0048696D">
        <w:trPr>
          <w:trHeight w:val="285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健康管理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舌象问诊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用户使用手机拍摄个人舌象后上传至后台，由后台AI算法进行图片识别分类，得出七种基础结论并返回。</w:t>
            </w:r>
          </w:p>
        </w:tc>
      </w:tr>
      <w:tr w:rsidR="00C705AF" w:rsidRPr="00C705AF" w:rsidTr="0048696D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专家咨询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用户通过平台获取中医名家的资源，在线付费后提供1对1咨询服务。即付费IM</w:t>
            </w:r>
          </w:p>
        </w:tc>
      </w:tr>
      <w:tr w:rsidR="00C705AF" w:rsidRPr="00C705AF" w:rsidTr="0048696D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下单&amp;支付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对接第三方支付机构，收取平台服务费用</w:t>
            </w:r>
          </w:p>
        </w:tc>
      </w:tr>
      <w:tr w:rsidR="00C705AF" w:rsidRPr="00C705AF" w:rsidTr="0048696D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评价医生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当咨询服务结束后，用户可对医生服务质量、服务态度和服务水平进行打分评价，后续关联平台医生展示排序，优先展示高分者</w:t>
            </w:r>
          </w:p>
        </w:tc>
      </w:tr>
      <w:tr w:rsidR="00C705AF" w:rsidRPr="00C705AF" w:rsidTr="0048696D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社区提问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非实时线上留言问答，用户提问付费邀请医生解答。</w:t>
            </w:r>
          </w:p>
        </w:tc>
      </w:tr>
      <w:tr w:rsidR="00C705AF" w:rsidRPr="00C705AF" w:rsidTr="0048696D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IOT设备管理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接入相关（暂不明确）IOT设备，同步设备采集身体健康数据，并进行汇总呈现与提醒</w:t>
            </w:r>
          </w:p>
        </w:tc>
      </w:tr>
      <w:tr w:rsidR="00C705AF" w:rsidRPr="00C705AF" w:rsidTr="00F02AC9">
        <w:trPr>
          <w:trHeight w:val="285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第三方电商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中成药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第三方OTC中医药电商入口</w:t>
            </w:r>
          </w:p>
        </w:tc>
      </w:tr>
      <w:tr w:rsidR="00C705AF" w:rsidRPr="00C705AF" w:rsidTr="00F02AC9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食材药膳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第三方保健养生部品电商入口</w:t>
            </w:r>
          </w:p>
        </w:tc>
      </w:tr>
      <w:tr w:rsidR="00C705AF" w:rsidRPr="00C705AF" w:rsidTr="00F02AC9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经络腧穴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第三方中医器材电商入口</w:t>
            </w:r>
          </w:p>
        </w:tc>
      </w:tr>
      <w:tr w:rsidR="00C705AF" w:rsidRPr="00C705AF" w:rsidTr="001B730A">
        <w:trPr>
          <w:trHeight w:val="285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咨询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专家咨询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【同上】</w:t>
            </w:r>
          </w:p>
        </w:tc>
      </w:tr>
      <w:tr w:rsidR="00C705AF" w:rsidRPr="00C705AF" w:rsidTr="001B730A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便民服务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提供移动营业厅和中医诊所地址和联系方式查询，辅助线下导流</w:t>
            </w:r>
          </w:p>
        </w:tc>
      </w:tr>
      <w:tr w:rsidR="00C705AF" w:rsidRPr="00C705AF" w:rsidTr="00DD3E47">
        <w:trPr>
          <w:trHeight w:val="285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我的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个人信息管理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查看修改完善个人信息，包含头像、昵称、手机号、微信号</w:t>
            </w:r>
          </w:p>
        </w:tc>
      </w:tr>
      <w:tr w:rsidR="00C705AF" w:rsidRPr="00C705AF" w:rsidTr="00DD3E47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问诊记录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提供已付费名医聊天窗口列表，有效期内（24h）可无需付费快速复诊，多次咨询</w:t>
            </w:r>
          </w:p>
        </w:tc>
      </w:tr>
      <w:tr w:rsidR="00C705AF" w:rsidRPr="00C705AF" w:rsidTr="00DD3E47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健康数据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查看IOT采集和手机拍照，以及其它医嘱诊断等个人健康信息</w:t>
            </w:r>
          </w:p>
        </w:tc>
      </w:tr>
      <w:tr w:rsidR="00C705AF" w:rsidRPr="00C705AF" w:rsidTr="00531A01">
        <w:trPr>
          <w:trHeight w:val="285"/>
        </w:trPr>
        <w:tc>
          <w:tcPr>
            <w:tcW w:w="97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医生端</w:t>
            </w:r>
            <w:r>
              <w:t>App</w:t>
            </w:r>
          </w:p>
        </w:tc>
      </w:tr>
      <w:tr w:rsidR="00C705AF" w:rsidRPr="00C705AF" w:rsidTr="00847061">
        <w:trPr>
          <w:trHeight w:val="285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首页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订单&amp;消息通知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提供系统推送消息、订单任务消息、以及舌象分析入口（舌相分析消息通知，后台无AI时暂用）</w:t>
            </w:r>
          </w:p>
        </w:tc>
      </w:tr>
      <w:tr w:rsidR="00C705AF" w:rsidRPr="00C705AF" w:rsidTr="00847061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IM聊天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IM对话功能，包含，文字、图片、语音。附带推荐商品功能，即分享链接。</w:t>
            </w:r>
          </w:p>
        </w:tc>
      </w:tr>
      <w:tr w:rsidR="00C705AF" w:rsidRPr="00C705AF" w:rsidTr="00093116">
        <w:trPr>
          <w:trHeight w:val="285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我的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个人信息管理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查看修改完善个人信息，包含头像、姓名、手机号、银行卡、微信号</w:t>
            </w:r>
          </w:p>
        </w:tc>
      </w:tr>
      <w:tr w:rsidR="00C705AF" w:rsidRPr="00C705AF" w:rsidTr="00093116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账户余额管理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医生受理咨询订单分成金额数据统计。提供提现子功能，即按照统计金额，从平台账户提取相应金额到个人账户。</w:t>
            </w:r>
          </w:p>
        </w:tc>
      </w:tr>
      <w:tr w:rsidR="00C705AF" w:rsidRPr="00C705AF" w:rsidTr="00093116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订单管理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查看个人咨询服务订单，提供订单状态分类和日期筛选，完成订单详情查看子功能</w:t>
            </w:r>
          </w:p>
        </w:tc>
      </w:tr>
      <w:tr w:rsidR="00C705AF" w:rsidRPr="00C705AF" w:rsidTr="00B63462">
        <w:trPr>
          <w:trHeight w:val="285"/>
        </w:trPr>
        <w:tc>
          <w:tcPr>
            <w:tcW w:w="979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管理后台</w:t>
            </w:r>
            <w:r>
              <w:rPr>
                <w:rFonts w:hint="eastAsia"/>
              </w:rPr>
              <w:t>Web</w:t>
            </w:r>
          </w:p>
        </w:tc>
      </w:tr>
      <w:tr w:rsidR="00C705AF" w:rsidRPr="00C705AF" w:rsidTr="00CB2CCA">
        <w:trPr>
          <w:trHeight w:val="285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用户管理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添加用户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从后台编辑或导入用户数据【只有医生和患者用户】</w:t>
            </w:r>
          </w:p>
        </w:tc>
      </w:tr>
      <w:tr w:rsidR="00C705AF" w:rsidRPr="00C705AF" w:rsidTr="00CB2CCA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编辑信息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编辑用户相关信息</w:t>
            </w:r>
          </w:p>
        </w:tc>
      </w:tr>
      <w:tr w:rsidR="00C705AF" w:rsidRPr="00C705AF" w:rsidTr="00095B63">
        <w:trPr>
          <w:trHeight w:val="285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内容运营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Banner管理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编辑前端App对应广告位内容图片</w:t>
            </w:r>
          </w:p>
        </w:tc>
      </w:tr>
      <w:tr w:rsidR="00C705AF" w:rsidRPr="00C705AF" w:rsidTr="00095B63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资讯编辑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编辑前端每日健康知识内容</w:t>
            </w:r>
          </w:p>
        </w:tc>
      </w:tr>
      <w:tr w:rsidR="00C705AF" w:rsidRPr="00C705AF" w:rsidTr="00CC0025">
        <w:trPr>
          <w:trHeight w:val="285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公共模块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筛选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对订单按状态进行筛选</w:t>
            </w:r>
          </w:p>
        </w:tc>
      </w:tr>
      <w:tr w:rsidR="00C705AF" w:rsidRPr="00C705AF" w:rsidTr="00CC0025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搜索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根据订单号、手机号、用户名搜索关联订单</w:t>
            </w:r>
          </w:p>
        </w:tc>
      </w:tr>
      <w:tr w:rsidR="00C705AF" w:rsidRPr="00C705AF" w:rsidTr="00CC0025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排序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对订单根据日期进行排序</w:t>
            </w:r>
          </w:p>
        </w:tc>
      </w:tr>
      <w:tr w:rsidR="00C705AF" w:rsidRPr="00C705AF" w:rsidTr="00CC0025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批量操作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取消订单、结束订单、删除订单、导出订单、打印订单</w:t>
            </w:r>
          </w:p>
        </w:tc>
      </w:tr>
      <w:tr w:rsidR="00C705AF" w:rsidRPr="00C705AF" w:rsidTr="00CC0025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查看订单详情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跳转至详情页，查看当前订单详情</w:t>
            </w:r>
          </w:p>
        </w:tc>
      </w:tr>
      <w:tr w:rsidR="00C705AF" w:rsidRPr="00C705AF" w:rsidTr="00335BED">
        <w:trPr>
          <w:trHeight w:val="285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员工管理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添加员工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添加系统后台用户人员</w:t>
            </w:r>
          </w:p>
        </w:tc>
      </w:tr>
      <w:tr w:rsidR="00C705AF" w:rsidRPr="00C705AF" w:rsidTr="00335BED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批量导入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通过导入已编辑的excel模板文件，自动添加员工数据</w:t>
            </w:r>
          </w:p>
        </w:tc>
      </w:tr>
      <w:tr w:rsidR="00C705AF" w:rsidRPr="00C705AF" w:rsidTr="00335BED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删除员工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删除员工个人账号以及相关信息和权限，禁止用户再次登录系统</w:t>
            </w:r>
          </w:p>
        </w:tc>
      </w:tr>
      <w:tr w:rsidR="00C705AF" w:rsidRPr="00C705AF" w:rsidTr="00335BED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修改信息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修改员工个人信息</w:t>
            </w:r>
          </w:p>
        </w:tc>
      </w:tr>
      <w:tr w:rsidR="00C705AF" w:rsidRPr="00C705AF" w:rsidTr="00335BED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禁用账号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禁用当前账号，但保留该用户相关数据和权限。用户无法正常登录和使用本系统</w:t>
            </w:r>
          </w:p>
        </w:tc>
      </w:tr>
      <w:tr w:rsidR="00C705AF" w:rsidRPr="00C705AF" w:rsidTr="008F1B27">
        <w:trPr>
          <w:trHeight w:val="285"/>
        </w:trPr>
        <w:tc>
          <w:tcPr>
            <w:tcW w:w="114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角色管理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创建角色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创建员工角色，通过角色对应组织结构人员权限管理</w:t>
            </w:r>
          </w:p>
        </w:tc>
      </w:tr>
      <w:tr w:rsidR="00C705AF" w:rsidRPr="00C705AF" w:rsidTr="008F1B27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禁用角色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关闭角色，使改角色处于不可用状态，关联用户无法获取对应角色权限，查看或使用系统功能。但用户可以登录系统，进行做基础的非限制性操作，例如查看管理自己的账号。</w:t>
            </w:r>
          </w:p>
        </w:tc>
      </w:tr>
      <w:tr w:rsidR="00C705AF" w:rsidRPr="00C705AF" w:rsidTr="008F1B27">
        <w:trPr>
          <w:trHeight w:val="285"/>
        </w:trPr>
        <w:tc>
          <w:tcPr>
            <w:tcW w:w="114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C705AF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权限设置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C705AF" w:rsidRPr="00C705AF" w:rsidRDefault="00C705AF" w:rsidP="00EA1D15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C705AF">
              <w:rPr>
                <w:rFonts w:ascii="宋体" w:hAnsi="宋体" w:cs="宋体" w:hint="eastAsia"/>
                <w:color w:val="000000"/>
                <w:kern w:val="0"/>
              </w:rPr>
              <w:t>根据角色设置对应可使用得系统功能菜单，在用户登录后提供展现</w:t>
            </w:r>
          </w:p>
        </w:tc>
      </w:tr>
    </w:tbl>
    <w:p w:rsidR="004C3379" w:rsidRPr="00C705AF" w:rsidRDefault="004C3379"/>
    <w:p w:rsidR="004C3379" w:rsidRDefault="004C3379"/>
    <w:sectPr w:rsidR="004C3379">
      <w:footerReference w:type="default" r:id="rId7"/>
      <w:pgSz w:w="11906" w:h="16838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0DB" w:rsidRDefault="005D20DB">
      <w:pPr>
        <w:spacing w:line="240" w:lineRule="auto"/>
      </w:pPr>
      <w:r>
        <w:separator/>
      </w:r>
    </w:p>
  </w:endnote>
  <w:endnote w:type="continuationSeparator" w:id="0">
    <w:p w:rsidR="005D20DB" w:rsidRDefault="005D20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4"/>
        <w:szCs w:val="24"/>
      </w:rPr>
      <w:id w:val="-1401738605"/>
    </w:sdtPr>
    <w:sdtEndPr>
      <w:rPr>
        <w:sz w:val="21"/>
        <w:szCs w:val="21"/>
      </w:rPr>
    </w:sdtEndPr>
    <w:sdtContent>
      <w:sdt>
        <w:sdtPr>
          <w:rPr>
            <w:sz w:val="24"/>
            <w:szCs w:val="24"/>
          </w:rPr>
          <w:id w:val="-1855337590"/>
        </w:sdtPr>
        <w:sdtEndPr>
          <w:rPr>
            <w:sz w:val="21"/>
            <w:szCs w:val="21"/>
          </w:rPr>
        </w:sdtEndPr>
        <w:sdtContent>
          <w:p w:rsidR="004C3379" w:rsidRDefault="005D20DB">
            <w:pPr>
              <w:pStyle w:val="a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zh-CN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fldChar w:fldCharType="begin"/>
            </w:r>
            <w:r>
              <w:rPr>
                <w:b/>
                <w:bCs/>
                <w:sz w:val="21"/>
                <w:szCs w:val="21"/>
              </w:rPr>
              <w:instrText>PAGE</w:instrText>
            </w:r>
            <w:r>
              <w:rPr>
                <w:b/>
                <w:bCs/>
                <w:sz w:val="21"/>
                <w:szCs w:val="21"/>
              </w:rPr>
              <w:fldChar w:fldCharType="separate"/>
            </w:r>
            <w:r w:rsidR="00557799">
              <w:rPr>
                <w:b/>
                <w:bCs/>
                <w:noProof/>
                <w:sz w:val="21"/>
                <w:szCs w:val="21"/>
              </w:rPr>
              <w:t>1</w:t>
            </w:r>
            <w:r>
              <w:rPr>
                <w:b/>
                <w:bCs/>
                <w:sz w:val="21"/>
                <w:szCs w:val="21"/>
              </w:rPr>
              <w:fldChar w:fldCharType="end"/>
            </w:r>
            <w:r>
              <w:rPr>
                <w:sz w:val="21"/>
                <w:szCs w:val="21"/>
                <w:lang w:val="zh-CN"/>
              </w:rPr>
              <w:t xml:space="preserve"> / </w:t>
            </w:r>
            <w:r>
              <w:rPr>
                <w:b/>
                <w:bCs/>
                <w:sz w:val="21"/>
                <w:szCs w:val="21"/>
              </w:rPr>
              <w:fldChar w:fldCharType="begin"/>
            </w:r>
            <w:r>
              <w:rPr>
                <w:b/>
                <w:bCs/>
                <w:sz w:val="21"/>
                <w:szCs w:val="21"/>
              </w:rPr>
              <w:instrText>NUMPAGES</w:instrText>
            </w:r>
            <w:r>
              <w:rPr>
                <w:b/>
                <w:bCs/>
                <w:sz w:val="21"/>
                <w:szCs w:val="21"/>
              </w:rPr>
              <w:fldChar w:fldCharType="separate"/>
            </w:r>
            <w:r w:rsidR="00557799">
              <w:rPr>
                <w:b/>
                <w:bCs/>
                <w:noProof/>
                <w:sz w:val="21"/>
                <w:szCs w:val="21"/>
              </w:rPr>
              <w:t>3</w:t>
            </w:r>
            <w:r>
              <w:rPr>
                <w:b/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0DB" w:rsidRDefault="005D20DB">
      <w:pPr>
        <w:spacing w:line="240" w:lineRule="auto"/>
      </w:pPr>
      <w:r>
        <w:separator/>
      </w:r>
    </w:p>
  </w:footnote>
  <w:footnote w:type="continuationSeparator" w:id="0">
    <w:p w:rsidR="005D20DB" w:rsidRDefault="005D20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2C20B0"/>
    <w:rsid w:val="004C3379"/>
    <w:rsid w:val="00557799"/>
    <w:rsid w:val="005D20DB"/>
    <w:rsid w:val="00C705AF"/>
    <w:rsid w:val="00EA1D15"/>
    <w:rsid w:val="4A2C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4AC88A9-8030-4B52-9D6B-DBD5E3DF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line="360" w:lineRule="auto"/>
    </w:pPr>
    <w:rPr>
      <w:kern w:val="2"/>
      <w:sz w:val="18"/>
      <w:szCs w:val="18"/>
    </w:rPr>
  </w:style>
  <w:style w:type="paragraph" w:styleId="a4">
    <w:name w:val="Title"/>
    <w:basedOn w:val="a"/>
    <w:next w:val="a"/>
    <w:link w:val="Char"/>
    <w:qFormat/>
    <w:rsid w:val="00EA1D1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EA1D15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3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who_am_i_dd</dc:creator>
  <cp:lastModifiedBy>邓 高程</cp:lastModifiedBy>
  <cp:revision>2</cp:revision>
  <dcterms:created xsi:type="dcterms:W3CDTF">2019-12-26T03:43:00Z</dcterms:created>
  <dcterms:modified xsi:type="dcterms:W3CDTF">2019-12-26T03:43:00Z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