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Research Proposal: Policy, Equity, and the Post-Pandemic Air Quality Rebound in Southern California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line="4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v0uktnyjt1h2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Motivation and Thought Process:</w:t>
      </w:r>
    </w:p>
    <w:p w:rsidR="00000000" w:rsidDel="00000000" w:rsidP="00000000" w:rsidRDefault="00000000" w:rsidRPr="00000000" w14:paraId="00000003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original focus of my research was to examine how changes in commuting patterns (due to the COVID-19 pandemic) affect air quality improvements across Southern California. However, as I was reading papers associated with this initial focus, I realized this before/after lockdown study isn’t enough.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Studies have already shown that the 2020 lockdowns cleared up air pollution, but the unanswered question lies in the uneven persistence of those improvements.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 some brief reading, Southern California has placed aggressive new policies like the Warehouse Indirect Source Rule (WAIRE). So, I could narrow the question to where I include specific policies and transform the research from describing a problem to evaluating a solution. Moreover, I cannot accurately measure commuting patterns without accounting for what is being driven. This quick, but unequal implementation of regional policies like Zero-Emission Vehicles in particular areas creates data I can isolate to understand the true impact of commuting volume. At the end, I want to pivot this study to address the phenomenon where air quality improvements are sticking in some areas while failing in others despite regional policy efforts.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commentRangeStart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Research Question: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 what extent do localized ZEV adoption rates and Rule 2305 correlate with the persistence of NO2 and PM2.5 reductions across diverse Southern California cities post-COVID (2021 to 2026)?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f38g6257hrmi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bgzyil8svzu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Data Souces: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EPA AirData (AQS)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Gives hourly/daily concentrations of pollutants from monitoring stations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ZEV Adoption: California Open Data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Gives the count of electric and hybrid vehicle registrations by Zip Code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Rule 2305 Annual Reports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Facility Information Detail (F.I.N.D.)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CalEnviroScreen 5.0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Ranks neighborhoods by cumulative pollution burden and population vulnerability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U.S. Census American Community Survey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Gives socioeconomic context for each city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nika Johnson" w:id="1" w:date="2026-02-24T18:42:39Z"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great, specific question and I am glad that you have such precise geography-level data to help you answer it. In your data + methods section, you want to be very specific about how you will structure your regression and remember to keep the scope achievable.</w:t>
      </w:r>
    </w:p>
  </w:comment>
  <w:comment w:author="Annika Johnson" w:id="0" w:date="2026-02-24T18:39:44Z"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want to cite prior literature to show exactly what specific studies have already shown and how your contribution will be novel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oehha.ca.gov/calenviroscreen" TargetMode="External"/><Relationship Id="rId10" Type="http://schemas.openxmlformats.org/officeDocument/2006/relationships/hyperlink" Target="https://www.aqmd.gov/nav/find/facility-information-detail" TargetMode="External"/><Relationship Id="rId12" Type="http://schemas.openxmlformats.org/officeDocument/2006/relationships/hyperlink" Target="https://www.census.gov/programs-surveys/acs.html" TargetMode="External"/><Relationship Id="rId9" Type="http://schemas.openxmlformats.org/officeDocument/2006/relationships/hyperlink" Target="https://www.aqmd.gov/home/rules-compliance/compliance/waire-program/annual-repor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epa.gov/aqs" TargetMode="External"/><Relationship Id="rId8" Type="http://schemas.openxmlformats.org/officeDocument/2006/relationships/hyperlink" Target="https://www.energy.ca.gov/data-reports/energy-almanac/zero-emission-vehicle-and-infrastructure-statistics-collection/new-ze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