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This is the first section with modified margins, header, and footer.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>
      <w:r>
        <w:t>This is the second section in landscape orientation</w:t>
      </w:r>
    </w:p>
    <w:sectPr w:rsidR="00FC693F" w:rsidRPr="0006063C" w:rsidSect="00034616">
      <w:headerReference w:type="default" r:id="rId11"/>
      <w:footerReference w:type="default" r:id="rId12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Section 1 Footer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Section 2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Section 1 Header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Section 2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