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3B29B1" w14:textId="21F74329" w:rsidR="009D2D07" w:rsidRPr="00724043" w:rsidRDefault="00000000" w:rsidP="00D37EAF">
      <w:pPr>
        <w:rPr>
          <w:lang w:val="pt-BR"/>
        </w:rPr>
      </w:pPr>
      <w:r w:rsidRPr="00724043">
        <w:rPr>
          <w:b/>
          <w:color w:val="10B981"/>
          <w:sz w:val="40"/>
          <w:lang w:val="pt-BR"/>
        </w:rPr>
        <w:t>DOCUMENTAÇÃO TÉCNICA DO PROJET</w:t>
      </w:r>
    </w:p>
    <w:p w14:paraId="28BB6B94" w14:textId="77777777" w:rsidR="009D2D07" w:rsidRPr="00724043" w:rsidRDefault="00000000">
      <w:pPr>
        <w:spacing w:after="480"/>
        <w:jc w:val="center"/>
        <w:rPr>
          <w:lang w:val="pt-BR"/>
        </w:rPr>
      </w:pPr>
      <w:r w:rsidRPr="00724043">
        <w:rPr>
          <w:i/>
          <w:color w:val="4B5563"/>
          <w:sz w:val="24"/>
          <w:lang w:val="pt-BR"/>
        </w:rPr>
        <w:t>Sistema Grid-Net Solutions (Eng. Klaus Weber — Foz do Iguaçu)</w:t>
      </w:r>
    </w:p>
    <w:p w14:paraId="391AE568" w14:textId="3848EE0C" w:rsidR="009D2D07" w:rsidRPr="00724043" w:rsidRDefault="00000000">
      <w:pPr>
        <w:keepNext/>
        <w:spacing w:before="360"/>
        <w:rPr>
          <w:lang w:val="pt-BR"/>
        </w:rPr>
      </w:pPr>
      <w:r w:rsidRPr="00724043">
        <w:rPr>
          <w:b/>
          <w:color w:val="10B981"/>
          <w:sz w:val="28"/>
          <w:lang w:val="pt-BR"/>
        </w:rPr>
        <w:t>1. Documento de Requisitos Funcionais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440"/>
        <w:gridCol w:w="6149"/>
        <w:gridCol w:w="1682"/>
      </w:tblGrid>
      <w:tr w:rsidR="009D2D07" w14:paraId="50E57A56" w14:textId="77777777">
        <w:trPr>
          <w:cantSplit/>
          <w:tblHeader/>
          <w:jc w:val="center"/>
        </w:trPr>
        <w:tc>
          <w:tcPr>
            <w:tcW w:w="1440" w:type="dxa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57DF9C0C" w14:textId="77777777" w:rsidR="009D2D07" w:rsidRDefault="00000000">
            <w:r>
              <w:rPr>
                <w:b/>
                <w:color w:val="FFFFFF"/>
              </w:rPr>
              <w:t>ID</w:t>
            </w:r>
          </w:p>
        </w:tc>
        <w:tc>
          <w:tcPr>
            <w:tcW w:w="6149" w:type="dxa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726D53" w14:textId="77777777" w:rsidR="009D2D07" w:rsidRDefault="00000000">
            <w:r>
              <w:rPr>
                <w:b/>
                <w:color w:val="FFFFFF"/>
              </w:rPr>
              <w:t>DESCRIÇÃO DO REQUISITO</w:t>
            </w:r>
          </w:p>
        </w:tc>
        <w:tc>
          <w:tcPr>
            <w:tcW w:w="1440" w:type="dxa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18D8D163" w14:textId="77777777" w:rsidR="009D2D07" w:rsidRDefault="00000000">
            <w:r>
              <w:rPr>
                <w:b/>
                <w:color w:val="FFFFFF"/>
              </w:rPr>
              <w:t>PRIORIDADE</w:t>
            </w:r>
          </w:p>
        </w:tc>
      </w:tr>
      <w:tr w:rsidR="009D2D07" w14:paraId="759D3723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E931800" w14:textId="77777777" w:rsidR="009D2D07" w:rsidRDefault="00000000">
            <w:pPr>
              <w:spacing w:before="60" w:after="60"/>
            </w:pPr>
            <w:r>
              <w:t>RF001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0C7AE9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Autenticação de Engenheiro: O sistema deve permitir que os engenheiros de rede realizem login informando e-mail e senha cadastrados para iniciar uma sessão de controle segura.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5D41E5A" w14:textId="77777777" w:rsidR="009D2D07" w:rsidRDefault="00000000">
            <w:pPr>
              <w:spacing w:before="60" w:after="60"/>
            </w:pPr>
            <w:r>
              <w:t>Essencial</w:t>
            </w:r>
          </w:p>
        </w:tc>
      </w:tr>
      <w:tr w:rsidR="009D2D07" w14:paraId="15FE1AC3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592EC1" w14:textId="77777777" w:rsidR="009D2D07" w:rsidRDefault="00000000">
            <w:pPr>
              <w:spacing w:before="60" w:after="60"/>
            </w:pPr>
            <w:r>
              <w:t>RF002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637177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Restrição de Acesso: O sistema deve bloquear o acesso de usuários não autenticados às telas de inventário de hardware e movimentação de estoque, redirecionando-os para a tela de login.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D04A36B" w14:textId="77777777" w:rsidR="009D2D07" w:rsidRDefault="00000000">
            <w:pPr>
              <w:spacing w:before="60" w:after="60"/>
            </w:pPr>
            <w:r>
              <w:t>Essencial</w:t>
            </w:r>
          </w:p>
        </w:tc>
      </w:tr>
      <w:tr w:rsidR="009D2D07" w14:paraId="4FAB4D99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0556AFA" w14:textId="77777777" w:rsidR="009D2D07" w:rsidRDefault="00000000">
            <w:pPr>
              <w:spacing w:before="60" w:after="60"/>
            </w:pPr>
            <w:r>
              <w:t>RF003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F5E53D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Cadastrar Ativo de Hardware: O sistema deve permitir o cadastro de novos dispositivos de rede, exigindo os Atributos Gerais (Nome, Código/ID único, Fabricante/Fornecedor, Preço, Quantidade, Nível Mínimo) e Específicos de Rede (Endereço MAC, Endereço IP, Voltagem [110v/220v/Bivolt], Data da última manutenção preventiva).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F684EFF" w14:textId="77777777" w:rsidR="009D2D07" w:rsidRDefault="00000000">
            <w:pPr>
              <w:spacing w:before="60" w:after="60"/>
            </w:pPr>
            <w:r>
              <w:t>Essencial</w:t>
            </w:r>
          </w:p>
        </w:tc>
      </w:tr>
      <w:tr w:rsidR="009D2D07" w14:paraId="05299FAB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9CCD2ED" w14:textId="77777777" w:rsidR="009D2D07" w:rsidRDefault="00000000">
            <w:pPr>
              <w:spacing w:before="60" w:after="60"/>
            </w:pPr>
            <w:r>
              <w:t>RF004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1C4C0F7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Listar Hardware com Ordenação: O sistema deve exibir os ativos cadastrados em formato de tabela, aplicando automaticamente uma ordenação alfabética crescente (A-Z) com base no nome do hardware.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42B88BE" w14:textId="77777777" w:rsidR="009D2D07" w:rsidRDefault="00000000">
            <w:pPr>
              <w:spacing w:before="60" w:after="60"/>
            </w:pPr>
            <w:r>
              <w:t>Essencial</w:t>
            </w:r>
          </w:p>
        </w:tc>
      </w:tr>
      <w:tr w:rsidR="009D2D07" w14:paraId="3DA3652E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8DF10E7" w14:textId="77777777" w:rsidR="009D2D07" w:rsidRDefault="00000000">
            <w:pPr>
              <w:spacing w:before="60" w:after="60"/>
            </w:pPr>
            <w:r>
              <w:t>RF005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0984716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Buscar e Filtrar Hardwares: O sistema deve disponibilizar um campo de busca textual dinâmica para localizar os ativos cadastrados em tempo real por termo (Código ou Nome).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CEBD050" w14:textId="77777777" w:rsidR="009D2D07" w:rsidRDefault="00000000">
            <w:pPr>
              <w:spacing w:before="60" w:after="60"/>
            </w:pPr>
            <w:r>
              <w:t>Essencial</w:t>
            </w:r>
          </w:p>
        </w:tc>
      </w:tr>
      <w:tr w:rsidR="009D2D07" w14:paraId="110EE8CE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06D6091" w14:textId="77777777" w:rsidR="009D2D07" w:rsidRDefault="00000000">
            <w:pPr>
              <w:spacing w:before="60" w:after="60"/>
            </w:pPr>
            <w:r>
              <w:t>RF006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F1E5FC3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Atualizar e Excluir Ativo: O sistema deve permitir a edição completa dos dados técnicos de um hardware e a exclusão do registro com validação segura antes da consolidação.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B4C8174" w14:textId="77777777" w:rsidR="009D2D07" w:rsidRDefault="00000000">
            <w:pPr>
              <w:spacing w:before="60" w:after="60"/>
            </w:pPr>
            <w:r>
              <w:t>Essencial</w:t>
            </w:r>
          </w:p>
        </w:tc>
      </w:tr>
      <w:tr w:rsidR="009D2D07" w14:paraId="1F97BE6E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05DA04" w14:textId="77777777" w:rsidR="009D2D07" w:rsidRDefault="00000000">
            <w:pPr>
              <w:spacing w:before="60" w:after="60"/>
            </w:pPr>
            <w:r>
              <w:t>RF007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F898140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Registrar Movimentação de Estoque: O sistema deve registrar de forma histórica as entradas e saídas de componentes de rede, vinculando a movimentação ao item, informando tipo, quantidade e data.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9305E21" w14:textId="77777777" w:rsidR="009D2D07" w:rsidRDefault="00000000">
            <w:pPr>
              <w:spacing w:before="60" w:after="60"/>
            </w:pPr>
            <w:r>
              <w:t>Essencial</w:t>
            </w:r>
          </w:p>
        </w:tc>
      </w:tr>
      <w:tr w:rsidR="009D2D07" w14:paraId="4F2BE9A5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713C68" w14:textId="77777777" w:rsidR="009D2D07" w:rsidRDefault="00000000">
            <w:pPr>
              <w:spacing w:before="60" w:after="60"/>
            </w:pPr>
            <w:r>
              <w:lastRenderedPageBreak/>
              <w:t>RF008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272F55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Atualização Automática de Saldo: O sistema deve recalcular a quantidade de hardware disponível de forma imediata após o registro de movimentações (incrementando entradas e decrementando saídas).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44FA9A5" w14:textId="77777777" w:rsidR="009D2D07" w:rsidRDefault="00000000">
            <w:pPr>
              <w:spacing w:before="60" w:after="60"/>
            </w:pPr>
            <w:r>
              <w:t>Essencial</w:t>
            </w:r>
          </w:p>
        </w:tc>
      </w:tr>
      <w:tr w:rsidR="009D2D07" w14:paraId="7668F197" w14:textId="77777777">
        <w:trPr>
          <w:cantSplit/>
          <w:jc w:val="center"/>
        </w:trPr>
        <w:tc>
          <w:tcPr>
            <w:tcW w:w="144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2AF3C73" w14:textId="77777777" w:rsidR="009D2D07" w:rsidRDefault="00000000">
            <w:pPr>
              <w:spacing w:before="60" w:after="60"/>
            </w:pPr>
            <w:r>
              <w:t>RF009</w:t>
            </w:r>
          </w:p>
        </w:tc>
        <w:tc>
          <w:tcPr>
            <w:tcW w:w="6149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7AEFBFD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Alerta de Estoque Crítico de Infraestrutura: O sistema deve disparar uma sinalização visual de alerta imediata na listagem caso a saída de um componente deixe o saldo atual em estoque menor ou igual ao nível mínimo configurado.</w:t>
            </w:r>
          </w:p>
        </w:tc>
        <w:tc>
          <w:tcPr>
            <w:tcW w:w="144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F060E8D" w14:textId="77777777" w:rsidR="009D2D07" w:rsidRDefault="00000000">
            <w:pPr>
              <w:spacing w:before="60" w:after="60"/>
            </w:pPr>
            <w:r>
              <w:t>Essencial</w:t>
            </w:r>
          </w:p>
        </w:tc>
      </w:tr>
    </w:tbl>
    <w:p w14:paraId="7F560881" w14:textId="6F5B641A" w:rsidR="009D2D07" w:rsidRPr="00724043" w:rsidRDefault="00000000" w:rsidP="00724043">
      <w:pPr>
        <w:keepNext/>
        <w:spacing w:before="360"/>
        <w:rPr>
          <w:lang w:val="pt-BR"/>
        </w:rPr>
      </w:pPr>
      <w:r w:rsidRPr="00724043">
        <w:rPr>
          <w:b/>
          <w:color w:val="10B981"/>
          <w:sz w:val="28"/>
          <w:lang w:val="pt-BR"/>
        </w:rPr>
        <w:t>2. Plano de Casos de Teste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1296"/>
        <w:gridCol w:w="2592"/>
        <w:gridCol w:w="2880"/>
        <w:gridCol w:w="2261"/>
      </w:tblGrid>
      <w:tr w:rsidR="009D2D07" w14:paraId="067FF63D" w14:textId="77777777">
        <w:trPr>
          <w:cantSplit/>
          <w:tblHeader/>
          <w:jc w:val="center"/>
        </w:trPr>
        <w:tc>
          <w:tcPr>
            <w:tcW w:w="1296" w:type="dxa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22913B7F" w14:textId="77777777" w:rsidR="009D2D07" w:rsidRDefault="00000000">
            <w:r>
              <w:rPr>
                <w:b/>
                <w:color w:val="FFFFFF"/>
              </w:rPr>
              <w:t>ID DO TESTE</w:t>
            </w:r>
          </w:p>
        </w:tc>
        <w:tc>
          <w:tcPr>
            <w:tcW w:w="2592" w:type="dxa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8A429B7" w14:textId="77777777" w:rsidR="009D2D07" w:rsidRDefault="00000000">
            <w:r>
              <w:rPr>
                <w:b/>
                <w:color w:val="FFFFFF"/>
              </w:rPr>
              <w:t>CENÁRIO DE TESTE</w:t>
            </w:r>
          </w:p>
        </w:tc>
        <w:tc>
          <w:tcPr>
            <w:tcW w:w="2880" w:type="dxa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0CE11C43" w14:textId="77777777" w:rsidR="009D2D07" w:rsidRDefault="00000000">
            <w:r>
              <w:rPr>
                <w:b/>
                <w:color w:val="FFFFFF"/>
              </w:rPr>
              <w:t>PROCEDIMENTO DE TESTE</w:t>
            </w:r>
          </w:p>
        </w:tc>
        <w:tc>
          <w:tcPr>
            <w:tcW w:w="2261" w:type="dxa"/>
            <w:shd w:val="clear" w:color="auto" w:fill="10B981"/>
            <w:tcMar>
              <w:top w:w="120" w:type="dxa"/>
              <w:left w:w="150" w:type="dxa"/>
              <w:bottom w:w="120" w:type="dxa"/>
              <w:right w:w="150" w:type="dxa"/>
            </w:tcMar>
            <w:vAlign w:val="center"/>
          </w:tcPr>
          <w:p w14:paraId="3305F475" w14:textId="77777777" w:rsidR="009D2D07" w:rsidRDefault="00000000">
            <w:r>
              <w:rPr>
                <w:b/>
                <w:color w:val="FFFFFF"/>
              </w:rPr>
              <w:t>RESULTADO ESPERADO</w:t>
            </w:r>
          </w:p>
        </w:tc>
      </w:tr>
      <w:tr w:rsidR="009D2D07" w:rsidRPr="00D37EAF" w14:paraId="1D05175F" w14:textId="77777777">
        <w:trPr>
          <w:cantSplit/>
          <w:jc w:val="center"/>
        </w:trPr>
        <w:tc>
          <w:tcPr>
            <w:tcW w:w="1296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6162B71" w14:textId="77777777" w:rsidR="009D2D07" w:rsidRDefault="00000000">
            <w:pPr>
              <w:spacing w:before="60" w:after="60"/>
            </w:pPr>
            <w:r>
              <w:t>CT001</w:t>
            </w:r>
          </w:p>
        </w:tc>
        <w:tc>
          <w:tcPr>
            <w:tcW w:w="2592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B8D917A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Autenticação com credenciais válidas (RF001)</w:t>
            </w:r>
          </w:p>
        </w:tc>
        <w:tc>
          <w:tcPr>
            <w:tcW w:w="288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112BFE1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1. Acessar a tela de login.</w:t>
            </w:r>
            <w:r w:rsidRPr="00724043">
              <w:rPr>
                <w:lang w:val="pt-BR"/>
              </w:rPr>
              <w:br/>
              <w:t>2. Inserir o e-mail válido do Eng. Klaus.</w:t>
            </w:r>
            <w:r w:rsidRPr="00724043">
              <w:rPr>
                <w:lang w:val="pt-BR"/>
              </w:rPr>
              <w:br/>
              <w:t>3. Digitar a senha correta e clicar em 'Entrar'.</w:t>
            </w:r>
          </w:p>
        </w:tc>
        <w:tc>
          <w:tcPr>
            <w:tcW w:w="2261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757C3F4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Sessão iniciada com sucesso. O sistema deve redirecionar para a Interface Principal exibindo o nome do Engenheiro autenticado.</w:t>
            </w:r>
          </w:p>
        </w:tc>
      </w:tr>
      <w:tr w:rsidR="009D2D07" w:rsidRPr="00D37EAF" w14:paraId="636B0675" w14:textId="77777777">
        <w:trPr>
          <w:cantSplit/>
          <w:jc w:val="center"/>
        </w:trPr>
        <w:tc>
          <w:tcPr>
            <w:tcW w:w="1296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75E6609" w14:textId="77777777" w:rsidR="009D2D07" w:rsidRDefault="00000000">
            <w:pPr>
              <w:spacing w:before="60" w:after="60"/>
            </w:pPr>
            <w:r>
              <w:t>CT002</w:t>
            </w:r>
          </w:p>
        </w:tc>
        <w:tc>
          <w:tcPr>
            <w:tcW w:w="2592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B7D4EE6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Bloqueio de usuário não autenticado (RF002)</w:t>
            </w:r>
          </w:p>
        </w:tc>
        <w:tc>
          <w:tcPr>
            <w:tcW w:w="288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148890D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1. Tentar acessar diretamente a URL restrita do inventário (/admin/estoques) sem realizar o login prévio no sistema.</w:t>
            </w:r>
          </w:p>
        </w:tc>
        <w:tc>
          <w:tcPr>
            <w:tcW w:w="2261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6BE73BD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O sistema impede o acesso, barra a renderização da página de hardware e redireciona o usuário para a tela de login.</w:t>
            </w:r>
          </w:p>
        </w:tc>
      </w:tr>
      <w:tr w:rsidR="009D2D07" w:rsidRPr="00D37EAF" w14:paraId="7662394A" w14:textId="77777777">
        <w:trPr>
          <w:cantSplit/>
          <w:jc w:val="center"/>
        </w:trPr>
        <w:tc>
          <w:tcPr>
            <w:tcW w:w="1296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1BE391EB" w14:textId="77777777" w:rsidR="009D2D07" w:rsidRDefault="00000000">
            <w:pPr>
              <w:spacing w:before="60" w:after="60"/>
            </w:pPr>
            <w:r>
              <w:t>CT003</w:t>
            </w:r>
          </w:p>
        </w:tc>
        <w:tc>
          <w:tcPr>
            <w:tcW w:w="2592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461AEEE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Cadastro de Hardware com validação (RF003)</w:t>
            </w:r>
          </w:p>
        </w:tc>
        <w:tc>
          <w:tcPr>
            <w:tcW w:w="288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28089AC" w14:textId="77777777" w:rsidR="009D2D07" w:rsidRDefault="00000000">
            <w:pPr>
              <w:spacing w:before="60" w:after="60"/>
            </w:pPr>
            <w:r w:rsidRPr="00724043">
              <w:rPr>
                <w:lang w:val="pt-BR"/>
              </w:rPr>
              <w:t>1. Ir ao módulo de cadastro.</w:t>
            </w:r>
            <w:r w:rsidRPr="00724043">
              <w:rPr>
                <w:lang w:val="pt-BR"/>
              </w:rPr>
              <w:br/>
              <w:t>2. Preencher os dados de rede e deixar o campo obrigatório 'Código' em branco.</w:t>
            </w:r>
            <w:r w:rsidRPr="00724043">
              <w:rPr>
                <w:lang w:val="pt-BR"/>
              </w:rPr>
              <w:br/>
            </w:r>
            <w:r>
              <w:t xml:space="preserve">3. </w:t>
            </w:r>
            <w:proofErr w:type="spellStart"/>
            <w:r>
              <w:t>Clicar</w:t>
            </w:r>
            <w:proofErr w:type="spellEnd"/>
            <w:r>
              <w:t xml:space="preserve"> </w:t>
            </w:r>
            <w:proofErr w:type="spellStart"/>
            <w:r>
              <w:t>em</w:t>
            </w:r>
            <w:proofErr w:type="spellEnd"/>
            <w:r>
              <w:t xml:space="preserve"> </w:t>
            </w:r>
            <w:proofErr w:type="spellStart"/>
            <w:r>
              <w:t>salvar</w:t>
            </w:r>
            <w:proofErr w:type="spellEnd"/>
            <w:r>
              <w:t>.</w:t>
            </w:r>
          </w:p>
        </w:tc>
        <w:tc>
          <w:tcPr>
            <w:tcW w:w="2261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82E6195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 xml:space="preserve">O sistema impede o salvamento, </w:t>
            </w:r>
            <w:proofErr w:type="spellStart"/>
            <w:r w:rsidRPr="00724043">
              <w:rPr>
                <w:lang w:val="pt-BR"/>
              </w:rPr>
              <w:t>valida</w:t>
            </w:r>
            <w:proofErr w:type="spellEnd"/>
            <w:r w:rsidRPr="00724043">
              <w:rPr>
                <w:lang w:val="pt-BR"/>
              </w:rPr>
              <w:t xml:space="preserve"> a ausência de dados e exibe um alerta de erro de validação indicando o campo obrigatório.</w:t>
            </w:r>
          </w:p>
        </w:tc>
      </w:tr>
      <w:tr w:rsidR="009D2D07" w:rsidRPr="00D37EAF" w14:paraId="6C0C314B" w14:textId="77777777">
        <w:trPr>
          <w:cantSplit/>
          <w:jc w:val="center"/>
        </w:trPr>
        <w:tc>
          <w:tcPr>
            <w:tcW w:w="1296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13CB383" w14:textId="77777777" w:rsidR="009D2D07" w:rsidRDefault="00000000">
            <w:pPr>
              <w:spacing w:before="60" w:after="60"/>
            </w:pPr>
            <w:r>
              <w:lastRenderedPageBreak/>
              <w:t>CT004</w:t>
            </w:r>
          </w:p>
        </w:tc>
        <w:tc>
          <w:tcPr>
            <w:tcW w:w="2592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00BF6429" w14:textId="77777777" w:rsidR="009D2D07" w:rsidRDefault="00000000">
            <w:pPr>
              <w:spacing w:before="60" w:after="60"/>
            </w:pPr>
            <w:proofErr w:type="spellStart"/>
            <w:r>
              <w:t>Ordenação</w:t>
            </w:r>
            <w:proofErr w:type="spellEnd"/>
            <w:r>
              <w:t xml:space="preserve"> </w:t>
            </w:r>
            <w:proofErr w:type="spellStart"/>
            <w:r>
              <w:t>Alfabética</w:t>
            </w:r>
            <w:proofErr w:type="spellEnd"/>
            <w:r>
              <w:t xml:space="preserve"> </w:t>
            </w:r>
            <w:proofErr w:type="spellStart"/>
            <w:r>
              <w:t>Automática</w:t>
            </w:r>
            <w:proofErr w:type="spellEnd"/>
            <w:r>
              <w:t xml:space="preserve"> (RF004)</w:t>
            </w:r>
          </w:p>
        </w:tc>
        <w:tc>
          <w:tcPr>
            <w:tcW w:w="2880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49723BE1" w14:textId="77777777" w:rsidR="009D2D07" w:rsidRDefault="00000000">
            <w:pPr>
              <w:spacing w:before="60" w:after="60"/>
            </w:pPr>
            <w:r w:rsidRPr="00724043">
              <w:rPr>
                <w:lang w:val="pt-BR"/>
              </w:rPr>
              <w:t>1. Cadastrar um ativo com o nome 'Switch Core'.</w:t>
            </w:r>
            <w:r w:rsidRPr="00724043">
              <w:rPr>
                <w:lang w:val="pt-BR"/>
              </w:rPr>
              <w:br/>
              <w:t>2. Cadastrar um ativo com o nome 'Roteador Borda'.</w:t>
            </w:r>
            <w:r w:rsidRPr="00724043">
              <w:rPr>
                <w:lang w:val="pt-BR"/>
              </w:rPr>
              <w:br/>
            </w:r>
            <w:r>
              <w:t xml:space="preserve">3. </w:t>
            </w:r>
            <w:proofErr w:type="spellStart"/>
            <w:r>
              <w:t>Recarregar</w:t>
            </w:r>
            <w:proofErr w:type="spellEnd"/>
            <w:r>
              <w:t xml:space="preserve"> a </w:t>
            </w:r>
            <w:proofErr w:type="spellStart"/>
            <w:r>
              <w:t>listagem</w:t>
            </w:r>
            <w:proofErr w:type="spellEnd"/>
            <w:r>
              <w:t>.</w:t>
            </w:r>
          </w:p>
        </w:tc>
        <w:tc>
          <w:tcPr>
            <w:tcW w:w="2261" w:type="dxa"/>
            <w:tcBorders>
              <w:bottom w:val="single" w:sz="4" w:space="0" w:color="E5E7EB"/>
            </w:tcBorders>
            <w:shd w:val="clear" w:color="auto" w:fill="FFFFFF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3E700F6A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A tabela exibe automaticamente a lista ordenada de forma crescente por nome: o 'Roteador Borda' deve figurar antes de 'Switch Core'.</w:t>
            </w:r>
          </w:p>
        </w:tc>
      </w:tr>
      <w:tr w:rsidR="009D2D07" w:rsidRPr="00D37EAF" w14:paraId="794FB1C8" w14:textId="77777777">
        <w:trPr>
          <w:cantSplit/>
          <w:jc w:val="center"/>
        </w:trPr>
        <w:tc>
          <w:tcPr>
            <w:tcW w:w="1296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2ACBF7A5" w14:textId="77777777" w:rsidR="009D2D07" w:rsidRDefault="00000000">
            <w:pPr>
              <w:spacing w:before="60" w:after="60"/>
            </w:pPr>
            <w:r>
              <w:t>CT005</w:t>
            </w:r>
          </w:p>
        </w:tc>
        <w:tc>
          <w:tcPr>
            <w:tcW w:w="2592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6DE82FE8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Alerta Visual de Estoque Crítico (RF009)</w:t>
            </w:r>
          </w:p>
        </w:tc>
        <w:tc>
          <w:tcPr>
            <w:tcW w:w="2880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7F82D59B" w14:textId="77777777" w:rsidR="009D2D07" w:rsidRDefault="00000000">
            <w:pPr>
              <w:spacing w:before="60" w:after="60"/>
            </w:pPr>
            <w:r w:rsidRPr="00724043">
              <w:rPr>
                <w:lang w:val="pt-BR"/>
              </w:rPr>
              <w:t>1. Localizar um componente com Qtd = 5 e Nível Mínimo = 3.</w:t>
            </w:r>
            <w:r w:rsidRPr="00724043">
              <w:rPr>
                <w:lang w:val="pt-BR"/>
              </w:rPr>
              <w:br/>
              <w:t>2. Registrar uma movimentação de 'Saída' de 3 unidades.</w:t>
            </w:r>
            <w:r w:rsidRPr="00724043">
              <w:rPr>
                <w:lang w:val="pt-BR"/>
              </w:rPr>
              <w:br/>
            </w:r>
            <w:r>
              <w:t xml:space="preserve">3. Validar a </w:t>
            </w:r>
            <w:proofErr w:type="spellStart"/>
            <w:r>
              <w:t>cor</w:t>
            </w:r>
            <w:proofErr w:type="spellEnd"/>
            <w:r>
              <w:t xml:space="preserve"> da </w:t>
            </w:r>
            <w:proofErr w:type="spellStart"/>
            <w:r>
              <w:t>linha</w:t>
            </w:r>
            <w:proofErr w:type="spellEnd"/>
            <w:r>
              <w:t xml:space="preserve"> </w:t>
            </w:r>
            <w:proofErr w:type="spellStart"/>
            <w:r>
              <w:t>na</w:t>
            </w:r>
            <w:proofErr w:type="spellEnd"/>
            <w:r>
              <w:t xml:space="preserve"> </w:t>
            </w:r>
            <w:proofErr w:type="spellStart"/>
            <w:r>
              <w:t>tabela</w:t>
            </w:r>
            <w:proofErr w:type="spellEnd"/>
            <w:r>
              <w:t>.</w:t>
            </w:r>
          </w:p>
        </w:tc>
        <w:tc>
          <w:tcPr>
            <w:tcW w:w="2261" w:type="dxa"/>
            <w:tcBorders>
              <w:bottom w:val="single" w:sz="4" w:space="0" w:color="E5E7EB"/>
            </w:tcBorders>
            <w:shd w:val="clear" w:color="auto" w:fill="F9FAFB"/>
            <w:tcMar>
              <w:top w:w="100" w:type="dxa"/>
              <w:left w:w="150" w:type="dxa"/>
              <w:bottom w:w="100" w:type="dxa"/>
              <w:right w:w="150" w:type="dxa"/>
            </w:tcMar>
            <w:vAlign w:val="center"/>
          </w:tcPr>
          <w:p w14:paraId="5949A51A" w14:textId="77777777" w:rsidR="009D2D07" w:rsidRPr="00724043" w:rsidRDefault="00000000">
            <w:pPr>
              <w:spacing w:before="60" w:after="60"/>
              <w:rPr>
                <w:lang w:val="pt-BR"/>
              </w:rPr>
            </w:pPr>
            <w:r w:rsidRPr="00724043">
              <w:rPr>
                <w:lang w:val="pt-BR"/>
              </w:rPr>
              <w:t>O saldo atual é atualizado automaticamente para 2 unidades. A linha ou tag do registro muda instantaneamente de cor, exibindo sinalização visual de nível crítico.</w:t>
            </w:r>
          </w:p>
        </w:tc>
      </w:tr>
    </w:tbl>
    <w:p w14:paraId="01642F9C" w14:textId="77777777" w:rsidR="00D85673" w:rsidRPr="00724043" w:rsidRDefault="00D85673">
      <w:pPr>
        <w:rPr>
          <w:lang w:val="pt-BR"/>
        </w:rPr>
      </w:pPr>
    </w:p>
    <w:sectPr w:rsidR="00D85673" w:rsidRPr="00724043" w:rsidSect="00034616">
      <w:pgSz w:w="11909" w:h="16834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668DEA7" w14:textId="77777777" w:rsidR="00093166" w:rsidRDefault="00093166" w:rsidP="00724043">
      <w:pPr>
        <w:spacing w:after="0" w:line="240" w:lineRule="auto"/>
      </w:pPr>
      <w:r>
        <w:separator/>
      </w:r>
    </w:p>
  </w:endnote>
  <w:endnote w:type="continuationSeparator" w:id="0">
    <w:p w14:paraId="10307A71" w14:textId="77777777" w:rsidR="00093166" w:rsidRDefault="00093166" w:rsidP="007240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3494D7" w14:textId="77777777" w:rsidR="00093166" w:rsidRDefault="00093166" w:rsidP="00724043">
      <w:pPr>
        <w:spacing w:after="0" w:line="240" w:lineRule="auto"/>
      </w:pPr>
      <w:r>
        <w:separator/>
      </w:r>
    </w:p>
  </w:footnote>
  <w:footnote w:type="continuationSeparator" w:id="0">
    <w:p w14:paraId="3E967493" w14:textId="77777777" w:rsidR="00093166" w:rsidRDefault="00093166" w:rsidP="007240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34895462">
    <w:abstractNumId w:val="8"/>
  </w:num>
  <w:num w:numId="2" w16cid:durableId="1655639126">
    <w:abstractNumId w:val="6"/>
  </w:num>
  <w:num w:numId="3" w16cid:durableId="36244842">
    <w:abstractNumId w:val="5"/>
  </w:num>
  <w:num w:numId="4" w16cid:durableId="252445293">
    <w:abstractNumId w:val="4"/>
  </w:num>
  <w:num w:numId="5" w16cid:durableId="227424772">
    <w:abstractNumId w:val="7"/>
  </w:num>
  <w:num w:numId="6" w16cid:durableId="281500401">
    <w:abstractNumId w:val="3"/>
  </w:num>
  <w:num w:numId="7" w16cid:durableId="1581712261">
    <w:abstractNumId w:val="2"/>
  </w:num>
  <w:num w:numId="8" w16cid:durableId="1328090796">
    <w:abstractNumId w:val="1"/>
  </w:num>
  <w:num w:numId="9" w16cid:durableId="172394273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93166"/>
    <w:rsid w:val="0015074B"/>
    <w:rsid w:val="0029639D"/>
    <w:rsid w:val="00326F90"/>
    <w:rsid w:val="00724043"/>
    <w:rsid w:val="008B0A98"/>
    <w:rsid w:val="009D2D07"/>
    <w:rsid w:val="00AA1D8D"/>
    <w:rsid w:val="00B47730"/>
    <w:rsid w:val="00CB0664"/>
    <w:rsid w:val="00D37EAF"/>
    <w:rsid w:val="00D856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3C864B48"/>
  <w14:defaultImageDpi w14:val="300"/>
  <w15:docId w15:val="{D8AB108D-C4BF-4A5D-830F-001EF149E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color w:val="1F2937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596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3810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Antônio Gabriel de Souza Moreira</cp:lastModifiedBy>
  <cp:revision>3</cp:revision>
  <dcterms:created xsi:type="dcterms:W3CDTF">2013-12-23T23:15:00Z</dcterms:created>
  <dcterms:modified xsi:type="dcterms:W3CDTF">2026-06-03T18:46:00Z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c88f678-0b6e-4995-8ab3-bcc8062be905_Enabled">
    <vt:lpwstr>true</vt:lpwstr>
  </property>
  <property fmtid="{D5CDD505-2E9C-101B-9397-08002B2CF9AE}" pid="3" name="MSIP_Label_5c88f678-0b6e-4995-8ab3-bcc8062be905_SetDate">
    <vt:lpwstr>2026-06-03T18:31:19Z</vt:lpwstr>
  </property>
  <property fmtid="{D5CDD505-2E9C-101B-9397-08002B2CF9AE}" pid="4" name="MSIP_Label_5c88f678-0b6e-4995-8ab3-bcc8062be905_Method">
    <vt:lpwstr>Standard</vt:lpwstr>
  </property>
  <property fmtid="{D5CDD505-2E9C-101B-9397-08002B2CF9AE}" pid="5" name="MSIP_Label_5c88f678-0b6e-4995-8ab3-bcc8062be905_Name">
    <vt:lpwstr>Ostensivo</vt:lpwstr>
  </property>
  <property fmtid="{D5CDD505-2E9C-101B-9397-08002B2CF9AE}" pid="6" name="MSIP_Label_5c88f678-0b6e-4995-8ab3-bcc8062be905_SiteId">
    <vt:lpwstr>d0c698d4-e4ea-4ee9-a79d-f2d7a78399c8</vt:lpwstr>
  </property>
  <property fmtid="{D5CDD505-2E9C-101B-9397-08002B2CF9AE}" pid="7" name="MSIP_Label_5c88f678-0b6e-4995-8ab3-bcc8062be905_ActionId">
    <vt:lpwstr>3a92ee08-4f1c-4179-8692-f37d0066ab83</vt:lpwstr>
  </property>
  <property fmtid="{D5CDD505-2E9C-101B-9397-08002B2CF9AE}" pid="8" name="MSIP_Label_5c88f678-0b6e-4995-8ab3-bcc8062be905_ContentBits">
    <vt:lpwstr>0</vt:lpwstr>
  </property>
  <property fmtid="{D5CDD505-2E9C-101B-9397-08002B2CF9AE}" pid="9" name="MSIP_Label_5c88f678-0b6e-4995-8ab3-bcc8062be905_Tag">
    <vt:lpwstr>10, 3, 0, 1</vt:lpwstr>
  </property>
</Properties>
</file>