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013" w:rsidRDefault="00D45D02">
      <w:proofErr w:type="spellStart"/>
      <w:r>
        <w:t>Hover</w:t>
      </w:r>
      <w:proofErr w:type="spellEnd"/>
      <w:r>
        <w:t xml:space="preserve"> é usado para quando o mouse passar por cima a caixa interagir com o usuário; o Focus é usado para quando for clicada a caixa interagir com o usuário.</w:t>
      </w:r>
      <w:bookmarkStart w:id="0" w:name="_GoBack"/>
      <w:bookmarkEnd w:id="0"/>
    </w:p>
    <w:sectPr w:rsidR="004010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D02"/>
    <w:rsid w:val="00401013"/>
    <w:rsid w:val="00D4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6D4D4"/>
  <w15:chartTrackingRefBased/>
  <w15:docId w15:val="{41112BC2-7DE2-4A51-BA7D-602872227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2023-08-06T19:04:00Z</dcterms:created>
  <dcterms:modified xsi:type="dcterms:W3CDTF">2023-08-06T19:05:00Z</dcterms:modified>
</cp:coreProperties>
</file>