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079" w:rsidRPr="00915079" w:rsidRDefault="00915079" w:rsidP="00915079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O</w:t>
      </w:r>
      <w:r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 xml:space="preserve"> </w:t>
      </w:r>
      <w:bookmarkStart w:id="0" w:name="_GoBack"/>
      <w:bookmarkEnd w:id="0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Presidente Jair Bolsonaro participou, nessa quarta-feira (02/02), no Congresso Nacional, da cerimônia de abertura do Ano Legislativo. Durante a apresentação da mensagem aos parlamentares, o Presidente Jair Bolsonaro destacou as principais ações do Governo Federal em 2021 e anunciou as prioridades para este ano.</w:t>
      </w:r>
    </w:p>
    <w:p w:rsidR="00915079" w:rsidRPr="00915079" w:rsidRDefault="00915079" w:rsidP="00915079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Na mensagem, o Presidente Jair Bolsonaro assinalou os grandes projetos de infraestrutura iniciados em 2021; a melhoria do ambiente de negócios; os recordes do comércio exterior e os investimentos sociais. Ressaltou, em especial, os avanços da campanha de vacinação que o país vem realizando contra a Covid-19 e que é considerada uma das maiores do mundo.</w:t>
      </w:r>
    </w:p>
    <w:p w:rsidR="00915079" w:rsidRPr="00915079" w:rsidRDefault="00915079" w:rsidP="00915079">
      <w:pPr>
        <w:shd w:val="clear" w:color="auto" w:fill="FFFFFF"/>
        <w:spacing w:after="300" w:line="240" w:lineRule="auto"/>
        <w:jc w:val="both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</w:pPr>
      <w:r w:rsidRPr="009150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  <w:t>Reformas</w:t>
      </w:r>
    </w:p>
    <w:p w:rsidR="00915079" w:rsidRPr="00915079" w:rsidRDefault="00915079" w:rsidP="00915079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O Presidente Jair Bolsonaro ressaltou, ainda, que as reformas estruturais e os novos marcos legais de diversos setores estão conduzindo o país a uma maior eficiência da economia, com mais produtividade, e um importante avanço nas agendas de privatizações e concessões, na abertura comercial e na desburocratização.</w:t>
      </w:r>
    </w:p>
    <w:p w:rsidR="00915079" w:rsidRPr="00915079" w:rsidRDefault="00915079" w:rsidP="00915079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Para 2022 a perspectiva é de continuidade de políticas sociais, como o pagamento do Auxílio Brasil, e novas entregas de casa própria à população. Em termos macroeconômicos o foco continuará sendo o controle da inflação, as negociações sobre a Reforma Tributária, e as concessões e leilões de desestatização.</w:t>
      </w:r>
    </w:p>
    <w:p w:rsidR="00915079" w:rsidRPr="00915079" w:rsidRDefault="00915079" w:rsidP="00915079">
      <w:pPr>
        <w:shd w:val="clear" w:color="auto" w:fill="FFFFFF"/>
        <w:spacing w:after="300" w:line="240" w:lineRule="auto"/>
        <w:jc w:val="both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</w:pPr>
      <w:r w:rsidRPr="009150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  <w:t>Congresso</w:t>
      </w:r>
    </w:p>
    <w:p w:rsidR="00915079" w:rsidRPr="00915079" w:rsidRDefault="00915079" w:rsidP="00915079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Em 2021, o Governo Federal atuou junto ao Congresso Nacional para a aprovação de uma importante reforma fiscal que estabeleceu o compromisso com o equilíbrio das finanças do país, ao criar mecanismos de ajuste fiscal que visam a permitir a sustentabilidade da dívida pública. Essa aprovação possibilitou o pagamento do Auxílio Emergencial 2021, que tinha previsão inicial de ser pago em quatro parcelas, e foi prorrogado pelo Decreto nº 10.740, de 5 de julho de 2021.</w:t>
      </w:r>
    </w:p>
    <w:p w:rsidR="00915079" w:rsidRPr="00915079" w:rsidRDefault="00915079" w:rsidP="00915079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 xml:space="preserve">Outras medidas importantes de enfrentamento aos efeitos da crise sanitária da Covid-19 foram apreciadas e sancionadas pelo Congresso, como a facilitação das regras de refinanciamento das dívidas de estados com a União; a transformação do </w:t>
      </w:r>
      <w:proofErr w:type="spellStart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Pronampe</w:t>
      </w:r>
      <w:proofErr w:type="spellEnd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 xml:space="preserve"> em uma política de crédito oficial; e a edição da Medida Provisória que abriu crédito de R$ 5 bilhões para garantir as operações de crédito contratadas no âmbito do programa. Também foi destaque o fortalecimento da política monetária com a aprovação da autonomia do Banco Central e o cenário favorável ao surgimento e crescimento de empresas de inovação com a aprovação do Marco Legal das </w:t>
      </w:r>
      <w:proofErr w:type="spellStart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Start-ups</w:t>
      </w:r>
      <w:proofErr w:type="spellEnd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.</w:t>
      </w:r>
    </w:p>
    <w:p w:rsidR="00915079" w:rsidRPr="00915079" w:rsidRDefault="00915079" w:rsidP="00915079">
      <w:pPr>
        <w:shd w:val="clear" w:color="auto" w:fill="FFFFFF"/>
        <w:spacing w:after="300" w:line="240" w:lineRule="auto"/>
        <w:jc w:val="both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</w:pPr>
      <w:r w:rsidRPr="009150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  <w:t>Matérias</w:t>
      </w:r>
    </w:p>
    <w:p w:rsidR="00915079" w:rsidRPr="00915079" w:rsidRDefault="00915079" w:rsidP="00915079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lastRenderedPageBreak/>
        <w:t>Em 2022 a expectativa maior é em relação a duas matérias que tramitam no Congresso Nacional sobre a portabilidade da conta de luz que, caso aprovadas, permitirão o acesso de consumidores ao mercado livre de energia elétrica, a partir da escolha por diferentes fornecedores do mercado de energia. Outro projeto de lei que terá destaque em 2022 é o do Novo Marco Legal das Garantias, de autoria do Executivo, em tramitação na Câmara dos Deputados, e que trará estímulo ao mercado de crédito. O objetivo é facilitar a obtenção de crédito ao reduzir barreiras e as taxas de juros das operações.</w:t>
      </w:r>
    </w:p>
    <w:p w:rsidR="00915079" w:rsidRPr="00915079" w:rsidRDefault="00915079" w:rsidP="00915079">
      <w:pPr>
        <w:shd w:val="clear" w:color="auto" w:fill="FFFFFF"/>
        <w:spacing w:after="30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Na área tributária, o Congresso Nacional deve analisar os projetos de Reforma Tributária, com o objetivo de simplificar o sistema tributário brasileiro ao extinguir tributos e estimular a competitividade das empresas. A parte que versa sobre o Imposto de Renda já foi aprovada pela Câmara dos Deputados e aguarda análise pelo plenário do Senado Federal.</w:t>
      </w:r>
    </w:p>
    <w:p w:rsidR="00915079" w:rsidRPr="00915079" w:rsidRDefault="00915079" w:rsidP="00915079">
      <w:pPr>
        <w:shd w:val="clear" w:color="auto" w:fill="FFFFFF"/>
        <w:spacing w:after="300" w:line="240" w:lineRule="auto"/>
        <w:jc w:val="both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</w:pPr>
      <w:r w:rsidRPr="009150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  <w:t>Principais destaques das ações do Governo Federal em 2021</w:t>
      </w:r>
    </w:p>
    <w:p w:rsidR="00915079" w:rsidRPr="00915079" w:rsidRDefault="00915079" w:rsidP="00915079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• Prorrogação do pagamento do Auxílio Emergencial por três meses, beneficiando 39,4 milhões de famílias com recursos de R$ 59,5 bilhões do Governo Federal;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Cobertura recorde do Programa Bolsa Família, alcançando mais de 14,7 milhões de famílias;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Início do pagamento do Auxílio Brasil a 14,5 milhões de famílias, com inclusão posterior de três milhões, zerando a fila de 2021;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Aumento na criação de postos de trabalho, com saldo superior a três milhões de novos postos de trabalho e alta de quase 8% em relação a 2020;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Total de 41,5 milhões de empregos formais ocupados, o maior número desde 2015;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Mais de 1,2 milhão de moradias entregues à população de baixa renda por meio do Programa Casa Verde e Amarela (PCVA);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Investimentos de mais de R$ 340 bilhões em áreas de infraestrutura, no âmbito do Programa de Parcerias de Investimentos (PPI);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Realização do leilão da tecnologia 5G, o maior já realizado no setor de telecomunicações, com previsão de R$ 42 bilhões em investimentos;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 xml:space="preserve">• Realização dos leilões da 17ª rodada de blocos de concessão do </w:t>
      </w:r>
      <w:proofErr w:type="spellStart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Pré</w:t>
      </w:r>
      <w:proofErr w:type="spellEnd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-Sal;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Mais de 81% do público maior de 12 anos de idade completamente imunizado contra a Covid-19;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 xml:space="preserve">• Mais de 117 milhões de usuários com chave </w:t>
      </w:r>
      <w:proofErr w:type="spellStart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Pix</w:t>
      </w:r>
      <w:proofErr w:type="spellEnd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 xml:space="preserve"> cadastrada, dos quais 109 milhões de pessoas físicas e mais de 8,5 milhões de pessoas jurídicas.</w:t>
      </w:r>
    </w:p>
    <w:p w:rsidR="00915079" w:rsidRPr="00915079" w:rsidRDefault="00915079" w:rsidP="00915079">
      <w:pPr>
        <w:shd w:val="clear" w:color="auto" w:fill="FFFFFF"/>
        <w:spacing w:after="300" w:line="240" w:lineRule="auto"/>
        <w:jc w:val="both"/>
        <w:textAlignment w:val="baseline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</w:pPr>
      <w:r w:rsidRPr="00915079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pt-BR"/>
        </w:rPr>
        <w:t>Prioridades e expectativas para 2022</w:t>
      </w:r>
    </w:p>
    <w:p w:rsidR="00915079" w:rsidRPr="00915079" w:rsidRDefault="00915079" w:rsidP="00915079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</w:pP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• Leilão de 16 aeroportos na 7ª Rodada de Concessões (incluindo os aeroportos de Congonhas/SP e Santos Dumont/RJ);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 xml:space="preserve">• Arrendamento de 26 terminais portuários, duas concessões de portos (São Sebastião e Itajaí) e duas desestatizações de portos (Santos e </w:t>
      </w:r>
      <w:proofErr w:type="spellStart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Codesa</w:t>
      </w:r>
      <w:proofErr w:type="spellEnd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);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Desestatizações das Centrais Elétricas Brasileiras S.A (</w:t>
      </w:r>
      <w:proofErr w:type="spellStart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Eletrobras</w:t>
      </w:r>
      <w:proofErr w:type="spellEnd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 xml:space="preserve">) e da </w:t>
      </w:r>
      <w:proofErr w:type="spellStart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Nuclebrás</w:t>
      </w:r>
      <w:proofErr w:type="spellEnd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 xml:space="preserve"> Equipamentos Pesados S.A (</w:t>
      </w:r>
      <w:proofErr w:type="spellStart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Nuclep</w:t>
      </w:r>
      <w:proofErr w:type="spellEnd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);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Atendimento da totalidade dos municípios do País com os Programas Nacionais de Universalização do Acesso e Uso da Energia Elétrica;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Realização de, pelo menos, quatro leilões de compra de energia elétrica;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lastRenderedPageBreak/>
        <w:t>• Universalização do Programa Cisternas, com atendimento de escolas públicas rurais do semiárido e região Norte;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Inclusão de 4,9 milhões de pessoas no Benefício de Prestação Continuada (BPC), com o valor de um salário-mínimo por mês;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Aumento no orçamento do Programa Nacional de Assistência Estudantil (</w:t>
      </w:r>
      <w:proofErr w:type="spellStart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Pnaes</w:t>
      </w:r>
      <w:proofErr w:type="spellEnd"/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t>), que passa a ser de R$ 1,07 bilhão em 2022;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Fornecimento até junho, pelas empresas vencedoras do leilão de telefonia móvel 5G, da nova tecnologia a todas as capitais do Brasil;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Atendimento de 552 mil famílias com moradia própria por meio do Programa Casa Verde e Amarela (PCVA);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Reforço do Programa Nacional de Imunização (PNI), com mais 354 milhões de doses contra a Covid-19;</w:t>
      </w:r>
      <w:r w:rsidRPr="00915079">
        <w:rPr>
          <w:rFonts w:ascii="Helvetica" w:eastAsia="Times New Roman" w:hAnsi="Helvetica" w:cs="Helvetica"/>
          <w:color w:val="555555"/>
          <w:sz w:val="24"/>
          <w:szCs w:val="24"/>
          <w:lang w:eastAsia="pt-BR"/>
        </w:rPr>
        <w:br/>
        <w:t>• Lançamento do Plano de Enfrentamento das Mortalidades Materna e Infantil.</w:t>
      </w:r>
    </w:p>
    <w:p w:rsidR="004C0B0F" w:rsidRDefault="004C0B0F"/>
    <w:sectPr w:rsidR="004C0B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079"/>
    <w:rsid w:val="004C0B0F"/>
    <w:rsid w:val="0091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8A7E"/>
  <w15:chartTrackingRefBased/>
  <w15:docId w15:val="{C89A8B8F-50EE-424A-A9FE-F4C3B19F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150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1507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150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0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960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2022-06-18T14:31:00Z</dcterms:created>
  <dcterms:modified xsi:type="dcterms:W3CDTF">2022-06-18T14:32:00Z</dcterms:modified>
</cp:coreProperties>
</file>