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F81E" w14:textId="34CDB474" w:rsidR="00BD466A" w:rsidRDefault="00BD466A" w:rsidP="00BD466A">
      <w:pPr>
        <w:rPr>
          <w:rFonts w:asciiTheme="majorBidi" w:hAnsiTheme="majorBidi"/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893C23" wp14:editId="470FDC01">
            <wp:simplePos x="0" y="0"/>
            <wp:positionH relativeFrom="column">
              <wp:posOffset>2800350</wp:posOffset>
            </wp:positionH>
            <wp:positionV relativeFrom="paragraph">
              <wp:posOffset>0</wp:posOffset>
            </wp:positionV>
            <wp:extent cx="2774950" cy="2774950"/>
            <wp:effectExtent l="0" t="0" r="0" b="0"/>
            <wp:wrapTight wrapText="bothSides">
              <wp:wrapPolygon edited="0">
                <wp:start x="5635" y="7414"/>
                <wp:lineTo x="1483" y="8156"/>
                <wp:lineTo x="1186" y="9045"/>
                <wp:lineTo x="741" y="13346"/>
                <wp:lineTo x="5635" y="14087"/>
                <wp:lineTo x="6524" y="14087"/>
                <wp:lineTo x="20908" y="12752"/>
                <wp:lineTo x="21205" y="11418"/>
                <wp:lineTo x="20315" y="10825"/>
                <wp:lineTo x="17349" y="10083"/>
                <wp:lineTo x="19425" y="10083"/>
                <wp:lineTo x="18980" y="8600"/>
                <wp:lineTo x="6524" y="7414"/>
                <wp:lineTo x="5635" y="7414"/>
              </wp:wrapPolygon>
            </wp:wrapTight>
            <wp:docPr id="1" name="Picture 1" descr="The University of Nottingham Logo PNG Transparent &amp; SVG Vector - Freebie 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University of Nottingham Logo PNG Transparent &amp; SVG Vector - Freebie  Supp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BCE86" w14:textId="77777777" w:rsidR="009D7252" w:rsidRDefault="009D7252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2536ECBF" w14:textId="77777777" w:rsidR="009D7252" w:rsidRDefault="009D7252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7955454A" w14:textId="77777777" w:rsidR="009D7252" w:rsidRDefault="009D7252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3AB6D360" w14:textId="77777777" w:rsidR="009D7252" w:rsidRDefault="009D7252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623F4281" w14:textId="12D7E07F" w:rsidR="00BD466A" w:rsidRDefault="00BD466A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COMP1044 Coursework </w:t>
      </w:r>
      <w:r w:rsidR="00E14B8A">
        <w:rPr>
          <w:rFonts w:asciiTheme="majorBidi" w:hAnsiTheme="majorBidi" w:cstheme="majorBidi"/>
          <w:b/>
          <w:bCs/>
          <w:sz w:val="40"/>
          <w:szCs w:val="40"/>
          <w:lang w:val="en-GB"/>
        </w:rPr>
        <w:t>2 Part B</w:t>
      </w:r>
    </w:p>
    <w:p w14:paraId="2FE74421" w14:textId="1A4F8F98" w:rsidR="00BD466A" w:rsidRDefault="00713B01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Group 23 – </w:t>
      </w:r>
      <w:r w:rsidR="00BD466A">
        <w:rPr>
          <w:rFonts w:asciiTheme="majorBidi" w:hAnsiTheme="majorBidi" w:cstheme="majorBidi"/>
          <w:b/>
          <w:bCs/>
          <w:sz w:val="40"/>
          <w:szCs w:val="40"/>
          <w:lang w:val="en-GB"/>
        </w:rPr>
        <w:t>B</w:t>
      </w:r>
      <w:r>
        <w:rPr>
          <w:rFonts w:asciiTheme="majorBidi" w:hAnsiTheme="majorBidi" w:cstheme="majorBidi"/>
          <w:b/>
          <w:bCs/>
          <w:sz w:val="40"/>
          <w:szCs w:val="40"/>
          <w:lang w:val="en-GB"/>
        </w:rPr>
        <w:t>read</w:t>
      </w:r>
    </w:p>
    <w:p w14:paraId="562D7ABB" w14:textId="46C1B8AA" w:rsidR="00BD466A" w:rsidRDefault="00184B45" w:rsidP="00BD466A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GB"/>
        </w:rPr>
        <w:t>0</w:t>
      </w:r>
      <w:r w:rsidR="00E14B8A">
        <w:rPr>
          <w:rFonts w:asciiTheme="majorBidi" w:hAnsiTheme="majorBidi" w:cstheme="majorBidi"/>
          <w:b/>
          <w:bCs/>
          <w:sz w:val="40"/>
          <w:szCs w:val="40"/>
          <w:lang w:val="en-GB"/>
        </w:rPr>
        <w:t>6</w:t>
      </w:r>
      <w:r w:rsidR="00BD466A">
        <w:rPr>
          <w:rFonts w:asciiTheme="majorBidi" w:hAnsiTheme="majorBidi" w:cstheme="majorBidi"/>
          <w:b/>
          <w:bCs/>
          <w:sz w:val="40"/>
          <w:szCs w:val="40"/>
          <w:lang w:val="en-GB"/>
        </w:rPr>
        <w:t>/0</w:t>
      </w:r>
      <w:r w:rsidR="00BE775A">
        <w:rPr>
          <w:rFonts w:asciiTheme="majorBidi" w:hAnsiTheme="majorBidi" w:cstheme="majorBidi"/>
          <w:b/>
          <w:bCs/>
          <w:sz w:val="40"/>
          <w:szCs w:val="40"/>
          <w:lang w:val="en-GB"/>
        </w:rPr>
        <w:t>4</w:t>
      </w:r>
      <w:r w:rsidR="00BD466A">
        <w:rPr>
          <w:rFonts w:asciiTheme="majorBidi" w:hAnsiTheme="majorBidi" w:cstheme="majorBidi"/>
          <w:b/>
          <w:bCs/>
          <w:sz w:val="40"/>
          <w:szCs w:val="40"/>
          <w:lang w:val="en-GB"/>
        </w:rPr>
        <w:t>/2021</w:t>
      </w:r>
    </w:p>
    <w:p w14:paraId="29CA427C" w14:textId="77777777" w:rsidR="00BD466A" w:rsidRDefault="00BD466A" w:rsidP="00BD466A">
      <w:pPr>
        <w:jc w:val="center"/>
        <w:rPr>
          <w:rFonts w:asciiTheme="majorBidi" w:hAnsiTheme="majorBidi" w:cstheme="majorBidi"/>
          <w:sz w:val="40"/>
          <w:szCs w:val="40"/>
          <w:lang w:val="en-GB"/>
        </w:rPr>
      </w:pPr>
    </w:p>
    <w:p w14:paraId="4F654DC3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Omar Ismail (ID 20311657)</w:t>
      </w:r>
    </w:p>
    <w:p w14:paraId="7C650CF3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Karim </w:t>
      </w:r>
      <w:proofErr w:type="spellStart"/>
      <w:r>
        <w:rPr>
          <w:rFonts w:asciiTheme="majorBidi" w:hAnsiTheme="majorBidi" w:cstheme="majorBidi"/>
          <w:sz w:val="32"/>
          <w:szCs w:val="32"/>
          <w:lang w:val="en-GB"/>
        </w:rPr>
        <w:t>Elbishouty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 xml:space="preserve"> (ID 20314726)</w:t>
      </w:r>
    </w:p>
    <w:p w14:paraId="4BAEC1AF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Izzat bin </w:t>
      </w:r>
      <w:proofErr w:type="spellStart"/>
      <w:r>
        <w:rPr>
          <w:rFonts w:asciiTheme="majorBidi" w:hAnsiTheme="majorBidi" w:cstheme="majorBidi"/>
          <w:sz w:val="32"/>
          <w:szCs w:val="32"/>
          <w:lang w:val="en-GB"/>
        </w:rPr>
        <w:t>Zainir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 xml:space="preserve"> (ID 20317968)</w:t>
      </w:r>
    </w:p>
    <w:p w14:paraId="0A4936B6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Ibrahim Ameer Naeem (ID 20314721)</w:t>
      </w:r>
    </w:p>
    <w:p w14:paraId="35C49951" w14:textId="77777777" w:rsidR="00BD466A" w:rsidRDefault="00BD466A" w:rsidP="00BD466A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Gabriel Hoh Chao </w:t>
      </w:r>
      <w:proofErr w:type="spellStart"/>
      <w:r>
        <w:rPr>
          <w:rFonts w:asciiTheme="majorBidi" w:hAnsiTheme="majorBidi" w:cstheme="majorBidi"/>
          <w:sz w:val="32"/>
          <w:szCs w:val="32"/>
          <w:lang w:val="en-GB"/>
        </w:rPr>
        <w:t>Jie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 xml:space="preserve"> (ID 20311860)</w:t>
      </w:r>
    </w:p>
    <w:p w14:paraId="7F7B5061" w14:textId="0ADD4409" w:rsidR="00BD466A" w:rsidRPr="00BD466A" w:rsidRDefault="00BD466A" w:rsidP="00DC632D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Chong Wen Han (ID 20202183)</w:t>
      </w:r>
    </w:p>
    <w:sdt>
      <w:sdtPr>
        <w:rPr>
          <w:rFonts w:ascii="Roboto" w:eastAsiaTheme="minorHAnsi" w:hAnsi="Roboto" w:cstheme="minorBidi"/>
          <w:b w:val="0"/>
          <w:sz w:val="24"/>
          <w:szCs w:val="22"/>
          <w:u w:val="none"/>
        </w:rPr>
        <w:id w:val="10286092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6A153" w14:textId="53E9FB42" w:rsidR="00BE775A" w:rsidRDefault="00BE775A">
          <w:pPr>
            <w:pStyle w:val="TOCHeading"/>
          </w:pPr>
          <w:r>
            <w:t>Contents</w:t>
          </w:r>
        </w:p>
        <w:p w14:paraId="72A0E814" w14:textId="2A8BC501" w:rsidR="009D7252" w:rsidRPr="009D7252" w:rsidRDefault="00BE775A">
          <w:pPr>
            <w:pStyle w:val="TOC1"/>
            <w:tabs>
              <w:tab w:val="right" w:leader="dot" w:pos="12950"/>
            </w:tabs>
            <w:rPr>
              <w:rFonts w:asciiTheme="majorBidi" w:eastAsiaTheme="minorEastAsia" w:hAnsiTheme="majorBidi" w:cstheme="majorBidi"/>
              <w:b/>
              <w:bCs/>
              <w:noProof/>
              <w:sz w:val="22"/>
            </w:rPr>
          </w:pPr>
          <w:r w:rsidRPr="009D7252">
            <w:rPr>
              <w:rFonts w:asciiTheme="majorBidi" w:hAnsiTheme="majorBidi" w:cstheme="majorBidi"/>
              <w:b/>
              <w:bCs/>
            </w:rPr>
            <w:fldChar w:fldCharType="begin"/>
          </w:r>
          <w:r w:rsidRPr="009D7252">
            <w:rPr>
              <w:rFonts w:asciiTheme="majorBidi" w:hAnsiTheme="majorBidi" w:cstheme="majorBidi"/>
              <w:b/>
              <w:bCs/>
            </w:rPr>
            <w:instrText xml:space="preserve"> TOC \o "1-3" \h \z \u </w:instrText>
          </w:r>
          <w:r w:rsidRPr="009D7252">
            <w:rPr>
              <w:rFonts w:asciiTheme="majorBidi" w:hAnsiTheme="majorBidi" w:cstheme="majorBidi"/>
              <w:b/>
              <w:bCs/>
            </w:rPr>
            <w:fldChar w:fldCharType="separate"/>
          </w:r>
          <w:hyperlink w:anchor="_Toc68614506" w:history="1">
            <w:r w:rsidR="009D7252" w:rsidRPr="009D7252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Introduction</w:t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tab/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begin"/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instrText xml:space="preserve"> PAGEREF _Toc68614506 \h </w:instrText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separate"/>
            </w:r>
            <w:r w:rsidR="00E73B86">
              <w:rPr>
                <w:rFonts w:asciiTheme="majorBidi" w:hAnsiTheme="majorBidi" w:cstheme="majorBidi"/>
                <w:b/>
                <w:bCs/>
                <w:noProof/>
                <w:webHidden/>
              </w:rPr>
              <w:t>3</w:t>
            </w:r>
            <w:r w:rsidR="009D7252"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end"/>
            </w:r>
          </w:hyperlink>
        </w:p>
        <w:p w14:paraId="21F4338A" w14:textId="55485358" w:rsidR="009D7252" w:rsidRPr="009D7252" w:rsidRDefault="009D7252">
          <w:pPr>
            <w:pStyle w:val="TOC1"/>
            <w:tabs>
              <w:tab w:val="right" w:leader="dot" w:pos="12950"/>
            </w:tabs>
            <w:rPr>
              <w:rFonts w:asciiTheme="majorBidi" w:eastAsiaTheme="minorEastAsia" w:hAnsiTheme="majorBidi" w:cstheme="majorBidi"/>
              <w:b/>
              <w:bCs/>
              <w:noProof/>
              <w:sz w:val="22"/>
            </w:rPr>
          </w:pPr>
          <w:hyperlink w:anchor="_Toc68614507" w:history="1">
            <w:r w:rsidRPr="009D7252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ER diagram before changes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tab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begin"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instrText xml:space="preserve"> PAGEREF _Toc68614507 \h </w:instrTex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separate"/>
            </w:r>
            <w:r w:rsidR="00E73B86">
              <w:rPr>
                <w:rFonts w:asciiTheme="majorBidi" w:hAnsiTheme="majorBidi" w:cstheme="majorBidi"/>
                <w:b/>
                <w:bCs/>
                <w:noProof/>
                <w:webHidden/>
              </w:rPr>
              <w:t>4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end"/>
            </w:r>
          </w:hyperlink>
        </w:p>
        <w:p w14:paraId="3069FABE" w14:textId="1BF59C1F" w:rsidR="009D7252" w:rsidRPr="009D7252" w:rsidRDefault="009D7252">
          <w:pPr>
            <w:pStyle w:val="TOC1"/>
            <w:tabs>
              <w:tab w:val="right" w:leader="dot" w:pos="12950"/>
            </w:tabs>
            <w:rPr>
              <w:rFonts w:asciiTheme="majorBidi" w:eastAsiaTheme="minorEastAsia" w:hAnsiTheme="majorBidi" w:cstheme="majorBidi"/>
              <w:b/>
              <w:bCs/>
              <w:noProof/>
              <w:sz w:val="22"/>
            </w:rPr>
          </w:pPr>
          <w:hyperlink w:anchor="_Toc68614508" w:history="1">
            <w:r w:rsidRPr="009D7252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ER Diagram after changes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tab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begin"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instrText xml:space="preserve"> PAGEREF _Toc68614508 \h </w:instrTex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separate"/>
            </w:r>
            <w:r w:rsidR="00E73B86">
              <w:rPr>
                <w:rFonts w:asciiTheme="majorBidi" w:hAnsiTheme="majorBidi" w:cstheme="majorBidi"/>
                <w:b/>
                <w:bCs/>
                <w:noProof/>
                <w:webHidden/>
              </w:rPr>
              <w:t>5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end"/>
            </w:r>
          </w:hyperlink>
        </w:p>
        <w:p w14:paraId="6CC51B0B" w14:textId="33A5A900" w:rsidR="009D7252" w:rsidRPr="009D7252" w:rsidRDefault="009D7252">
          <w:pPr>
            <w:pStyle w:val="TOC1"/>
            <w:tabs>
              <w:tab w:val="right" w:leader="dot" w:pos="12950"/>
            </w:tabs>
            <w:rPr>
              <w:rFonts w:asciiTheme="majorBidi" w:eastAsiaTheme="minorEastAsia" w:hAnsiTheme="majorBidi" w:cstheme="majorBidi"/>
              <w:b/>
              <w:bCs/>
              <w:noProof/>
              <w:sz w:val="22"/>
            </w:rPr>
          </w:pPr>
          <w:hyperlink w:anchor="_Toc68614509" w:history="1">
            <w:r w:rsidRPr="009D7252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Changes made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tab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begin"/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instrText xml:space="preserve"> PAGEREF _Toc68614509 \h </w:instrTex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separate"/>
            </w:r>
            <w:r w:rsidR="00E73B86">
              <w:rPr>
                <w:rFonts w:asciiTheme="majorBidi" w:hAnsiTheme="majorBidi" w:cstheme="majorBidi"/>
                <w:b/>
                <w:bCs/>
                <w:noProof/>
                <w:webHidden/>
              </w:rPr>
              <w:t>6</w:t>
            </w:r>
            <w:r w:rsidRPr="009D7252">
              <w:rPr>
                <w:rFonts w:asciiTheme="majorBidi" w:hAnsiTheme="majorBidi" w:cstheme="majorBidi"/>
                <w:b/>
                <w:bCs/>
                <w:noProof/>
                <w:webHidden/>
              </w:rPr>
              <w:fldChar w:fldCharType="end"/>
            </w:r>
          </w:hyperlink>
        </w:p>
        <w:p w14:paraId="7B371476" w14:textId="60AB74E6" w:rsidR="00EC0D53" w:rsidRDefault="00BE775A" w:rsidP="00EC0D53">
          <w:pPr>
            <w:rPr>
              <w:b/>
              <w:bCs/>
              <w:noProof/>
            </w:rPr>
          </w:pPr>
          <w:r w:rsidRPr="009D7252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1D87884" w14:textId="78E4C3C3" w:rsidR="00BE775A" w:rsidRPr="00EC0D53" w:rsidRDefault="00BE775A" w:rsidP="00EC0D53">
      <w:r>
        <w:br w:type="page"/>
      </w:r>
    </w:p>
    <w:p w14:paraId="3556E4CB" w14:textId="7EFADB42" w:rsidR="00BE775A" w:rsidRDefault="00BE775A" w:rsidP="00BE775A">
      <w:pPr>
        <w:pStyle w:val="Heading1"/>
      </w:pPr>
      <w:bookmarkStart w:id="0" w:name="_Toc68614506"/>
      <w:r>
        <w:lastRenderedPageBreak/>
        <w:t>Introduction</w:t>
      </w:r>
      <w:bookmarkEnd w:id="0"/>
    </w:p>
    <w:p w14:paraId="1D486C9D" w14:textId="619D61EC" w:rsidR="00E14B8A" w:rsidRDefault="00BE775A" w:rsidP="00E14B8A">
      <w:r>
        <w:br/>
        <w:t xml:space="preserve">In this assignment, we </w:t>
      </w:r>
      <w:r w:rsidR="00E14B8A">
        <w:t>document the changes made to the database structure, the creation of the database, and data insertion.</w:t>
      </w:r>
    </w:p>
    <w:p w14:paraId="6DC28E6C" w14:textId="77777777" w:rsidR="00E14B8A" w:rsidRDefault="00E14B8A">
      <w:r>
        <w:br w:type="page"/>
      </w:r>
    </w:p>
    <w:p w14:paraId="14F2CE37" w14:textId="57CBEBCE" w:rsidR="00CA09ED" w:rsidRDefault="00E14B8A" w:rsidP="00E14B8A">
      <w:pPr>
        <w:pStyle w:val="Heading1"/>
      </w:pPr>
      <w:bookmarkStart w:id="1" w:name="_Toc6861450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C049EC" wp14:editId="4B3141A8">
            <wp:simplePos x="0" y="0"/>
            <wp:positionH relativeFrom="column">
              <wp:posOffset>-581660</wp:posOffset>
            </wp:positionH>
            <wp:positionV relativeFrom="paragraph">
              <wp:posOffset>418465</wp:posOffset>
            </wp:positionV>
            <wp:extent cx="9528810" cy="4657725"/>
            <wp:effectExtent l="0" t="0" r="0" b="9525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81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 diagram before changes</w:t>
      </w:r>
      <w:bookmarkEnd w:id="1"/>
    </w:p>
    <w:p w14:paraId="6455A733" w14:textId="3BB0A598" w:rsidR="00E14B8A" w:rsidRDefault="00E14B8A">
      <w:r>
        <w:br w:type="page"/>
      </w:r>
    </w:p>
    <w:p w14:paraId="02CD90B7" w14:textId="34D8A973" w:rsidR="00E14B8A" w:rsidRDefault="00E14B8A" w:rsidP="00E14B8A">
      <w:pPr>
        <w:pStyle w:val="Heading1"/>
      </w:pPr>
      <w:bookmarkStart w:id="2" w:name="_Toc68614508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9774C0D" wp14:editId="7F0F0995">
            <wp:simplePos x="0" y="0"/>
            <wp:positionH relativeFrom="column">
              <wp:posOffset>-771525</wp:posOffset>
            </wp:positionH>
            <wp:positionV relativeFrom="paragraph">
              <wp:posOffset>409575</wp:posOffset>
            </wp:positionV>
            <wp:extent cx="9832975" cy="4819650"/>
            <wp:effectExtent l="0" t="0" r="0" b="0"/>
            <wp:wrapTight wrapText="bothSides">
              <wp:wrapPolygon edited="0">
                <wp:start x="0" y="0"/>
                <wp:lineTo x="0" y="21515"/>
                <wp:lineTo x="21551" y="21515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9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 Diagram after changes</w:t>
      </w:r>
      <w:bookmarkEnd w:id="2"/>
    </w:p>
    <w:p w14:paraId="7DF5B719" w14:textId="7EEF859F" w:rsidR="00E14B8A" w:rsidRDefault="00E14B8A">
      <w:r>
        <w:br w:type="page"/>
      </w:r>
    </w:p>
    <w:p w14:paraId="45E62590" w14:textId="5831410C" w:rsidR="00E14B8A" w:rsidRDefault="00E14B8A" w:rsidP="00E14B8A">
      <w:pPr>
        <w:pStyle w:val="Heading1"/>
      </w:pPr>
      <w:bookmarkStart w:id="3" w:name="_Toc68614509"/>
      <w:r>
        <w:lastRenderedPageBreak/>
        <w:t>Changes made</w:t>
      </w:r>
      <w:bookmarkEnd w:id="3"/>
    </w:p>
    <w:p w14:paraId="0790204A" w14:textId="7B891559" w:rsidR="00E14B8A" w:rsidRDefault="00E14B8A" w:rsidP="00E14B8A">
      <w:r>
        <w:t xml:space="preserve">In the previous assignment, we stated that </w:t>
      </w:r>
      <w:r>
        <w:t>‘</w:t>
      </w:r>
      <w:proofErr w:type="spellStart"/>
      <w:r>
        <w:t>rental_rate</w:t>
      </w:r>
      <w:proofErr w:type="spellEnd"/>
      <w:r>
        <w:t>’ and ‘</w:t>
      </w:r>
      <w:proofErr w:type="spellStart"/>
      <w:r>
        <w:t>rental_duration</w:t>
      </w:r>
      <w:proofErr w:type="spellEnd"/>
      <w:r>
        <w:t xml:space="preserve">’ </w:t>
      </w:r>
      <w:r>
        <w:t xml:space="preserve">columns In the </w:t>
      </w:r>
      <w:r w:rsidRPr="00E14B8A">
        <w:rPr>
          <w:b/>
          <w:bCs/>
        </w:rPr>
        <w:t>Film</w:t>
      </w:r>
      <w:r>
        <w:t xml:space="preserve"> table are better suited in the </w:t>
      </w:r>
      <w:r w:rsidRPr="00E14B8A">
        <w:rPr>
          <w:b/>
          <w:bCs/>
        </w:rPr>
        <w:t>Rental</w:t>
      </w:r>
      <w:r>
        <w:t xml:space="preserve"> table, upon further inspection, ‘</w:t>
      </w:r>
      <w:proofErr w:type="spellStart"/>
      <w:r>
        <w:t>rental_rate</w:t>
      </w:r>
      <w:proofErr w:type="spellEnd"/>
      <w:r>
        <w:t>’</w:t>
      </w:r>
      <w:r>
        <w:t xml:space="preserve"> and </w:t>
      </w:r>
      <w:r>
        <w:t>‘</w:t>
      </w:r>
      <w:proofErr w:type="spellStart"/>
      <w:r>
        <w:t>rental_duration</w:t>
      </w:r>
      <w:proofErr w:type="spellEnd"/>
      <w:r>
        <w:t>’</w:t>
      </w:r>
      <w:r>
        <w:t xml:space="preserve"> are actually part of </w:t>
      </w:r>
      <w:r>
        <w:rPr>
          <w:b/>
          <w:bCs/>
        </w:rPr>
        <w:t>F</w:t>
      </w:r>
      <w:r w:rsidRPr="00E14B8A">
        <w:rPr>
          <w:b/>
          <w:bCs/>
        </w:rPr>
        <w:t>ilm</w:t>
      </w:r>
      <w:r>
        <w:t xml:space="preserve"> since they describe the price of a title and the rental duration allowed for a title (Latest Marvel movie may be more in demand than "Mission Impossible 235: Electric </w:t>
      </w:r>
      <w:proofErr w:type="spellStart"/>
      <w:r>
        <w:t>Boogalo</w:t>
      </w:r>
      <w:proofErr w:type="spellEnd"/>
      <w:r>
        <w:t>") so we will not move them</w:t>
      </w:r>
      <w:r>
        <w:t>.</w:t>
      </w:r>
    </w:p>
    <w:p w14:paraId="33FCAC27" w14:textId="6A0FCF1A" w:rsidR="00E14B8A" w:rsidRDefault="00E14B8A" w:rsidP="00E14B8A">
      <w:r>
        <w:t>Split</w:t>
      </w:r>
      <w:r>
        <w:t xml:space="preserve"> </w:t>
      </w:r>
      <w:r>
        <w:t>‘</w:t>
      </w:r>
      <w:proofErr w:type="spellStart"/>
      <w:r>
        <w:t>special_features</w:t>
      </w:r>
      <w:proofErr w:type="spellEnd"/>
      <w:r>
        <w:t>’</w:t>
      </w:r>
      <w:r>
        <w:t xml:space="preserve"> column in </w:t>
      </w:r>
      <w:r w:rsidRPr="00E14B8A">
        <w:rPr>
          <w:b/>
          <w:bCs/>
        </w:rPr>
        <w:t>Film</w:t>
      </w:r>
      <w:r>
        <w:t xml:space="preserve"> table </w:t>
      </w:r>
      <w:r>
        <w:t xml:space="preserve">into four </w:t>
      </w:r>
      <w:r>
        <w:t>separate</w:t>
      </w:r>
      <w:r>
        <w:t xml:space="preserve"> BOOLEAN </w:t>
      </w:r>
      <w:r>
        <w:t>columns for Trailers, Deleted Scenes, Behind the Scenes, and Commentaries</w:t>
      </w:r>
      <w:r>
        <w:t xml:space="preserve">, </w:t>
      </w:r>
      <w:r>
        <w:t>s</w:t>
      </w:r>
      <w:r>
        <w:t>uch that</w:t>
      </w:r>
      <w:r>
        <w:t xml:space="preserve"> it fits 3NF.</w:t>
      </w:r>
    </w:p>
    <w:p w14:paraId="672739F5" w14:textId="2C7FEDF0" w:rsidR="00E14B8A" w:rsidRDefault="00E14B8A" w:rsidP="00E14B8A">
      <w:r>
        <w:t>F</w:t>
      </w:r>
      <w:r>
        <w:t xml:space="preserve">ixed the circular foreign key design in </w:t>
      </w:r>
      <w:r w:rsidRPr="00E14B8A">
        <w:rPr>
          <w:b/>
          <w:bCs/>
        </w:rPr>
        <w:t>S</w:t>
      </w:r>
      <w:r w:rsidRPr="00E14B8A">
        <w:rPr>
          <w:b/>
          <w:bCs/>
        </w:rPr>
        <w:t>tore-</w:t>
      </w:r>
      <w:r w:rsidRPr="00E14B8A">
        <w:rPr>
          <w:b/>
          <w:bCs/>
        </w:rPr>
        <w:t>S</w:t>
      </w:r>
      <w:r w:rsidRPr="00E14B8A">
        <w:rPr>
          <w:b/>
          <w:bCs/>
        </w:rPr>
        <w:t>taff</w:t>
      </w:r>
      <w:r>
        <w:t xml:space="preserve"> relationship by introducing a </w:t>
      </w:r>
      <w:proofErr w:type="spellStart"/>
      <w:r>
        <w:rPr>
          <w:b/>
          <w:bCs/>
        </w:rPr>
        <w:t>S</w:t>
      </w:r>
      <w:r w:rsidRPr="00E14B8A">
        <w:rPr>
          <w:b/>
          <w:bCs/>
        </w:rPr>
        <w:t>tore_staff</w:t>
      </w:r>
      <w:proofErr w:type="spellEnd"/>
      <w:r>
        <w:t xml:space="preserve"> link table</w:t>
      </w:r>
      <w:r>
        <w:t>.</w:t>
      </w:r>
    </w:p>
    <w:p w14:paraId="7C0F8F9E" w14:textId="0602D16A" w:rsidR="009D7252" w:rsidRDefault="00E14B8A" w:rsidP="009D7252">
      <w:r>
        <w:t>Removed the ‘</w:t>
      </w:r>
      <w:proofErr w:type="spellStart"/>
      <w:r>
        <w:t>original_lan</w:t>
      </w:r>
      <w:r w:rsidR="009D7252">
        <w:t>g</w:t>
      </w:r>
      <w:r>
        <w:t>uage_id</w:t>
      </w:r>
      <w:proofErr w:type="spellEnd"/>
      <w:r>
        <w:t xml:space="preserve">’ column from </w:t>
      </w:r>
      <w:r w:rsidRPr="00E14B8A">
        <w:rPr>
          <w:b/>
          <w:bCs/>
        </w:rPr>
        <w:t>Film</w:t>
      </w:r>
      <w:r>
        <w:t xml:space="preserve"> table</w:t>
      </w:r>
      <w:r w:rsidR="009D7252">
        <w:t xml:space="preserve"> because it was filled with NULL values </w:t>
      </w:r>
      <w:r w:rsidR="009D7252" w:rsidRPr="00E14B8A">
        <w:t>(data redundancy)</w:t>
      </w:r>
      <w:r w:rsidR="009D7252">
        <w:t>. R</w:t>
      </w:r>
      <w:r w:rsidRPr="00E14B8A">
        <w:t>emove</w:t>
      </w:r>
      <w:r w:rsidR="009D7252">
        <w:t>d</w:t>
      </w:r>
      <w:r w:rsidRPr="00E14B8A">
        <w:t xml:space="preserve"> </w:t>
      </w:r>
      <w:proofErr w:type="spellStart"/>
      <w:r w:rsidRPr="00E14B8A">
        <w:rPr>
          <w:b/>
          <w:bCs/>
        </w:rPr>
        <w:t>F</w:t>
      </w:r>
      <w:r w:rsidRPr="00E14B8A">
        <w:rPr>
          <w:b/>
          <w:bCs/>
        </w:rPr>
        <w:t>ilm_text</w:t>
      </w:r>
      <w:proofErr w:type="spellEnd"/>
      <w:r>
        <w:t xml:space="preserve"> table</w:t>
      </w:r>
      <w:r w:rsidR="009D7252">
        <w:t xml:space="preserve"> </w:t>
      </w:r>
      <w:r>
        <w:t>because</w:t>
      </w:r>
      <w:r w:rsidRPr="00E14B8A">
        <w:t xml:space="preserve"> it's just a repeat of </w:t>
      </w:r>
      <w:r w:rsidR="009D7252">
        <w:t xml:space="preserve">two columns in the </w:t>
      </w:r>
      <w:r w:rsidR="009D7252" w:rsidRPr="009D7252">
        <w:rPr>
          <w:b/>
          <w:bCs/>
        </w:rPr>
        <w:t>F</w:t>
      </w:r>
      <w:r w:rsidRPr="009D7252">
        <w:rPr>
          <w:b/>
          <w:bCs/>
        </w:rPr>
        <w:t>ilm</w:t>
      </w:r>
      <w:r w:rsidR="009D7252">
        <w:t xml:space="preserve"> table</w:t>
      </w:r>
      <w:r w:rsidRPr="00E14B8A">
        <w:t xml:space="preserve"> (data redundancy)</w:t>
      </w:r>
      <w:r w:rsidR="009D7252">
        <w:t>.</w:t>
      </w:r>
    </w:p>
    <w:p w14:paraId="352879FE" w14:textId="6CDCDEBC" w:rsidR="009D7252" w:rsidRDefault="009D7252" w:rsidP="009D7252"/>
    <w:p w14:paraId="7059CDDA" w14:textId="42C1106E" w:rsidR="009D7252" w:rsidRDefault="009D7252" w:rsidP="009D7252">
      <w:r>
        <w:t>Our entire project (including these reports and all source code and data) is hosted on GitHub.</w:t>
      </w:r>
    </w:p>
    <w:p w14:paraId="03A01372" w14:textId="2E872E4E" w:rsidR="009D7252" w:rsidRPr="00E14B8A" w:rsidRDefault="009D7252" w:rsidP="009D7252">
      <w:r>
        <w:t xml:space="preserve">You can check it out here: </w:t>
      </w:r>
      <w:hyperlink r:id="rId11" w:history="1">
        <w:r w:rsidRPr="009D7252">
          <w:rPr>
            <w:rStyle w:val="Hyperlink"/>
          </w:rPr>
          <w:t>https://github.com/unworthydata/COMP10</w:t>
        </w:r>
        <w:r w:rsidRPr="009D7252">
          <w:rPr>
            <w:rStyle w:val="Hyperlink"/>
          </w:rPr>
          <w:t>4</w:t>
        </w:r>
        <w:r w:rsidRPr="009D7252">
          <w:rPr>
            <w:rStyle w:val="Hyperlink"/>
          </w:rPr>
          <w:t>4_CW2</w:t>
        </w:r>
      </w:hyperlink>
    </w:p>
    <w:sectPr w:rsidR="009D7252" w:rsidRPr="00E14B8A" w:rsidSect="00E14B8A"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50545" w14:textId="77777777" w:rsidR="005950E9" w:rsidRDefault="005950E9" w:rsidP="00EC0D53">
      <w:pPr>
        <w:spacing w:after="0" w:line="240" w:lineRule="auto"/>
      </w:pPr>
      <w:r>
        <w:separator/>
      </w:r>
    </w:p>
  </w:endnote>
  <w:endnote w:type="continuationSeparator" w:id="0">
    <w:p w14:paraId="08CF682B" w14:textId="77777777" w:rsidR="005950E9" w:rsidRDefault="005950E9" w:rsidP="00EC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767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1418A" w14:textId="1BDB7EB9" w:rsidR="00EC0D53" w:rsidRDefault="00EC0D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EE833" w14:textId="77777777" w:rsidR="00EC0D53" w:rsidRDefault="00EC0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5621A" w14:textId="77777777" w:rsidR="005950E9" w:rsidRDefault="005950E9" w:rsidP="00EC0D53">
      <w:pPr>
        <w:spacing w:after="0" w:line="240" w:lineRule="auto"/>
      </w:pPr>
      <w:r>
        <w:separator/>
      </w:r>
    </w:p>
  </w:footnote>
  <w:footnote w:type="continuationSeparator" w:id="0">
    <w:p w14:paraId="6A99151F" w14:textId="77777777" w:rsidR="005950E9" w:rsidRDefault="005950E9" w:rsidP="00EC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052C9"/>
    <w:multiLevelType w:val="hybridMultilevel"/>
    <w:tmpl w:val="F81CD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0A"/>
    <w:rsid w:val="00005F0A"/>
    <w:rsid w:val="000513C4"/>
    <w:rsid w:val="0007615A"/>
    <w:rsid w:val="00077958"/>
    <w:rsid w:val="00097A3B"/>
    <w:rsid w:val="000A4661"/>
    <w:rsid w:val="000B3C2F"/>
    <w:rsid w:val="000E0ED0"/>
    <w:rsid w:val="001376B8"/>
    <w:rsid w:val="00172611"/>
    <w:rsid w:val="00184B45"/>
    <w:rsid w:val="001D296A"/>
    <w:rsid w:val="001E27FC"/>
    <w:rsid w:val="001F67CB"/>
    <w:rsid w:val="00266132"/>
    <w:rsid w:val="002723A6"/>
    <w:rsid w:val="002868A1"/>
    <w:rsid w:val="00296622"/>
    <w:rsid w:val="002F1A99"/>
    <w:rsid w:val="003304A2"/>
    <w:rsid w:val="0033408B"/>
    <w:rsid w:val="00334B84"/>
    <w:rsid w:val="00364CF1"/>
    <w:rsid w:val="003D09C5"/>
    <w:rsid w:val="00431434"/>
    <w:rsid w:val="005254ED"/>
    <w:rsid w:val="0053556E"/>
    <w:rsid w:val="00572495"/>
    <w:rsid w:val="00575597"/>
    <w:rsid w:val="005950E9"/>
    <w:rsid w:val="005C033C"/>
    <w:rsid w:val="005C39C4"/>
    <w:rsid w:val="005C5050"/>
    <w:rsid w:val="005E4F47"/>
    <w:rsid w:val="00652B9B"/>
    <w:rsid w:val="006B089F"/>
    <w:rsid w:val="006E612B"/>
    <w:rsid w:val="00704F88"/>
    <w:rsid w:val="00713B01"/>
    <w:rsid w:val="0072124A"/>
    <w:rsid w:val="00751768"/>
    <w:rsid w:val="007565B6"/>
    <w:rsid w:val="007672DC"/>
    <w:rsid w:val="007834AD"/>
    <w:rsid w:val="00893C84"/>
    <w:rsid w:val="008C3942"/>
    <w:rsid w:val="009702C6"/>
    <w:rsid w:val="009739E8"/>
    <w:rsid w:val="009763BC"/>
    <w:rsid w:val="009D7252"/>
    <w:rsid w:val="00A95B74"/>
    <w:rsid w:val="00B05251"/>
    <w:rsid w:val="00B200F0"/>
    <w:rsid w:val="00B464D5"/>
    <w:rsid w:val="00BD466A"/>
    <w:rsid w:val="00BE775A"/>
    <w:rsid w:val="00C5531B"/>
    <w:rsid w:val="00C83ACB"/>
    <w:rsid w:val="00CA09ED"/>
    <w:rsid w:val="00CD1C4D"/>
    <w:rsid w:val="00CD3FEF"/>
    <w:rsid w:val="00D21E53"/>
    <w:rsid w:val="00D22C1A"/>
    <w:rsid w:val="00D47EE3"/>
    <w:rsid w:val="00D72BA8"/>
    <w:rsid w:val="00D740B3"/>
    <w:rsid w:val="00DC632D"/>
    <w:rsid w:val="00DF2024"/>
    <w:rsid w:val="00E04A25"/>
    <w:rsid w:val="00E14B8A"/>
    <w:rsid w:val="00E73B86"/>
    <w:rsid w:val="00EA26B6"/>
    <w:rsid w:val="00EC0D53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37C2"/>
  <w15:chartTrackingRefBased/>
  <w15:docId w15:val="{FF16E59A-C818-4889-92DA-70A14FD7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5A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9ED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3BC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0A"/>
    <w:pPr>
      <w:ind w:left="720"/>
      <w:contextualSpacing/>
    </w:pPr>
  </w:style>
  <w:style w:type="table" w:styleId="TableGrid">
    <w:name w:val="Table Grid"/>
    <w:basedOn w:val="TableNormal"/>
    <w:uiPriority w:val="39"/>
    <w:rsid w:val="00F80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09ED"/>
    <w:rPr>
      <w:rFonts w:asciiTheme="majorBidi" w:eastAsiaTheme="majorEastAsia" w:hAnsiTheme="majorBidi" w:cstheme="majorBidi"/>
      <w:b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775A"/>
    <w:pPr>
      <w:outlineLvl w:val="9"/>
    </w:pPr>
  </w:style>
  <w:style w:type="paragraph" w:styleId="NoSpacing">
    <w:name w:val="No Spacing"/>
    <w:uiPriority w:val="1"/>
    <w:qFormat/>
    <w:rsid w:val="00BE775A"/>
    <w:pPr>
      <w:spacing w:after="0" w:line="240" w:lineRule="auto"/>
    </w:pPr>
    <w:rPr>
      <w:rFonts w:ascii="Roboto" w:hAnsi="Roboto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A09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9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63BC"/>
    <w:rPr>
      <w:rFonts w:ascii="Roboto" w:eastAsiaTheme="majorEastAsia" w:hAnsi="Roboto" w:cstheme="majorBidi"/>
      <w:b/>
      <w:sz w:val="24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09E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C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53"/>
    <w:rPr>
      <w:rFonts w:ascii="Roboto" w:hAnsi="Roboto"/>
      <w:sz w:val="24"/>
    </w:rPr>
  </w:style>
  <w:style w:type="paragraph" w:styleId="Footer">
    <w:name w:val="footer"/>
    <w:basedOn w:val="Normal"/>
    <w:link w:val="FooterChar"/>
    <w:uiPriority w:val="99"/>
    <w:unhideWhenUsed/>
    <w:rsid w:val="00EC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53"/>
    <w:rPr>
      <w:rFonts w:ascii="Roboto" w:hAnsi="Robo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72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nworthydata/COMP1044_CW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17ED-D439-4397-B729-BF316A1A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 BREAD</dc:creator>
  <cp:keywords/>
  <dc:description/>
  <cp:lastModifiedBy>Omar Ismail</cp:lastModifiedBy>
  <cp:revision>49</cp:revision>
  <cp:lastPrinted>2021-04-06T11:16:00Z</cp:lastPrinted>
  <dcterms:created xsi:type="dcterms:W3CDTF">2021-03-27T12:34:00Z</dcterms:created>
  <dcterms:modified xsi:type="dcterms:W3CDTF">2021-04-06T11:19:00Z</dcterms:modified>
</cp:coreProperties>
</file>