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center"/>
      </w:pPr>
      <w:r>
        <w:rPr>
          <w:rFonts w:ascii="Calibri" w:cs="Calibri" w:eastAsia="Calibri" w:hAnsi="Calibri"/>
          <w:b/>
          <w:bCs/>
          <w:sz w:val="44"/>
          <w:szCs w:val="44"/>
        </w:rPr>
        <w:t xml:space="preserve">Estimación espectral clásica</w:t>
      </w:r>
    </w:p>
    <w:p>
      <w:pPr>
        <w:spacing w:after="120"/>
        <w:jc w:val="center"/>
      </w:pPr>
      <w:r>
        <w:rPr>
          <w:rFonts w:ascii="Calibri" w:cs="Calibri" w:eastAsia="Calibri" w:hAnsi="Calibri"/>
          <w:sz w:val="28"/>
          <w:szCs w:val="28"/>
        </w:rPr>
        <w:t xml:space="preserve">Efecto de la ventana en el periodograma y en el periodograma promedio</w:t>
      </w:r>
    </w:p>
    <w:p>
      <w:pPr>
        <w:spacing w:after="80"/>
        <w:jc w:val="center"/>
      </w:pPr>
      <w:r>
        <w:rPr>
          <w:rFonts w:ascii="Calibri" w:cs="Calibri" w:eastAsia="Calibri" w:hAnsi="Calibri"/>
          <w:sz w:val="22"/>
          <w:szCs w:val="22"/>
        </w:rPr>
        <w:t xml:space="preserve">Integrantes del grupo: ______________________________</w:t>
      </w:r>
    </w:p>
    <w:p>
      <w:pPr>
        <w:pBdr>
          <w:bottom w:val="single" w:color="444444" w:sz="8" w:space="6"/>
        </w:pBdr>
        <w:spacing w:after="300"/>
        <w:jc w:val="center"/>
      </w:pPr>
      <w:r>
        <w:rPr>
          <w:rFonts w:ascii="Calibri" w:cs="Calibri" w:eastAsia="Calibri" w:hAnsi="Calibri"/>
          <w:sz w:val="22"/>
          <w:szCs w:val="22"/>
        </w:rPr>
        <w:t xml:space="preserve">Unidad I · Actividad en grupo</w:t>
      </w:r>
    </w:p>
    <w:p>
      <w:pPr>
        <w:pStyle w:val="Heading1"/>
        <w:spacing w:after="140" w:before="300"/>
      </w:pPr>
      <w:r>
        <w:rPr>
          <w:rFonts w:ascii="Calibri" w:cs="Calibri" w:eastAsia="Calibri" w:hAnsi="Calibri"/>
          <w:b/>
          <w:bCs/>
          <w:sz w:val="30"/>
          <w:szCs w:val="30"/>
        </w:rPr>
        <w:t xml:space="preserve">1. Objetivo e introducción</w:t>
      </w:r>
    </w:p>
    <w:p>
      <w:pPr>
        <w:spacing w:after="120" w:line="276"/>
      </w:pPr>
      <w:r>
        <w:rPr>
          <w:rFonts w:ascii="Calibri" w:cs="Calibri" w:eastAsia="Calibri" w:hAnsi="Calibri"/>
          <w:sz w:val="22"/>
          <w:szCs w:val="22"/>
        </w:rPr>
        <w:t xml:space="preserve">El objetivo es simular la estimación espectral clásica de una señal particular y evaluar las características de los estimadores estudiados en la Unidad I, comparando el periodograma y el periodograma promedio con cuatro ventanas: Rectangular, Hanning, Hamming y Blackman.</w:t>
      </w:r>
    </w:p>
    <w:p>
      <w:pPr>
        <w:spacing w:after="120" w:line="276"/>
      </w:pPr>
      <w:r>
        <w:rPr>
          <w:rFonts w:ascii="Calibri" w:cs="Calibri" w:eastAsia="Calibri" w:hAnsi="Calibri"/>
          <w:sz w:val="22"/>
          <w:szCs w:val="22"/>
        </w:rPr>
        <w:t xml:space="preserve">El periodograma estima la densidad espectral de potencia (DEP) de una señal a partir de su transformada de Fourier. Tiene dos limitaciones: la fuga espectral, que depende de la ventana usada, y una varianza alta que no disminuye al aumentar el número de muestras. La ventana controla la compensación entre resolución y fuga espectral, y el promedio de periodogramas reduce la varianza. Este informe presenta las características de las ventanas, los experimentos 1.a, 1.b y 2 del enunciado, el análisis de los resultados y las conclusiones.</w:t>
      </w:r>
    </w:p>
    <w:p>
      <w:pPr>
        <w:pStyle w:val="Heading1"/>
        <w:spacing w:after="140" w:before="300"/>
      </w:pPr>
      <w:r>
        <w:rPr>
          <w:rFonts w:ascii="Calibri" w:cs="Calibri" w:eastAsia="Calibri" w:hAnsi="Calibri"/>
          <w:b/>
          <w:bCs/>
          <w:sz w:val="30"/>
          <w:szCs w:val="30"/>
        </w:rPr>
        <w:t xml:space="preserve">2. Características espectrales de las ventanas</w:t>
      </w:r>
    </w:p>
    <w:p>
      <w:pPr>
        <w:spacing w:after="120" w:line="276"/>
      </w:pPr>
      <w:r>
        <w:rPr>
          <w:rFonts w:ascii="Calibri" w:cs="Calibri" w:eastAsia="Calibri" w:hAnsi="Calibri"/>
          <w:sz w:val="22"/>
          <w:szCs w:val="22"/>
        </w:rPr>
        <w:t xml:space="preserve">Se construyeron las cuatro ventanas con las fórmulas de la Tabla 1 y se calculó su espectro con una FFT con relleno de ceros. El ancho del lóbulo principal se midió entre los primeros nulos y a −3 dB, y el nivel del lóbulo secundario es el mayor pico después del primer nulo, relativo al pico principal. Los valores corresponden a N = 64; los anchos se expresan en múltiplos de 1/N ciclos por muestra.</w:t>
      </w:r>
    </w:p>
    <w:p>
      <w:pPr>
        <w:keepNext/>
        <w:spacing w:after="80" w:before="160"/>
      </w:pPr>
      <w:r>
        <w:rPr>
          <w:rFonts w:ascii="Calibri" w:cs="Calibri" w:eastAsia="Calibri" w:hAnsi="Calibri"/>
          <w:i/>
          <w:iCs/>
          <w:sz w:val="20"/>
          <w:szCs w:val="20"/>
        </w:rPr>
        <w:t xml:space="preserve">Tabla 1. Características espectrales de las ventanas (N = 64).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260"/>
        <w:gridCol w:w="1500"/>
        <w:gridCol w:w="1400"/>
        <w:gridCol w:w="1700"/>
      </w:tblGrid>
      <w:tr>
        <w:trPr>
          <w:tblHeader/>
        </w:trPr>
        <w:tc>
          <w:tcPr>
            <w:tcW w:type="dxa" w:w="1500"/>
            <w:tcBorders>
              <w:top w:val="single" w:color="AAAAAA" w:sz="4"/>
              <w:left w:val="single" w:color="AAAAAA" w:sz="4"/>
              <w:bottom w:val="single" w:color="AAAAAA" w:sz="4"/>
              <w:right w:val="single" w:color="AAAAAA" w:sz="4"/>
            </w:tcBorders>
            <w:shd w:fill="DCE6F1" w:color="auto" w:val="clear"/>
            <w:tcMar>
              <w:top w:type="dxa" w:w="60"/>
              <w:left w:type="dxa" w:w="100"/>
              <w:bottom w:type="dxa" w:w="60"/>
              <w:right w:type="dxa" w:w="100"/>
            </w:tcMar>
          </w:tcPr>
          <w:p>
            <w:r>
              <w:rPr>
                <w:rFonts w:ascii="Calibri" w:cs="Calibri" w:eastAsia="Calibri" w:hAnsi="Calibri"/>
                <w:b/>
                <w:bCs/>
                <w:sz w:val="20"/>
                <w:szCs w:val="20"/>
              </w:rPr>
              <w:t xml:space="preserve">Ventana</w:t>
            </w:r>
          </w:p>
        </w:tc>
        <w:tc>
          <w:tcPr>
            <w:tcW w:type="dxa" w:w="3260"/>
            <w:tcBorders>
              <w:top w:val="single" w:color="AAAAAA" w:sz="4"/>
              <w:left w:val="single" w:color="AAAAAA" w:sz="4"/>
              <w:bottom w:val="single" w:color="AAAAAA" w:sz="4"/>
              <w:right w:val="single" w:color="AAAAAA" w:sz="4"/>
            </w:tcBorders>
            <w:shd w:fill="DCE6F1" w:color="auto" w:val="clear"/>
            <w:tcMar>
              <w:top w:type="dxa" w:w="60"/>
              <w:left w:type="dxa" w:w="100"/>
              <w:bottom w:type="dxa" w:w="60"/>
              <w:right w:type="dxa" w:w="100"/>
            </w:tcMar>
          </w:tcPr>
          <w:p>
            <w:r>
              <w:rPr>
                <w:rFonts w:ascii="Calibri" w:cs="Calibri" w:eastAsia="Calibri" w:hAnsi="Calibri"/>
                <w:b/>
                <w:bCs/>
                <w:sz w:val="20"/>
                <w:szCs w:val="20"/>
              </w:rPr>
              <w:t xml:space="preserve">w[n], 0 ≤ n ≤ N−1</w:t>
            </w:r>
          </w:p>
        </w:tc>
        <w:tc>
          <w:tcPr>
            <w:tcW w:type="dxa" w:w="1500"/>
            <w:tcBorders>
              <w:top w:val="single" w:color="AAAAAA" w:sz="4"/>
              <w:left w:val="single" w:color="AAAAAA" w:sz="4"/>
              <w:bottom w:val="single" w:color="AAAAAA" w:sz="4"/>
              <w:right w:val="single" w:color="AAAAAA" w:sz="4"/>
            </w:tcBorders>
            <w:shd w:fill="DCE6F1" w:color="auto" w:val="clear"/>
            <w:tcMar>
              <w:top w:type="dxa" w:w="60"/>
              <w:left w:type="dxa" w:w="100"/>
              <w:bottom w:type="dxa" w:w="60"/>
              <w:right w:type="dxa" w:w="100"/>
            </w:tcMar>
          </w:tcPr>
          <w:p>
            <w:r>
              <w:rPr>
                <w:rFonts w:ascii="Calibri" w:cs="Calibri" w:eastAsia="Calibri" w:hAnsi="Calibri"/>
                <w:b/>
                <w:bCs/>
                <w:sz w:val="20"/>
                <w:szCs w:val="20"/>
              </w:rPr>
              <w:t xml:space="preserve">Lóbulo principal (nulo a nulo)</w:t>
            </w:r>
          </w:p>
        </w:tc>
        <w:tc>
          <w:tcPr>
            <w:tcW w:type="dxa" w:w="1400"/>
            <w:tcBorders>
              <w:top w:val="single" w:color="AAAAAA" w:sz="4"/>
              <w:left w:val="single" w:color="AAAAAA" w:sz="4"/>
              <w:bottom w:val="single" w:color="AAAAAA" w:sz="4"/>
              <w:right w:val="single" w:color="AAAAAA" w:sz="4"/>
            </w:tcBorders>
            <w:shd w:fill="DCE6F1" w:color="auto" w:val="clear"/>
            <w:tcMar>
              <w:top w:type="dxa" w:w="60"/>
              <w:left w:type="dxa" w:w="100"/>
              <w:bottom w:type="dxa" w:w="60"/>
              <w:right w:type="dxa" w:w="100"/>
            </w:tcMar>
          </w:tcPr>
          <w:p>
            <w:r>
              <w:rPr>
                <w:rFonts w:ascii="Calibri" w:cs="Calibri" w:eastAsia="Calibri" w:hAnsi="Calibri"/>
                <w:b/>
                <w:bCs/>
                <w:sz w:val="20"/>
                <w:szCs w:val="20"/>
              </w:rPr>
              <w:t xml:space="preserve">Ancho a −3 dB</w:t>
            </w:r>
          </w:p>
        </w:tc>
        <w:tc>
          <w:tcPr>
            <w:tcW w:type="dxa" w:w="1700"/>
            <w:tcBorders>
              <w:top w:val="single" w:color="AAAAAA" w:sz="4"/>
              <w:left w:val="single" w:color="AAAAAA" w:sz="4"/>
              <w:bottom w:val="single" w:color="AAAAAA" w:sz="4"/>
              <w:right w:val="single" w:color="AAAAAA" w:sz="4"/>
            </w:tcBorders>
            <w:shd w:fill="DCE6F1" w:color="auto" w:val="clear"/>
            <w:tcMar>
              <w:top w:type="dxa" w:w="60"/>
              <w:left w:type="dxa" w:w="100"/>
              <w:bottom w:type="dxa" w:w="60"/>
              <w:right w:type="dxa" w:w="100"/>
            </w:tcMar>
          </w:tcPr>
          <w:p>
            <w:r>
              <w:rPr>
                <w:rFonts w:ascii="Calibri" w:cs="Calibri" w:eastAsia="Calibri" w:hAnsi="Calibri"/>
                <w:b/>
                <w:bCs/>
                <w:sz w:val="20"/>
                <w:szCs w:val="20"/>
              </w:rPr>
              <w:t xml:space="preserve">Lóbulo secundario (dB)</w:t>
            </w:r>
          </w:p>
        </w:tc>
      </w:tr>
      <w:tr>
        <w:trPr>
          <w:cantSplit/>
        </w:trPr>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Rectangular</w:t>
            </w:r>
          </w:p>
        </w:tc>
        <w:tc>
          <w:tcPr>
            <w:tcW w:type="dxa" w:w="326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1</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2/N</w:t>
            </w:r>
          </w:p>
        </w:tc>
        <w:tc>
          <w:tcPr>
            <w:tcW w:type="dxa" w:w="14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0.88/N</w:t>
            </w:r>
          </w:p>
        </w:tc>
        <w:tc>
          <w:tcPr>
            <w:tcW w:type="dxa" w:w="17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−13.3</w:t>
            </w:r>
          </w:p>
        </w:tc>
      </w:tr>
      <w:tr>
        <w:trPr>
          <w:cantSplit/>
        </w:trPr>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Hanning</w:t>
            </w:r>
          </w:p>
        </w:tc>
        <w:tc>
          <w:tcPr>
            <w:tcW w:type="dxa" w:w="326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0.5 − 0.5 cos(2πn/(N−1))</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4.06/N</w:t>
            </w:r>
          </w:p>
        </w:tc>
        <w:tc>
          <w:tcPr>
            <w:tcW w:type="dxa" w:w="14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1.46/N</w:t>
            </w:r>
          </w:p>
        </w:tc>
        <w:tc>
          <w:tcPr>
            <w:tcW w:type="dxa" w:w="17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−31.5</w:t>
            </w:r>
          </w:p>
        </w:tc>
      </w:tr>
      <w:tr>
        <w:trPr>
          <w:cantSplit/>
        </w:trPr>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Hamming</w:t>
            </w:r>
          </w:p>
        </w:tc>
        <w:tc>
          <w:tcPr>
            <w:tcW w:type="dxa" w:w="326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0.54 − 0.46 cos(2πn/(N−1))</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4.14/N</w:t>
            </w:r>
          </w:p>
        </w:tc>
        <w:tc>
          <w:tcPr>
            <w:tcW w:type="dxa" w:w="14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1.31/N</w:t>
            </w:r>
          </w:p>
        </w:tc>
        <w:tc>
          <w:tcPr>
            <w:tcW w:type="dxa" w:w="17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−42.4</w:t>
            </w:r>
          </w:p>
        </w:tc>
      </w:tr>
      <w:tr>
        <w:trPr>
          <w:cantSplit/>
        </w:trPr>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Blackman</w:t>
            </w:r>
          </w:p>
        </w:tc>
        <w:tc>
          <w:tcPr>
            <w:tcW w:type="dxa" w:w="326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0.42 − 0.5 cos(2πn/(N−1)) + 0.08 cos(4πn/(N−1))</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6.10/N</w:t>
            </w:r>
          </w:p>
        </w:tc>
        <w:tc>
          <w:tcPr>
            <w:tcW w:type="dxa" w:w="14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1.67/N</w:t>
            </w:r>
          </w:p>
        </w:tc>
        <w:tc>
          <w:tcPr>
            <w:tcW w:type="dxa" w:w="17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−58.1</w:t>
            </w:r>
          </w:p>
        </w:tc>
      </w:tr>
    </w:tbl>
    <w:p>
      <w:pPr>
        <w:spacing w:after="120"/>
      </w:pPr>
    </w:p>
    <w:p>
      <w:pPr>
        <w:keepNext/>
        <w:spacing w:after="60" w:before="120"/>
        <w:jc w:val="center"/>
      </w:pPr>
      <w:r>
        <w:drawing>
          <wp:inline distT="0" distB="0" distL="0" distR="0">
            <wp:extent cx="5715000" cy="1905000"/>
            <wp:effectExtent t="0" r="0" b="0" l="0"/>
            <wp:docPr id="1" name="fig1_ventanas.png" descr="Figura 1. Ventanas en el tiempo (izquierda) y su espectro en dB (derecha), N = 64." title="Figura 1. Ventanas en el tiempo (izquierda) y su espectro en dB (derecha), N =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905000"/>
                    </a:xfrm>
                    <a:prstGeom prst="rect">
                      <a:avLst/>
                    </a:prstGeom>
                  </pic:spPr>
                </pic:pic>
              </a:graphicData>
            </a:graphic>
          </wp:inline>
        </w:drawing>
      </w:r>
    </w:p>
    <w:p>
      <w:pPr>
        <w:spacing w:after="200"/>
        <w:jc w:val="center"/>
      </w:pPr>
      <w:r>
        <w:rPr>
          <w:rFonts w:ascii="Calibri" w:cs="Calibri" w:eastAsia="Calibri" w:hAnsi="Calibri"/>
          <w:i/>
          <w:iCs/>
          <w:sz w:val="20"/>
          <w:szCs w:val="20"/>
        </w:rPr>
        <w:t xml:space="preserve">Figura 1. Ventanas en el tiempo (izquierda) y su espectro en dB (derecha), N = 64.</w:t>
      </w:r>
    </w:p>
    <w:p>
      <w:pPr>
        <w:spacing w:after="120" w:line="276"/>
      </w:pPr>
      <w:r>
        <w:rPr>
          <w:rFonts w:ascii="Calibri" w:cs="Calibri" w:eastAsia="Calibri" w:hAnsi="Calibri"/>
          <w:sz w:val="22"/>
          <w:szCs w:val="22"/>
        </w:rPr>
        <w:t xml:space="preserve">Al suavizar los extremos de la ventana baja el nivel de los lóbulos laterales, pero se ensancha el lóbulo principal. La ventana rectangular tiene el lóbulo principal más estrecho (mejor resolución) y el lóbulo secundario más alto (−13 dB); Blackman tiene el lóbulo secundario más bajo (−58 dB) y el principal más ancho. Hanning y Blackman, además, tienen lóbulos laterales que decaen rápidamente al alejarse de la frecuencia central, mientras que en Rectangular y Hamming decaen poco.</w:t>
      </w:r>
    </w:p>
    <w:p>
      <w:pPr>
        <w:pStyle w:val="Heading1"/>
        <w:spacing w:after="140" w:before="300"/>
      </w:pPr>
      <w:r>
        <w:rPr>
          <w:rFonts w:ascii="Calibri" w:cs="Calibri" w:eastAsia="Calibri" w:hAnsi="Calibri"/>
          <w:b/>
          <w:bCs/>
          <w:sz w:val="30"/>
          <w:szCs w:val="30"/>
        </w:rPr>
        <w:t xml:space="preserve">3. Metodología</w:t>
      </w:r>
    </w:p>
    <w:p>
      <w:pPr>
        <w:spacing w:after="120" w:line="276"/>
      </w:pPr>
      <w:r>
        <w:rPr>
          <w:rFonts w:ascii="Calibri" w:cs="Calibri" w:eastAsia="Calibri" w:hAnsi="Calibri"/>
          <w:sz w:val="22"/>
          <w:szCs w:val="22"/>
        </w:rPr>
        <w:t xml:space="preserve">Todos los experimentos siguen el mismo procedimiento: generar la señal, multiplicarla por la ventana, calcular la FFT y normalizar. El periodograma modificado se calcula como:</w:t>
      </w:r>
    </w:p>
    <w:p>
      <w:pPr>
        <w:spacing w:after="160" w:before="80"/>
        <w:jc w:val="center"/>
      </w:pPr>
      <w:r>
        <w:rPr>
          <w:rFonts w:ascii="Cambria Math" w:cs="Cambria Math" w:eastAsia="Cambria Math" w:hAnsi="Cambria Math"/>
          <w:i/>
          <w:iCs/>
          <w:sz w:val="24"/>
          <w:szCs w:val="24"/>
        </w:rPr>
        <w:t xml:space="preserve">P_M(ω) = |Σ w[n] x[n] e^(−jωn)|² / (N·U),     U = (1/N) Σ w²[n]</w:t>
      </w:r>
    </w:p>
    <w:p>
      <w:pPr>
        <w:spacing w:after="120" w:line="276"/>
      </w:pPr>
      <w:r>
        <w:rPr>
          <w:rFonts w:ascii="Calibri" w:cs="Calibri" w:eastAsia="Calibri" w:hAnsi="Calibri"/>
          <w:sz w:val="22"/>
          <w:szCs w:val="22"/>
        </w:rPr>
        <w:t xml:space="preserve">La normalización por U compensa la potencia de la ventana, de modo que el nivel de la DEP no depende de la ventana elegida. Se usó relleno de ceros (4096 puntos) para interpolar la curva; esto no mejora la resolución real, que depende de N y de la ventana. El periodograma promedio se obtiene dividiendo la señal en K segmentos de longitud L, calculando el periodograma modificado de cada uno y promediando:</w:t>
      </w:r>
    </w:p>
    <w:p>
      <w:pPr>
        <w:spacing w:after="160" w:before="80"/>
        <w:jc w:val="center"/>
      </w:pPr>
      <w:r>
        <w:rPr>
          <w:rFonts w:ascii="Cambria Math" w:cs="Cambria Math" w:eastAsia="Cambria Math" w:hAnsi="Cambria Math"/>
          <w:i/>
          <w:iCs/>
          <w:sz w:val="24"/>
          <w:szCs w:val="24"/>
        </w:rPr>
        <w:t xml:space="preserve">P_prom(ω) = (1/K) Σ P_M⁽ⁱ⁾(ω)</w:t>
      </w:r>
    </w:p>
    <w:p>
      <w:pPr>
        <w:spacing w:after="120" w:line="276"/>
      </w:pPr>
      <w:r>
        <w:rPr>
          <w:rFonts w:ascii="Calibri" w:cs="Calibri" w:eastAsia="Calibri" w:hAnsi="Calibri"/>
          <w:sz w:val="22"/>
          <w:szCs w:val="22"/>
        </w:rPr>
        <w:t xml:space="preserve">Se consideraron segmentos sin solape (promedio de Bartlett) y con solape del 50 % (Welch).</w:t>
      </w:r>
    </w:p>
    <w:p>
      <w:pPr>
        <w:spacing w:after="120" w:line="276"/>
      </w:pPr>
      <w:r>
        <w:rPr>
          <w:rFonts w:ascii="Calibri" w:cs="Calibri" w:eastAsia="Calibri" w:hAnsi="Calibri"/>
          <w:sz w:val="22"/>
          <w:szCs w:val="22"/>
        </w:rPr>
        <w:t xml:space="preserve">Parámetros usados:</w:t>
      </w:r>
    </w:p>
    <w:p>
      <w:pPr>
        <w:pStyle w:val="ListParagraph"/>
        <w:numPr>
          <w:ilvl w:val="0"/>
          <w:numId w:val="2"/>
        </w:numPr>
        <w:spacing w:after="80"/>
      </w:pPr>
      <w:r>
        <w:rPr>
          <w:rFonts w:ascii="Calibri" w:cs="Calibri" w:eastAsia="Calibri" w:hAnsi="Calibri"/>
          <w:sz w:val="22"/>
          <w:szCs w:val="22"/>
        </w:rPr>
        <w:t xml:space="preserve">Experimento 1: N = 128 muestras; sinusoides con w1 = 2π/12 (f1 ≈ 0.0833 ciclos/muestra) y w2 = 2π/14 (f2 ≈ 0.0714); ruido blanco gaussiano de media cero y varianza unitaria.</w:t>
      </w:r>
    </w:p>
    <w:p>
      <w:pPr>
        <w:pStyle w:val="ListParagraph"/>
        <w:numPr>
          <w:ilvl w:val="0"/>
          <w:numId w:val="2"/>
        </w:numPr>
        <w:spacing w:after="80"/>
      </w:pPr>
      <w:r>
        <w:rPr>
          <w:rFonts w:ascii="Calibri" w:cs="Calibri" w:eastAsia="Calibri" w:hAnsi="Calibri"/>
          <w:sz w:val="22"/>
          <w:szCs w:val="22"/>
        </w:rPr>
        <w:t xml:space="preserve">Experimento 2: ruido blanco de 4096 muestras en segmentos de L = 128 (K = 32 sin solape; K = 63 con solape del 50 %).</w:t>
      </w:r>
    </w:p>
    <w:p>
      <w:pPr>
        <w:pStyle w:val="ListParagraph"/>
        <w:numPr>
          <w:ilvl w:val="0"/>
          <w:numId w:val="2"/>
        </w:numPr>
        <w:spacing w:after="80"/>
      </w:pPr>
      <w:r>
        <w:rPr>
          <w:rFonts w:ascii="Calibri" w:cs="Calibri" w:eastAsia="Calibri" w:hAnsi="Calibri"/>
          <w:sz w:val="22"/>
          <w:szCs w:val="22"/>
        </w:rPr>
        <w:t xml:space="preserve">Se usó la misma realización de ruido para las cuatro ventanas, de modo que las diferencias entre las gráficas se deban únicamente a la ventana.</w:t>
      </w:r>
    </w:p>
    <w:p>
      <w:pPr>
        <w:pStyle w:val="Heading1"/>
        <w:spacing w:after="140" w:before="300"/>
      </w:pPr>
      <w:r>
        <w:rPr>
          <w:rFonts w:ascii="Calibri" w:cs="Calibri" w:eastAsia="Calibri" w:hAnsi="Calibri"/>
          <w:b/>
          <w:bCs/>
          <w:sz w:val="30"/>
          <w:szCs w:val="30"/>
        </w:rPr>
        <w:t xml:space="preserve">4. Resultados y análisis</w:t>
      </w:r>
    </w:p>
    <w:p>
      <w:pPr>
        <w:spacing w:after="120" w:line="276"/>
      </w:pPr>
      <w:r>
        <w:rPr>
          <w:rFonts w:ascii="Calibri" w:cs="Calibri" w:eastAsia="Calibri" w:hAnsi="Calibri"/>
          <w:sz w:val="22"/>
          <w:szCs w:val="22"/>
        </w:rPr>
        <w:t xml:space="preserve">Los valores numéricos provienen de una corrida con semilla fija; el comportamiento descrito no depende de la realización del ruido, pero los valores exactos varían un poco entre corridas.</w:t>
      </w:r>
    </w:p>
    <w:p>
      <w:pPr>
        <w:pStyle w:val="Heading2"/>
        <w:spacing w:after="100" w:before="200"/>
      </w:pPr>
      <w:r>
        <w:rPr>
          <w:rFonts w:ascii="Calibri" w:cs="Calibri" w:eastAsia="Calibri" w:hAnsi="Calibri"/>
          <w:b/>
          <w:bCs/>
          <w:sz w:val="25"/>
          <w:szCs w:val="25"/>
        </w:rPr>
        <w:t xml:space="preserve">4.1 Experimento 1.a: A1 = A2 = 1</w:t>
      </w:r>
    </w:p>
    <w:p>
      <w:pPr>
        <w:spacing w:after="120" w:line="276"/>
      </w:pPr>
      <w:r>
        <w:rPr>
          <w:rFonts w:ascii="Calibri" w:cs="Calibri" w:eastAsia="Calibri" w:hAnsi="Calibri"/>
          <w:sz w:val="22"/>
          <w:szCs w:val="22"/>
        </w:rPr>
        <w:t xml:space="preserve">Las dos sinusoides están separadas Δf = 1/12 − 1/14 ≈ 0.0119 ciclos/muestra, es decir, unas 1.5/N con N = 128.</w:t>
      </w:r>
    </w:p>
    <w:p>
      <w:pPr>
        <w:keepNext/>
        <w:spacing w:after="60" w:before="120"/>
        <w:jc w:val="center"/>
      </w:pPr>
      <w:r>
        <w:drawing>
          <wp:inline distT="0" distB="0" distL="0" distR="0">
            <wp:extent cx="5715000" cy="3333750"/>
            <wp:effectExtent t="0" r="0" b="0" l="0"/>
            <wp:docPr id="1" name="fig2_periodograma_1a.png" descr="Figura 2. Periodograma con cada ventana, A1 = A2 = 1, N = 128. Líneas punteadas: frecuencias reales." title="Figura 2. Periodograma con cada ventana, A1 = A2 = 1, N = 128. Líneas punteadas: frecuencias re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333750"/>
                    </a:xfrm>
                    <a:prstGeom prst="rect">
                      <a:avLst/>
                    </a:prstGeom>
                  </pic:spPr>
                </pic:pic>
              </a:graphicData>
            </a:graphic>
          </wp:inline>
        </w:drawing>
      </w:r>
    </w:p>
    <w:p>
      <w:pPr>
        <w:spacing w:after="200"/>
        <w:jc w:val="center"/>
      </w:pPr>
      <w:r>
        <w:rPr>
          <w:rFonts w:ascii="Calibri" w:cs="Calibri" w:eastAsia="Calibri" w:hAnsi="Calibri"/>
          <w:i/>
          <w:iCs/>
          <w:sz w:val="20"/>
          <w:szCs w:val="20"/>
        </w:rPr>
        <w:t xml:space="preserve">Figura 2. Periodograma con cada ventana, A1 = A2 = 1, N = 128. Líneas punteadas: frecuencias reales.</w:t>
      </w:r>
    </w:p>
    <w:p>
      <w:pPr>
        <w:spacing w:after="120" w:line="276"/>
      </w:pPr>
      <w:r>
        <w:rPr>
          <w:rFonts w:ascii="Calibri" w:cs="Calibri" w:eastAsia="Calibri" w:hAnsi="Calibri"/>
          <w:sz w:val="22"/>
          <w:szCs w:val="22"/>
        </w:rPr>
        <w:t xml:space="preserve">Solo la ventana rectangular separa las dos sinusoides en dos picos distintos, porque su ancho a −3 dB (0.88/N) es menor que Δf. Con Hanning, Hamming y Blackman los dos picos se funden en uno ancho: su lóbulo principal (4/N a 6/N) es mayor que la separación entre frecuencias, por lo que pierden resolución. A cambio, el piso de ruido con las ventanas suaves se ve más liso y con menos picos falsos. Los picos de las sinusoides quedan entre 13 y 15 dB, cerca del valor esperado N·A²/4 ≈ 15 dB.</w:t>
      </w:r>
    </w:p>
    <w:p>
      <w:pPr>
        <w:pStyle w:val="Heading2"/>
        <w:spacing w:after="100" w:before="200"/>
      </w:pPr>
      <w:r>
        <w:rPr>
          <w:rFonts w:ascii="Calibri" w:cs="Calibri" w:eastAsia="Calibri" w:hAnsi="Calibri"/>
          <w:b/>
          <w:bCs/>
          <w:sz w:val="25"/>
          <w:szCs w:val="25"/>
        </w:rPr>
        <w:t xml:space="preserve">4.2 Experimento 1.b: A1 = 1 y A2 = 0.01</w:t>
      </w:r>
    </w:p>
    <w:p>
      <w:pPr>
        <w:keepNext/>
        <w:spacing w:after="60" w:before="120"/>
        <w:jc w:val="center"/>
      </w:pPr>
      <w:r>
        <w:drawing>
          <wp:inline distT="0" distB="0" distL="0" distR="0">
            <wp:extent cx="5715000" cy="3333750"/>
            <wp:effectExtent t="0" r="0" b="0" l="0"/>
            <wp:docPr id="1" name="fig3_periodograma_1b.png" descr="Figura 3. Periodograma con cada ventana, A1 = 1 y A2 = 0.01, N = 128." title="Figura 3. Periodograma con cada ventana, A1 = 1 y A2 = 0.01, N =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333750"/>
                    </a:xfrm>
                    <a:prstGeom prst="rect">
                      <a:avLst/>
                    </a:prstGeom>
                  </pic:spPr>
                </pic:pic>
              </a:graphicData>
            </a:graphic>
          </wp:inline>
        </w:drawing>
      </w:r>
    </w:p>
    <w:p>
      <w:pPr>
        <w:spacing w:after="200"/>
        <w:jc w:val="center"/>
      </w:pPr>
      <w:r>
        <w:rPr>
          <w:rFonts w:ascii="Calibri" w:cs="Calibri" w:eastAsia="Calibri" w:hAnsi="Calibri"/>
          <w:i/>
          <w:iCs/>
          <w:sz w:val="20"/>
          <w:szCs w:val="20"/>
        </w:rPr>
        <w:t xml:space="preserve">Figura 3. Periodograma con cada ventana, A1 = 1 y A2 = 0.01, N = 128.</w:t>
      </w:r>
    </w:p>
    <w:p>
      <w:pPr>
        <w:keepNext/>
        <w:spacing w:after="60" w:before="120"/>
        <w:jc w:val="center"/>
      </w:pPr>
      <w:r>
        <w:drawing>
          <wp:inline distT="0" distB="0" distL="0" distR="0">
            <wp:extent cx="5334000" cy="2667000"/>
            <wp:effectExtent t="0" r="0" b="0" l="0"/>
            <wp:docPr id="1" name="fig4_superpuesto_1b.png" descr="Figura 4. Las cuatro ventanas superpuestas, A1 = 1 y A2 = 0.01 (línea punteada: f2)." title="Figura 4. Las cuatro ventanas superpuestas, A1 = 1 y A2 = 0.01 (línea punteada: f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667000"/>
                    </a:xfrm>
                    <a:prstGeom prst="rect">
                      <a:avLst/>
                    </a:prstGeom>
                  </pic:spPr>
                </pic:pic>
              </a:graphicData>
            </a:graphic>
          </wp:inline>
        </w:drawing>
      </w:r>
    </w:p>
    <w:p>
      <w:pPr>
        <w:spacing w:after="200"/>
        <w:jc w:val="center"/>
      </w:pPr>
      <w:r>
        <w:rPr>
          <w:rFonts w:ascii="Calibri" w:cs="Calibri" w:eastAsia="Calibri" w:hAnsi="Calibri"/>
          <w:i/>
          <w:iCs/>
          <w:sz w:val="20"/>
          <w:szCs w:val="20"/>
        </w:rPr>
        <w:t xml:space="preserve">Figura 4. Las cuatro ventanas superpuestas, A1 = 1 y A2 = 0.01 (línea punteada: f2).</w:t>
      </w:r>
    </w:p>
    <w:p>
      <w:pPr>
        <w:spacing w:after="120" w:line="276"/>
      </w:pPr>
      <w:r>
        <w:rPr>
          <w:rFonts w:ascii="Calibri" w:cs="Calibri" w:eastAsia="Calibri" w:hAnsi="Calibri"/>
          <w:sz w:val="22"/>
          <w:szCs w:val="22"/>
        </w:rPr>
        <w:t xml:space="preserve">La sinusoide de amplitud 0.01 tiene potencia A²/2 = 5·10⁻⁵, unos 80 dB por debajo de la sinusoide fuerte y muy por debajo del piso de ruido (≈ 0 dB para varianza unitaria), por lo que no se detecta con ninguna ventana. La ventana sí modifica el aspecto del piso de ruido (Tabla 2): la rectangular presenta más picos espurios por su fuga espectral.</w:t>
      </w:r>
    </w:p>
    <w:p>
      <w:pPr>
        <w:keepNext/>
        <w:spacing w:after="80" w:before="160"/>
      </w:pPr>
      <w:r>
        <w:rPr>
          <w:rFonts w:ascii="Calibri" w:cs="Calibri" w:eastAsia="Calibri" w:hAnsi="Calibri"/>
          <w:i/>
          <w:iCs/>
          <w:sz w:val="20"/>
          <w:szCs w:val="20"/>
        </w:rPr>
        <w:t xml:space="preserve">Tabla 2. Piso de ruido en el experimento 1.b (frecuencias f &gt; 0.3 ciclos/muestra).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rPr>
          <w:tblHeader/>
        </w:trPr>
        <w:tc>
          <w:tcPr>
            <w:tcW w:type="dxa" w:w="2340"/>
            <w:tcBorders>
              <w:top w:val="single" w:color="AAAAAA" w:sz="4"/>
              <w:left w:val="single" w:color="AAAAAA" w:sz="4"/>
              <w:bottom w:val="single" w:color="AAAAAA" w:sz="4"/>
              <w:right w:val="single" w:color="AAAAAA" w:sz="4"/>
            </w:tcBorders>
            <w:shd w:fill="DCE6F1" w:color="auto" w:val="clear"/>
            <w:tcMar>
              <w:top w:type="dxa" w:w="60"/>
              <w:left w:type="dxa" w:w="100"/>
              <w:bottom w:type="dxa" w:w="60"/>
              <w:right w:type="dxa" w:w="100"/>
            </w:tcMar>
          </w:tcPr>
          <w:p>
            <w:r>
              <w:rPr>
                <w:rFonts w:ascii="Calibri" w:cs="Calibri" w:eastAsia="Calibri" w:hAnsi="Calibri"/>
                <w:b/>
                <w:bCs/>
                <w:sz w:val="20"/>
                <w:szCs w:val="20"/>
              </w:rPr>
              <w:t xml:space="preserve">Ventana</w:t>
            </w:r>
          </w:p>
        </w:tc>
        <w:tc>
          <w:tcPr>
            <w:tcW w:type="dxa" w:w="3510"/>
            <w:tcBorders>
              <w:top w:val="single" w:color="AAAAAA" w:sz="4"/>
              <w:left w:val="single" w:color="AAAAAA" w:sz="4"/>
              <w:bottom w:val="single" w:color="AAAAAA" w:sz="4"/>
              <w:right w:val="single" w:color="AAAAAA" w:sz="4"/>
            </w:tcBorders>
            <w:shd w:fill="DCE6F1" w:color="auto" w:val="clear"/>
            <w:tcMar>
              <w:top w:type="dxa" w:w="60"/>
              <w:left w:type="dxa" w:w="100"/>
              <w:bottom w:type="dxa" w:w="60"/>
              <w:right w:type="dxa" w:w="100"/>
            </w:tcMar>
          </w:tcPr>
          <w:p>
            <w:r>
              <w:rPr>
                <w:rFonts w:ascii="Calibri" w:cs="Calibri" w:eastAsia="Calibri" w:hAnsi="Calibri"/>
                <w:b/>
                <w:bCs/>
                <w:sz w:val="20"/>
                <w:szCs w:val="20"/>
              </w:rPr>
              <w:t xml:space="preserve">Piso de ruido medio (dB)</w:t>
            </w:r>
          </w:p>
        </w:tc>
        <w:tc>
          <w:tcPr>
            <w:tcW w:type="dxa" w:w="3510"/>
            <w:tcBorders>
              <w:top w:val="single" w:color="AAAAAA" w:sz="4"/>
              <w:left w:val="single" w:color="AAAAAA" w:sz="4"/>
              <w:bottom w:val="single" w:color="AAAAAA" w:sz="4"/>
              <w:right w:val="single" w:color="AAAAAA" w:sz="4"/>
            </w:tcBorders>
            <w:shd w:fill="DCE6F1" w:color="auto" w:val="clear"/>
            <w:tcMar>
              <w:top w:type="dxa" w:w="60"/>
              <w:left w:type="dxa" w:w="100"/>
              <w:bottom w:type="dxa" w:w="60"/>
              <w:right w:type="dxa" w:w="100"/>
            </w:tcMar>
          </w:tcPr>
          <w:p>
            <w:r>
              <w:rPr>
                <w:rFonts w:ascii="Calibri" w:cs="Calibri" w:eastAsia="Calibri" w:hAnsi="Calibri"/>
                <w:b/>
                <w:bCs/>
                <w:sz w:val="20"/>
                <w:szCs w:val="20"/>
              </w:rPr>
              <w:t xml:space="preserve">Máximo (dB)</w:t>
            </w:r>
          </w:p>
        </w:tc>
      </w:tr>
      <w:tr>
        <w:trPr>
          <w:cantSplit/>
        </w:trPr>
        <w:tc>
          <w:tcPr>
            <w:tcW w:type="dxa" w:w="234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Rectangular</w:t>
            </w:r>
          </w:p>
        </w:tc>
        <w:tc>
          <w:tcPr>
            <w:tcW w:type="dxa" w:w="351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−2.9</w:t>
            </w:r>
          </w:p>
        </w:tc>
        <w:tc>
          <w:tcPr>
            <w:tcW w:type="dxa" w:w="351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5.8</w:t>
            </w:r>
          </w:p>
        </w:tc>
      </w:tr>
      <w:tr>
        <w:trPr>
          <w:cantSplit/>
        </w:trPr>
        <w:tc>
          <w:tcPr>
            <w:tcW w:type="dxa" w:w="234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Hanning</w:t>
            </w:r>
          </w:p>
        </w:tc>
        <w:tc>
          <w:tcPr>
            <w:tcW w:type="dxa" w:w="351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−5.2</w:t>
            </w:r>
          </w:p>
        </w:tc>
        <w:tc>
          <w:tcPr>
            <w:tcW w:type="dxa" w:w="351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3.0</w:t>
            </w:r>
          </w:p>
        </w:tc>
      </w:tr>
      <w:tr>
        <w:trPr>
          <w:cantSplit/>
        </w:trPr>
        <w:tc>
          <w:tcPr>
            <w:tcW w:type="dxa" w:w="234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Hamming</w:t>
            </w:r>
          </w:p>
        </w:tc>
        <w:tc>
          <w:tcPr>
            <w:tcW w:type="dxa" w:w="351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−5.2</w:t>
            </w:r>
          </w:p>
        </w:tc>
        <w:tc>
          <w:tcPr>
            <w:tcW w:type="dxa" w:w="351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2.8</w:t>
            </w:r>
          </w:p>
        </w:tc>
      </w:tr>
      <w:tr>
        <w:trPr>
          <w:cantSplit/>
        </w:trPr>
        <w:tc>
          <w:tcPr>
            <w:tcW w:type="dxa" w:w="234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Blackman</w:t>
            </w:r>
          </w:p>
        </w:tc>
        <w:tc>
          <w:tcPr>
            <w:tcW w:type="dxa" w:w="351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−4.5</w:t>
            </w:r>
          </w:p>
        </w:tc>
        <w:tc>
          <w:tcPr>
            <w:tcW w:type="dxa" w:w="351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3.2</w:t>
            </w:r>
          </w:p>
        </w:tc>
      </w:tr>
    </w:tbl>
    <w:p>
      <w:pPr>
        <w:spacing w:after="120"/>
      </w:pPr>
    </w:p>
    <w:p>
      <w:pPr>
        <w:pStyle w:val="Heading2"/>
        <w:spacing w:after="100" w:before="200"/>
      </w:pPr>
      <w:r>
        <w:rPr>
          <w:rFonts w:ascii="Calibri" w:cs="Calibri" w:eastAsia="Calibri" w:hAnsi="Calibri"/>
          <w:b/>
          <w:bCs/>
          <w:sz w:val="25"/>
          <w:szCs w:val="25"/>
        </w:rPr>
        <w:t xml:space="preserve">4.3 Experimento 2: periodograma promedio de ruido blanco</w:t>
      </w:r>
    </w:p>
    <w:p>
      <w:pPr>
        <w:spacing w:after="120" w:line="276"/>
      </w:pPr>
      <w:r>
        <w:rPr>
          <w:rFonts w:ascii="Calibri" w:cs="Calibri" w:eastAsia="Calibri" w:hAnsi="Calibri"/>
          <w:sz w:val="22"/>
          <w:szCs w:val="22"/>
        </w:rPr>
        <w:t xml:space="preserve">Se generó ruido blanco de media cero y varianza unitaria (DEP verdadera = 1, es decir 0 dB) y se comparó el periodograma de un solo segmento con el promedio de K = 32 segmentos y con el promedio de Welch al 50 % (K = 63).</w:t>
      </w:r>
    </w:p>
    <w:p>
      <w:pPr>
        <w:keepNext/>
        <w:spacing w:after="60" w:before="120"/>
        <w:jc w:val="center"/>
      </w:pPr>
      <w:r>
        <w:drawing>
          <wp:inline distT="0" distB="0" distL="0" distR="0">
            <wp:extent cx="5715000" cy="3333750"/>
            <wp:effectExtent t="0" r="0" b="0" l="0"/>
            <wp:docPr id="1" name="fig5_promedio_ruido.png" descr="Figura 5. Periodograma promedio de ruido blanco. Gris: un segmento; color: promedio K = 32; negro: Welch 50 %; rojo: DEP verdadera (0 dB)." title="Figura 5. Periodograma promedio de ruido blanco. Gris: un segmento; color: promedio K = 32; negro: Welch 50 %; rojo: DEP verdadera (0 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333750"/>
                    </a:xfrm>
                    <a:prstGeom prst="rect">
                      <a:avLst/>
                    </a:prstGeom>
                  </pic:spPr>
                </pic:pic>
              </a:graphicData>
            </a:graphic>
          </wp:inline>
        </w:drawing>
      </w:r>
    </w:p>
    <w:p>
      <w:pPr>
        <w:spacing w:after="200"/>
        <w:jc w:val="center"/>
      </w:pPr>
      <w:r>
        <w:rPr>
          <w:rFonts w:ascii="Calibri" w:cs="Calibri" w:eastAsia="Calibri" w:hAnsi="Calibri"/>
          <w:i/>
          <w:iCs/>
          <w:sz w:val="20"/>
          <w:szCs w:val="20"/>
        </w:rPr>
        <w:t xml:space="preserve">Figura 5. Periodograma promedio de ruido blanco. Gris: un segmento; color: promedio K = 32; negro: Welch 50 %; rojo: DEP verdadera (0 dB).</w:t>
      </w:r>
    </w:p>
    <w:p>
      <w:pPr>
        <w:keepNext/>
        <w:spacing w:after="80" w:before="160"/>
      </w:pPr>
      <w:r>
        <w:rPr>
          <w:rFonts w:ascii="Calibri" w:cs="Calibri" w:eastAsia="Calibri" w:hAnsi="Calibri"/>
          <w:i/>
          <w:iCs/>
          <w:sz w:val="20"/>
          <w:szCs w:val="20"/>
        </w:rPr>
        <w:t xml:space="preserve">Tabla 3. Media y varianza de las estimaciones de la DEP del ruido blanco (valor verdadero: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330"/>
        <w:gridCol w:w="1330"/>
        <w:gridCol w:w="1330"/>
        <w:gridCol w:w="1330"/>
        <w:gridCol w:w="1170"/>
        <w:gridCol w:w="1170"/>
      </w:tblGrid>
      <w:tr>
        <w:trPr>
          <w:tblHeader/>
        </w:trPr>
        <w:tc>
          <w:tcPr>
            <w:tcW w:type="dxa" w:w="1700"/>
            <w:tcBorders>
              <w:top w:val="single" w:color="AAAAAA" w:sz="4"/>
              <w:left w:val="single" w:color="AAAAAA" w:sz="4"/>
              <w:bottom w:val="single" w:color="AAAAAA" w:sz="4"/>
              <w:right w:val="single" w:color="AAAAAA" w:sz="4"/>
            </w:tcBorders>
            <w:shd w:fill="DCE6F1" w:color="auto" w:val="clear"/>
            <w:tcMar>
              <w:top w:type="dxa" w:w="60"/>
              <w:left w:type="dxa" w:w="100"/>
              <w:bottom w:type="dxa" w:w="60"/>
              <w:right w:type="dxa" w:w="100"/>
            </w:tcMar>
          </w:tcPr>
          <w:p>
            <w:r>
              <w:rPr>
                <w:rFonts w:ascii="Calibri" w:cs="Calibri" w:eastAsia="Calibri" w:hAnsi="Calibri"/>
                <w:b/>
                <w:bCs/>
                <w:sz w:val="20"/>
                <w:szCs w:val="20"/>
              </w:rPr>
              <w:t xml:space="preserve">Ventana</w:t>
            </w:r>
          </w:p>
        </w:tc>
        <w:tc>
          <w:tcPr>
            <w:tcW w:type="dxa" w:w="1330"/>
            <w:tcBorders>
              <w:top w:val="single" w:color="AAAAAA" w:sz="4"/>
              <w:left w:val="single" w:color="AAAAAA" w:sz="4"/>
              <w:bottom w:val="single" w:color="AAAAAA" w:sz="4"/>
              <w:right w:val="single" w:color="AAAAAA" w:sz="4"/>
            </w:tcBorders>
            <w:shd w:fill="DCE6F1" w:color="auto" w:val="clear"/>
            <w:tcMar>
              <w:top w:type="dxa" w:w="60"/>
              <w:left w:type="dxa" w:w="100"/>
              <w:bottom w:type="dxa" w:w="60"/>
              <w:right w:type="dxa" w:w="100"/>
            </w:tcMar>
          </w:tcPr>
          <w:p>
            <w:r>
              <w:rPr>
                <w:rFonts w:ascii="Calibri" w:cs="Calibri" w:eastAsia="Calibri" w:hAnsi="Calibri"/>
                <w:b/>
                <w:bCs/>
                <w:sz w:val="20"/>
                <w:szCs w:val="20"/>
              </w:rPr>
              <w:t xml:space="preserve">Varianza 1 seg.</w:t>
            </w:r>
          </w:p>
        </w:tc>
        <w:tc>
          <w:tcPr>
            <w:tcW w:type="dxa" w:w="1330"/>
            <w:tcBorders>
              <w:top w:val="single" w:color="AAAAAA" w:sz="4"/>
              <w:left w:val="single" w:color="AAAAAA" w:sz="4"/>
              <w:bottom w:val="single" w:color="AAAAAA" w:sz="4"/>
              <w:right w:val="single" w:color="AAAAAA" w:sz="4"/>
            </w:tcBorders>
            <w:shd w:fill="DCE6F1" w:color="auto" w:val="clear"/>
            <w:tcMar>
              <w:top w:type="dxa" w:w="60"/>
              <w:left w:type="dxa" w:w="100"/>
              <w:bottom w:type="dxa" w:w="60"/>
              <w:right w:type="dxa" w:w="100"/>
            </w:tcMar>
          </w:tcPr>
          <w:p>
            <w:r>
              <w:rPr>
                <w:rFonts w:ascii="Calibri" w:cs="Calibri" w:eastAsia="Calibri" w:hAnsi="Calibri"/>
                <w:b/>
                <w:bCs/>
                <w:sz w:val="20"/>
                <w:szCs w:val="20"/>
              </w:rPr>
              <w:t xml:space="preserve">Varianza prom. (K = 32)</w:t>
            </w:r>
          </w:p>
        </w:tc>
        <w:tc>
          <w:tcPr>
            <w:tcW w:type="dxa" w:w="1330"/>
            <w:tcBorders>
              <w:top w:val="single" w:color="AAAAAA" w:sz="4"/>
              <w:left w:val="single" w:color="AAAAAA" w:sz="4"/>
              <w:bottom w:val="single" w:color="AAAAAA" w:sz="4"/>
              <w:right w:val="single" w:color="AAAAAA" w:sz="4"/>
            </w:tcBorders>
            <w:shd w:fill="DCE6F1" w:color="auto" w:val="clear"/>
            <w:tcMar>
              <w:top w:type="dxa" w:w="60"/>
              <w:left w:type="dxa" w:w="100"/>
              <w:bottom w:type="dxa" w:w="60"/>
              <w:right w:type="dxa" w:w="100"/>
            </w:tcMar>
          </w:tcPr>
          <w:p>
            <w:r>
              <w:rPr>
                <w:rFonts w:ascii="Calibri" w:cs="Calibri" w:eastAsia="Calibri" w:hAnsi="Calibri"/>
                <w:b/>
                <w:bCs/>
                <w:sz w:val="20"/>
                <w:szCs w:val="20"/>
              </w:rPr>
              <w:t xml:space="preserve">Varianza Welch 50 %</w:t>
            </w:r>
          </w:p>
        </w:tc>
        <w:tc>
          <w:tcPr>
            <w:tcW w:type="dxa" w:w="1330"/>
            <w:tcBorders>
              <w:top w:val="single" w:color="AAAAAA" w:sz="4"/>
              <w:left w:val="single" w:color="AAAAAA" w:sz="4"/>
              <w:bottom w:val="single" w:color="AAAAAA" w:sz="4"/>
              <w:right w:val="single" w:color="AAAAAA" w:sz="4"/>
            </w:tcBorders>
            <w:shd w:fill="DCE6F1" w:color="auto" w:val="clear"/>
            <w:tcMar>
              <w:top w:type="dxa" w:w="60"/>
              <w:left w:type="dxa" w:w="100"/>
              <w:bottom w:type="dxa" w:w="60"/>
              <w:right w:type="dxa" w:w="100"/>
            </w:tcMar>
          </w:tcPr>
          <w:p>
            <w:r>
              <w:rPr>
                <w:rFonts w:ascii="Calibri" w:cs="Calibri" w:eastAsia="Calibri" w:hAnsi="Calibri"/>
                <w:b/>
                <w:bCs/>
                <w:sz w:val="20"/>
                <w:szCs w:val="20"/>
              </w:rPr>
              <w:t xml:space="preserve">Media prom.</w:t>
            </w:r>
          </w:p>
        </w:tc>
        <w:tc>
          <w:tcPr>
            <w:tcW w:type="dxa" w:w="1170"/>
            <w:tcBorders>
              <w:top w:val="single" w:color="AAAAAA" w:sz="4"/>
              <w:left w:val="single" w:color="AAAAAA" w:sz="4"/>
              <w:bottom w:val="single" w:color="AAAAAA" w:sz="4"/>
              <w:right w:val="single" w:color="AAAAAA" w:sz="4"/>
            </w:tcBorders>
            <w:shd w:fill="DCE6F1" w:color="auto" w:val="clear"/>
            <w:tcMar>
              <w:top w:type="dxa" w:w="60"/>
              <w:left w:type="dxa" w:w="100"/>
              <w:bottom w:type="dxa" w:w="60"/>
              <w:right w:type="dxa" w:w="100"/>
            </w:tcMar>
          </w:tcPr>
          <w:p>
            <w:r>
              <w:rPr>
                <w:rFonts w:ascii="Calibri" w:cs="Calibri" w:eastAsia="Calibri" w:hAnsi="Calibri"/>
                <w:b/>
                <w:bCs/>
                <w:sz w:val="20"/>
                <w:szCs w:val="20"/>
              </w:rPr>
              <w:t xml:space="preserve">Media Welch</w:t>
            </w:r>
          </w:p>
        </w:tc>
        <w:tc>
          <w:tcPr>
            <w:tcW w:type="dxa" w:w="1170"/>
            <w:tcBorders>
              <w:top w:val="single" w:color="AAAAAA" w:sz="4"/>
              <w:left w:val="single" w:color="AAAAAA" w:sz="4"/>
              <w:bottom w:val="single" w:color="AAAAAA" w:sz="4"/>
              <w:right w:val="single" w:color="AAAAAA" w:sz="4"/>
            </w:tcBorders>
            <w:shd w:fill="DCE6F1" w:color="auto" w:val="clear"/>
            <w:tcMar>
              <w:top w:type="dxa" w:w="60"/>
              <w:left w:type="dxa" w:w="100"/>
              <w:bottom w:type="dxa" w:w="60"/>
              <w:right w:type="dxa" w:w="100"/>
            </w:tcMar>
          </w:tcPr>
          <w:p>
            <w:r>
              <w:rPr>
                <w:rFonts w:ascii="Calibri" w:cs="Calibri" w:eastAsia="Calibri" w:hAnsi="Calibri"/>
                <w:b/>
                <w:bCs/>
                <w:sz w:val="20"/>
                <w:szCs w:val="20"/>
              </w:rPr>
              <w:t xml:space="preserve">K Welch</w:t>
            </w:r>
          </w:p>
        </w:tc>
      </w:tr>
      <w:tr>
        <w:trPr>
          <w:cantSplit/>
        </w:trPr>
        <w:tc>
          <w:tcPr>
            <w:tcW w:type="dxa" w:w="17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Rectangular</w:t>
            </w:r>
          </w:p>
        </w:tc>
        <w:tc>
          <w:tcPr>
            <w:tcW w:type="dxa" w:w="133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0.756</w:t>
            </w:r>
          </w:p>
        </w:tc>
        <w:tc>
          <w:tcPr>
            <w:tcW w:type="dxa" w:w="133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0.028</w:t>
            </w:r>
          </w:p>
        </w:tc>
        <w:tc>
          <w:tcPr>
            <w:tcW w:type="dxa" w:w="133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0.022</w:t>
            </w:r>
          </w:p>
        </w:tc>
        <w:tc>
          <w:tcPr>
            <w:tcW w:type="dxa" w:w="133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1.007</w:t>
            </w:r>
          </w:p>
        </w:tc>
        <w:tc>
          <w:tcPr>
            <w:tcW w:type="dxa" w:w="117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1.009</w:t>
            </w:r>
          </w:p>
        </w:tc>
        <w:tc>
          <w:tcPr>
            <w:tcW w:type="dxa" w:w="117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63</w:t>
            </w:r>
          </w:p>
        </w:tc>
      </w:tr>
      <w:tr>
        <w:trPr>
          <w:cantSplit/>
        </w:trPr>
        <w:tc>
          <w:tcPr>
            <w:tcW w:type="dxa" w:w="17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Hanning</w:t>
            </w:r>
          </w:p>
        </w:tc>
        <w:tc>
          <w:tcPr>
            <w:tcW w:type="dxa" w:w="133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0.999</w:t>
            </w:r>
          </w:p>
        </w:tc>
        <w:tc>
          <w:tcPr>
            <w:tcW w:type="dxa" w:w="133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0.027</w:t>
            </w:r>
          </w:p>
        </w:tc>
        <w:tc>
          <w:tcPr>
            <w:tcW w:type="dxa" w:w="133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0.013</w:t>
            </w:r>
          </w:p>
        </w:tc>
        <w:tc>
          <w:tcPr>
            <w:tcW w:type="dxa" w:w="133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1.009</w:t>
            </w:r>
          </w:p>
        </w:tc>
        <w:tc>
          <w:tcPr>
            <w:tcW w:type="dxa" w:w="117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1.005</w:t>
            </w:r>
          </w:p>
        </w:tc>
        <w:tc>
          <w:tcPr>
            <w:tcW w:type="dxa" w:w="117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63</w:t>
            </w:r>
          </w:p>
        </w:tc>
      </w:tr>
      <w:tr>
        <w:trPr>
          <w:cantSplit/>
        </w:trPr>
        <w:tc>
          <w:tcPr>
            <w:tcW w:type="dxa" w:w="17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Hamming</w:t>
            </w:r>
          </w:p>
        </w:tc>
        <w:tc>
          <w:tcPr>
            <w:tcW w:type="dxa" w:w="133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0.964</w:t>
            </w:r>
          </w:p>
        </w:tc>
        <w:tc>
          <w:tcPr>
            <w:tcW w:type="dxa" w:w="133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0.027</w:t>
            </w:r>
          </w:p>
        </w:tc>
        <w:tc>
          <w:tcPr>
            <w:tcW w:type="dxa" w:w="133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0.014</w:t>
            </w:r>
          </w:p>
        </w:tc>
        <w:tc>
          <w:tcPr>
            <w:tcW w:type="dxa" w:w="133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1.009</w:t>
            </w:r>
          </w:p>
        </w:tc>
        <w:tc>
          <w:tcPr>
            <w:tcW w:type="dxa" w:w="117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1.006</w:t>
            </w:r>
          </w:p>
        </w:tc>
        <w:tc>
          <w:tcPr>
            <w:tcW w:type="dxa" w:w="117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63</w:t>
            </w:r>
          </w:p>
        </w:tc>
      </w:tr>
      <w:tr>
        <w:trPr>
          <w:cantSplit/>
        </w:trPr>
        <w:tc>
          <w:tcPr>
            <w:tcW w:type="dxa" w:w="170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Blackman</w:t>
            </w:r>
          </w:p>
        </w:tc>
        <w:tc>
          <w:tcPr>
            <w:tcW w:type="dxa" w:w="133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1.040</w:t>
            </w:r>
          </w:p>
        </w:tc>
        <w:tc>
          <w:tcPr>
            <w:tcW w:type="dxa" w:w="133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0.030</w:t>
            </w:r>
          </w:p>
        </w:tc>
        <w:tc>
          <w:tcPr>
            <w:tcW w:type="dxa" w:w="133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0.013</w:t>
            </w:r>
          </w:p>
        </w:tc>
        <w:tc>
          <w:tcPr>
            <w:tcW w:type="dxa" w:w="133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1.005</w:t>
            </w:r>
          </w:p>
        </w:tc>
        <w:tc>
          <w:tcPr>
            <w:tcW w:type="dxa" w:w="117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1.003</w:t>
            </w:r>
          </w:p>
        </w:tc>
        <w:tc>
          <w:tcPr>
            <w:tcW w:type="dxa" w:w="1170"/>
            <w:tcBorders>
              <w:top w:val="single" w:color="AAAAAA" w:sz="4"/>
              <w:left w:val="single" w:color="AAAAAA" w:sz="4"/>
              <w:bottom w:val="single" w:color="AAAAAA" w:sz="4"/>
              <w:right w:val="single" w:color="AAAAAA" w:sz="4"/>
            </w:tcBorders>
            <w:tcMar>
              <w:top w:type="dxa" w:w="60"/>
              <w:left w:type="dxa" w:w="100"/>
              <w:bottom w:type="dxa" w:w="60"/>
              <w:right w:type="dxa" w:w="100"/>
            </w:tcMar>
          </w:tcPr>
          <w:p>
            <w:r>
              <w:rPr>
                <w:rFonts w:ascii="Calibri" w:cs="Calibri" w:eastAsia="Calibri" w:hAnsi="Calibri"/>
                <w:b w:val="false"/>
                <w:bCs w:val="false"/>
                <w:sz w:val="20"/>
                <w:szCs w:val="20"/>
              </w:rPr>
              <w:t xml:space="preserve">63</w:t>
            </w:r>
          </w:p>
        </w:tc>
      </w:tr>
    </w:tbl>
    <w:p>
      <w:pPr>
        <w:spacing w:after="120"/>
      </w:pPr>
    </w:p>
    <w:p>
      <w:pPr>
        <w:pStyle w:val="ListParagraph"/>
        <w:numPr>
          <w:ilvl w:val="0"/>
          <w:numId w:val="2"/>
        </w:numPr>
        <w:spacing w:after="80"/>
      </w:pPr>
      <w:r>
        <w:rPr>
          <w:rFonts w:ascii="Calibri" w:cs="Calibri" w:eastAsia="Calibri" w:hAnsi="Calibri"/>
          <w:sz w:val="22"/>
          <w:szCs w:val="22"/>
        </w:rPr>
        <w:t xml:space="preserve">El periodograma de un solo segmento es muy ruidoso: su varianza es del orden del cuadrado de la DEP (≈ 1) y no disminuye al aumentar N, es decir, el estimador no es consistente.</w:t>
      </w:r>
    </w:p>
    <w:p>
      <w:pPr>
        <w:pStyle w:val="ListParagraph"/>
        <w:numPr>
          <w:ilvl w:val="0"/>
          <w:numId w:val="2"/>
        </w:numPr>
        <w:spacing w:after="80"/>
      </w:pPr>
      <w:r>
        <w:rPr>
          <w:rFonts w:ascii="Calibri" w:cs="Calibri" w:eastAsia="Calibri" w:hAnsi="Calibri"/>
          <w:sz w:val="22"/>
          <w:szCs w:val="22"/>
        </w:rPr>
        <w:t xml:space="preserve">Promediar K = 32 segmentos reduce la varianza unas 30 veces, cerca del factor 1/K esperado, y la media queda en ≈ 1: el estimador no presenta sesgo apreciable.</w:t>
      </w:r>
    </w:p>
    <w:p>
      <w:pPr>
        <w:pStyle w:val="ListParagraph"/>
        <w:numPr>
          <w:ilvl w:val="0"/>
          <w:numId w:val="2"/>
        </w:numPr>
        <w:spacing w:after="80"/>
      </w:pPr>
      <w:r>
        <w:rPr>
          <w:rFonts w:ascii="Calibri" w:cs="Calibri" w:eastAsia="Calibri" w:hAnsi="Calibri"/>
          <w:sz w:val="22"/>
          <w:szCs w:val="22"/>
        </w:rPr>
        <w:t xml:space="preserve">Con solape del 50 %, las ventanas Hanning, Hamming y Blackman reducen la varianza a la mitad (≈ 0.013), porque el solape aprovecha las muestras que la ventana atenúa en los bordes del segmento. La rectangular mejora menos (0.022).</w:t>
      </w:r>
    </w:p>
    <w:p>
      <w:pPr>
        <w:pStyle w:val="ListParagraph"/>
        <w:numPr>
          <w:ilvl w:val="0"/>
          <w:numId w:val="2"/>
        </w:numPr>
        <w:spacing w:after="80"/>
      </w:pPr>
      <w:r>
        <w:rPr>
          <w:rFonts w:ascii="Calibri" w:cs="Calibri" w:eastAsia="Calibri" w:hAnsi="Calibri"/>
          <w:sz w:val="22"/>
          <w:szCs w:val="22"/>
        </w:rPr>
        <w:t xml:space="preserve">Como la DEP del ruido blanco es plana, la ventana no cambia el nivel medio; las diferencias entre ventanas aparecen en señales con estructura espectral, como en el experimento 1.</w:t>
      </w:r>
    </w:p>
    <w:p>
      <w:pPr>
        <w:pStyle w:val="Heading2"/>
        <w:spacing w:after="100" w:before="200"/>
      </w:pPr>
      <w:r>
        <w:rPr>
          <w:rFonts w:ascii="Calibri" w:cs="Calibri" w:eastAsia="Calibri" w:hAnsi="Calibri"/>
          <w:b/>
          <w:bCs/>
          <w:sz w:val="25"/>
          <w:szCs w:val="25"/>
        </w:rPr>
        <w:t xml:space="preserve">4.4 Complemento: experimento 1.b sin ruido</w:t>
      </w:r>
    </w:p>
    <w:p>
      <w:pPr>
        <w:spacing w:after="120" w:line="276"/>
      </w:pPr>
      <w:r>
        <w:rPr>
          <w:rFonts w:ascii="Calibri" w:cs="Calibri" w:eastAsia="Calibri" w:hAnsi="Calibri"/>
          <w:sz w:val="22"/>
          <w:szCs w:val="22"/>
        </w:rPr>
        <w:t xml:space="preserve">Para aislar el efecto de la ventana sobre la sinusoide débil se repitió el experimento 1.b sin ruido y con N = 512.</w:t>
      </w:r>
    </w:p>
    <w:p>
      <w:pPr>
        <w:keepNext/>
        <w:spacing w:after="60" w:before="120"/>
        <w:jc w:val="center"/>
      </w:pPr>
      <w:r>
        <w:drawing>
          <wp:inline distT="0" distB="0" distL="0" distR="0">
            <wp:extent cx="5334000" cy="2667000"/>
            <wp:effectExtent t="0" r="0" b="0" l="0"/>
            <wp:docPr id="1" name="fig6_sin_ruido_1b.png" descr="Figura 6. Periodograma sin ruido, A1 = 1 y A2 = 0.01, N = 512." title="Figura 6. Periodograma sin ruido, A1 = 1 y A2 = 0.01, N = 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667000"/>
                    </a:xfrm>
                    <a:prstGeom prst="rect">
                      <a:avLst/>
                    </a:prstGeom>
                  </pic:spPr>
                </pic:pic>
              </a:graphicData>
            </a:graphic>
          </wp:inline>
        </w:drawing>
      </w:r>
    </w:p>
    <w:p>
      <w:pPr>
        <w:spacing w:after="200"/>
        <w:jc w:val="center"/>
      </w:pPr>
      <w:r>
        <w:rPr>
          <w:rFonts w:ascii="Calibri" w:cs="Calibri" w:eastAsia="Calibri" w:hAnsi="Calibri"/>
          <w:i/>
          <w:iCs/>
          <w:sz w:val="20"/>
          <w:szCs w:val="20"/>
        </w:rPr>
        <w:t xml:space="preserve">Figura 6. Periodograma sin ruido, A1 = 1 y A2 = 0.01, N = 512.</w:t>
      </w:r>
    </w:p>
    <w:p>
      <w:pPr>
        <w:spacing w:after="120" w:line="276"/>
      </w:pPr>
      <w:r>
        <w:rPr>
          <w:rFonts w:ascii="Calibri" w:cs="Calibri" w:eastAsia="Calibri" w:hAnsi="Calibri"/>
          <w:sz w:val="22"/>
          <w:szCs w:val="22"/>
        </w:rPr>
        <w:t xml:space="preserve">Sin ruido, la sinusoide débil (40 dB por debajo de la fuerte) aparece como un pico secundario con las ventanas Hanning y Blackman, y queda tapada por la fuga espectral de la sinusoide fuerte con Rectangular y Hamming. Esto se debe a que sus lóbulos laterales lejanos no decaen lo suficiente.</w:t>
      </w:r>
    </w:p>
    <w:p>
      <w:pPr>
        <w:pStyle w:val="Heading1"/>
        <w:spacing w:after="140" w:before="300"/>
      </w:pPr>
      <w:r>
        <w:rPr>
          <w:rFonts w:ascii="Calibri" w:cs="Calibri" w:eastAsia="Calibri" w:hAnsi="Calibri"/>
          <w:b/>
          <w:bCs/>
          <w:sz w:val="30"/>
          <w:szCs w:val="30"/>
        </w:rPr>
        <w:t xml:space="preserve">5. Conclusiones</w:t>
      </w:r>
    </w:p>
    <w:p>
      <w:pPr>
        <w:pStyle w:val="ListParagraph"/>
        <w:numPr>
          <w:ilvl w:val="0"/>
          <w:numId w:val="3"/>
        </w:numPr>
        <w:spacing w:after="100"/>
      </w:pPr>
      <w:r>
        <w:rPr>
          <w:rFonts w:ascii="Calibri" w:cs="Calibri" w:eastAsia="Calibri" w:hAnsi="Calibri"/>
          <w:sz w:val="22"/>
          <w:szCs w:val="22"/>
        </w:rPr>
        <w:t xml:space="preserve">Ventana rectangular: tiene la mejor resolución (lóbulo principal ≈ 2/N) y la peor fuga espectral (lóbulo secundario de −13 dB, con decaimiento lento). Permite separar sinusoides cercanas de amplitud parecida (Figura 2), pero no detectar una sinusoide mucho más débil (Figura 6).</w:t>
      </w:r>
    </w:p>
    <w:p>
      <w:pPr>
        <w:pStyle w:val="ListParagraph"/>
        <w:numPr>
          <w:ilvl w:val="0"/>
          <w:numId w:val="3"/>
        </w:numPr>
        <w:spacing w:after="100"/>
      </w:pPr>
      <w:r>
        <w:rPr>
          <w:rFonts w:ascii="Calibri" w:cs="Calibri" w:eastAsia="Calibri" w:hAnsi="Calibri"/>
          <w:sz w:val="22"/>
          <w:szCs w:val="22"/>
        </w:rPr>
        <w:t xml:space="preserve">Ventanas Hanning, Hamming y Blackman: su lóbulo principal es de 2 a 3 veces más ancho, pero los lóbulos laterales son mucho más bajos (−31, −42 y −58 dB). Con N = 128 no separan las dos sinusoides del experimento 1.a; sin ruido, Hanning y Blackman sí revelan la sinusoide débil del experimento 1.b.</w:t>
      </w:r>
    </w:p>
    <w:p>
      <w:pPr>
        <w:pStyle w:val="ListParagraph"/>
        <w:numPr>
          <w:ilvl w:val="0"/>
          <w:numId w:val="3"/>
        </w:numPr>
        <w:spacing w:after="100"/>
      </w:pPr>
      <w:r>
        <w:rPr>
          <w:rFonts w:ascii="Calibri" w:cs="Calibri" w:eastAsia="Calibri" w:hAnsi="Calibri"/>
          <w:sz w:val="22"/>
          <w:szCs w:val="22"/>
        </w:rPr>
        <w:t xml:space="preserve">La elección de la ventana es un compromiso entre resolución y rango dinámico: para resolver frecuencias cercanas de amplitud similar conviene la ventana de lóbulo principal estrecho; para detectar componentes débiles junto a componentes fuertes conviene una ventana de lóbulos laterales bajos que decaigan rápido. Hamming tiene el lóbulo lateral más bajo cerca del lóbulo principal, pero sus lóbulos lejanos casi no decaen.</w:t>
      </w:r>
    </w:p>
    <w:p>
      <w:pPr>
        <w:pStyle w:val="ListParagraph"/>
        <w:numPr>
          <w:ilvl w:val="0"/>
          <w:numId w:val="3"/>
        </w:numPr>
        <w:spacing w:after="100"/>
      </w:pPr>
      <w:r>
        <w:rPr>
          <w:rFonts w:ascii="Calibri" w:cs="Calibri" w:eastAsia="Calibri" w:hAnsi="Calibri"/>
          <w:sz w:val="22"/>
          <w:szCs w:val="22"/>
        </w:rPr>
        <w:t xml:space="preserve">Con ruido blanco de varianza unitaria, una sinusoide de amplitud 0.01 queda enterrada en el ruido con cualquier ventana: la ventana no reemplaza una mejor relación señal a ruido.</w:t>
      </w:r>
    </w:p>
    <w:p>
      <w:pPr>
        <w:pStyle w:val="ListParagraph"/>
        <w:numPr>
          <w:ilvl w:val="0"/>
          <w:numId w:val="3"/>
        </w:numPr>
        <w:spacing w:after="100"/>
      </w:pPr>
      <w:r>
        <w:rPr>
          <w:rFonts w:ascii="Calibri" w:cs="Calibri" w:eastAsia="Calibri" w:hAnsi="Calibri"/>
          <w:sz w:val="22"/>
          <w:szCs w:val="22"/>
        </w:rPr>
        <w:t xml:space="preserve">El periodograma simple no es un estimador consistente (su varianza no disminuye con N). El periodograma promedio reduce la varianza en un factor cercano a 1/K, a costa de resolución espectral porque los segmentos son más cortos; el solape del 50 % mejora aún más la reducción de varianza cuando la ventana es suave.</w:t>
      </w:r>
    </w:p>
    <w:p>
      <w:pPr>
        <w:pStyle w:val="Heading1"/>
        <w:spacing w:after="140" w:before="300"/>
      </w:pPr>
      <w:r>
        <w:rPr>
          <w:rFonts w:ascii="Calibri" w:cs="Calibri" w:eastAsia="Calibri" w:hAnsi="Calibri"/>
          <w:b/>
          <w:bCs/>
          <w:sz w:val="30"/>
          <w:szCs w:val="30"/>
        </w:rPr>
        <w:t xml:space="preserve">6. Código del programa</w:t>
      </w:r>
    </w:p>
    <w:p>
      <w:pPr>
        <w:spacing w:after="120" w:line="276"/>
      </w:pPr>
      <w:r>
        <w:rPr>
          <w:rFonts w:ascii="Calibri" w:cs="Calibri" w:eastAsia="Calibri" w:hAnsi="Calibri"/>
          <w:sz w:val="22"/>
          <w:szCs w:val="22"/>
        </w:rPr>
        <w:t xml:space="preserve">Código en Python (numpy y matplotlib), con comentarios. Genera todas las figuras y tablas de este informe.</w:t>
      </w:r>
    </w:p>
    <w:p>
      <w:pPr>
        <w:spacing w:after="0" w:line="220"/>
      </w:pPr>
      <w:r>
        <w:rPr>
          <w:rFonts w:ascii="Courier New" w:cs="Courier New" w:eastAsia="Courier New" w:hAnsi="Courier New"/>
          <w:sz w:val="16"/>
          <w:szCs w:val="16"/>
        </w:rPr>
        <w:t xml:space="preserve">"""</w:t>
      </w:r>
    </w:p>
    <w:p>
      <w:pPr>
        <w:spacing w:after="0" w:line="220"/>
      </w:pPr>
      <w:r>
        <w:rPr>
          <w:rFonts w:ascii="Courier New" w:cs="Courier New" w:eastAsia="Courier New" w:hAnsi="Courier New"/>
          <w:sz w:val="16"/>
          <w:szCs w:val="16"/>
        </w:rPr>
        <w:t xml:space="preserve">Estimacion espectral clasica: efecto de la ventana en el periodograma.</w:t>
      </w:r>
    </w:p>
    <w:p>
      <w:pPr>
        <w:spacing w:after="0" w:line="220"/>
      </w:pPr>
      <w:r>
        <w:rPr>
          <w:rFonts w:ascii="Courier New" w:cs="Courier New" w:eastAsia="Courier New" w:hAnsi="Courier New"/>
          <w:sz w:val="16"/>
          <w:szCs w:val="16"/>
        </w:rPr>
        <w:t xml:space="preserve">Ventanas: Rectangular, Hanning, Hamming, Blackman.</w:t>
      </w:r>
    </w:p>
    <w:p>
      <w:pPr>
        <w:spacing w:after="0" w:line="220"/>
      </w:pPr>
      <w:r>
        <w:rPr>
          <w:rFonts w:ascii="Courier New" w:cs="Courier New" w:eastAsia="Courier New" w:hAnsi="Courier New"/>
          <w:sz w:val="16"/>
          <w:szCs w:val="16"/>
        </w:rPr>
        <w:t xml:space="preserve">Genera las figuras en ./figuras y las tablas de resultados.</w:t>
      </w:r>
    </w:p>
    <w:p>
      <w:pPr>
        <w:spacing w:after="0" w:line="220"/>
      </w:pPr>
      <w:r>
        <w:rPr>
          <w:rFonts w:ascii="Courier New" w:cs="Courier New" w:eastAsia="Courier New" w:hAnsi="Courier New"/>
          <w:sz w:val="16"/>
          <w:szCs w:val="16"/>
        </w:rPr>
        <w:t xml:space="preserve">"""</w:t>
      </w:r>
    </w:p>
    <w:p>
      <w:pPr>
        <w:spacing w:after="0" w:line="220"/>
      </w:pPr>
      <w:r>
        <w:rPr>
          <w:rFonts w:ascii="Courier New" w:cs="Courier New" w:eastAsia="Courier New" w:hAnsi="Courier New"/>
          <w:sz w:val="16"/>
          <w:szCs w:val="16"/>
        </w:rPr>
        <w:t xml:space="preserve">import numpy as np</w:t>
      </w:r>
    </w:p>
    <w:p>
      <w:pPr>
        <w:spacing w:after="0" w:line="220"/>
      </w:pPr>
      <w:r>
        <w:rPr>
          <w:rFonts w:ascii="Courier New" w:cs="Courier New" w:eastAsia="Courier New" w:hAnsi="Courier New"/>
          <w:sz w:val="16"/>
          <w:szCs w:val="16"/>
        </w:rPr>
        <w:t xml:space="preserve">import matplotlib</w:t>
      </w:r>
    </w:p>
    <w:p>
      <w:pPr>
        <w:spacing w:after="0" w:line="220"/>
      </w:pPr>
      <w:r>
        <w:rPr>
          <w:rFonts w:ascii="Courier New" w:cs="Courier New" w:eastAsia="Courier New" w:hAnsi="Courier New"/>
          <w:sz w:val="16"/>
          <w:szCs w:val="16"/>
        </w:rPr>
        <w:t xml:space="preserve">matplotlib.use("Agg")</w:t>
      </w:r>
    </w:p>
    <w:p>
      <w:pPr>
        <w:spacing w:after="0" w:line="220"/>
      </w:pPr>
      <w:r>
        <w:rPr>
          <w:rFonts w:ascii="Courier New" w:cs="Courier New" w:eastAsia="Courier New" w:hAnsi="Courier New"/>
          <w:sz w:val="16"/>
          <w:szCs w:val="16"/>
        </w:rPr>
        <w:t xml:space="preserve">import matplotlib.pyplot as plt</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np.random.seed(1)                      # semilla fija para reproducibilidad</w:t>
      </w:r>
    </w:p>
    <w:p>
      <w:pPr>
        <w:spacing w:after="0" w:line="220"/>
      </w:pPr>
      <w:r>
        <w:rPr>
          <w:rFonts w:ascii="Courier New" w:cs="Courier New" w:eastAsia="Courier New" w:hAnsi="Courier New"/>
          <w:sz w:val="16"/>
          <w:szCs w:val="16"/>
        </w:rPr>
        <w:t xml:space="preserve">OUT = "figuras/"</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 ventanas</w:t>
      </w:r>
    </w:p>
    <w:p>
      <w:pPr>
        <w:spacing w:after="0" w:line="220"/>
      </w:pPr>
      <w:r>
        <w:rPr>
          <w:rFonts w:ascii="Courier New" w:cs="Courier New" w:eastAsia="Courier New" w:hAnsi="Courier New"/>
          <w:sz w:val="16"/>
          <w:szCs w:val="16"/>
        </w:rPr>
        <w:t xml:space="preserve">def ventana(nombre, N):</w:t>
      </w:r>
    </w:p>
    <w:p>
      <w:pPr>
        <w:spacing w:after="0" w:line="220"/>
      </w:pPr>
      <w:r>
        <w:rPr>
          <w:rFonts w:ascii="Courier New" w:cs="Courier New" w:eastAsia="Courier New" w:hAnsi="Courier New"/>
          <w:sz w:val="16"/>
          <w:szCs w:val="16"/>
        </w:rPr>
        <w:t xml:space="preserve">    n = np.arange(N)</w:t>
      </w:r>
    </w:p>
    <w:p>
      <w:pPr>
        <w:spacing w:after="0" w:line="220"/>
      </w:pPr>
      <w:r>
        <w:rPr>
          <w:rFonts w:ascii="Courier New" w:cs="Courier New" w:eastAsia="Courier New" w:hAnsi="Courier New"/>
          <w:sz w:val="16"/>
          <w:szCs w:val="16"/>
        </w:rPr>
        <w:t xml:space="preserve">    if nombre == "Rectangular":</w:t>
      </w:r>
    </w:p>
    <w:p>
      <w:pPr>
        <w:spacing w:after="0" w:line="220"/>
      </w:pPr>
      <w:r>
        <w:rPr>
          <w:rFonts w:ascii="Courier New" w:cs="Courier New" w:eastAsia="Courier New" w:hAnsi="Courier New"/>
          <w:sz w:val="16"/>
          <w:szCs w:val="16"/>
        </w:rPr>
        <w:t xml:space="preserve">        return np.ones(N)</w:t>
      </w:r>
    </w:p>
    <w:p>
      <w:pPr>
        <w:spacing w:after="0" w:line="220"/>
      </w:pPr>
      <w:r>
        <w:rPr>
          <w:rFonts w:ascii="Courier New" w:cs="Courier New" w:eastAsia="Courier New" w:hAnsi="Courier New"/>
          <w:sz w:val="16"/>
          <w:szCs w:val="16"/>
        </w:rPr>
        <w:t xml:space="preserve">    if nombre == "Hanning":            # Hann simetrica</w:t>
      </w:r>
    </w:p>
    <w:p>
      <w:pPr>
        <w:spacing w:after="0" w:line="220"/>
      </w:pPr>
      <w:r>
        <w:rPr>
          <w:rFonts w:ascii="Courier New" w:cs="Courier New" w:eastAsia="Courier New" w:hAnsi="Courier New"/>
          <w:sz w:val="16"/>
          <w:szCs w:val="16"/>
        </w:rPr>
        <w:t xml:space="preserve">        return 0.5 - 0.5*np.cos(2*np.pi*n/(N-1))</w:t>
      </w:r>
    </w:p>
    <w:p>
      <w:pPr>
        <w:spacing w:after="0" w:line="220"/>
      </w:pPr>
      <w:r>
        <w:rPr>
          <w:rFonts w:ascii="Courier New" w:cs="Courier New" w:eastAsia="Courier New" w:hAnsi="Courier New"/>
          <w:sz w:val="16"/>
          <w:szCs w:val="16"/>
        </w:rPr>
        <w:t xml:space="preserve">    if nombre == "Hamming":</w:t>
      </w:r>
    </w:p>
    <w:p>
      <w:pPr>
        <w:spacing w:after="0" w:line="220"/>
      </w:pPr>
      <w:r>
        <w:rPr>
          <w:rFonts w:ascii="Courier New" w:cs="Courier New" w:eastAsia="Courier New" w:hAnsi="Courier New"/>
          <w:sz w:val="16"/>
          <w:szCs w:val="16"/>
        </w:rPr>
        <w:t xml:space="preserve">        return 0.54 - 0.46*np.cos(2*np.pi*n/(N-1))</w:t>
      </w:r>
    </w:p>
    <w:p>
      <w:pPr>
        <w:spacing w:after="0" w:line="220"/>
      </w:pPr>
      <w:r>
        <w:rPr>
          <w:rFonts w:ascii="Courier New" w:cs="Courier New" w:eastAsia="Courier New" w:hAnsi="Courier New"/>
          <w:sz w:val="16"/>
          <w:szCs w:val="16"/>
        </w:rPr>
        <w:t xml:space="preserve">    if nombre == "Blackman":</w:t>
      </w:r>
    </w:p>
    <w:p>
      <w:pPr>
        <w:spacing w:after="0" w:line="220"/>
      </w:pPr>
      <w:r>
        <w:rPr>
          <w:rFonts w:ascii="Courier New" w:cs="Courier New" w:eastAsia="Courier New" w:hAnsi="Courier New"/>
          <w:sz w:val="16"/>
          <w:szCs w:val="16"/>
        </w:rPr>
        <w:t xml:space="preserve">        return 0.42 - 0.5*np.cos(2*np.pi*n/(N-1)) + 0.08*np.cos(4*np.pi*n/(N-1))</w:t>
      </w:r>
    </w:p>
    <w:p>
      <w:pPr>
        <w:spacing w:after="0" w:line="220"/>
      </w:pPr>
      <w:r>
        <w:rPr>
          <w:rFonts w:ascii="Courier New" w:cs="Courier New" w:eastAsia="Courier New" w:hAnsi="Courier New"/>
          <w:sz w:val="16"/>
          <w:szCs w:val="16"/>
        </w:rPr>
        <w:t xml:space="preserve">VENT = ["Rectangular", "Hanning", "Hamming", "Blackman"]</w:t>
      </w:r>
    </w:p>
    <w:p>
      <w:pPr>
        <w:spacing w:after="0" w:line="220"/>
      </w:pPr>
      <w:r>
        <w:rPr>
          <w:rFonts w:ascii="Courier New" w:cs="Courier New" w:eastAsia="Courier New" w:hAnsi="Courier New"/>
          <w:sz w:val="16"/>
          <w:szCs w:val="16"/>
        </w:rPr>
        <w:t xml:space="preserve">COL = dict(zip(VENT, ["C0", "C1", "C2", "C3"]))</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def espectro_ventana(w, NFFT=2**16):</w:t>
      </w:r>
    </w:p>
    <w:p>
      <w:pPr>
        <w:spacing w:after="0" w:line="220"/>
      </w:pPr>
      <w:r>
        <w:rPr>
          <w:rFonts w:ascii="Courier New" w:cs="Courier New" w:eastAsia="Courier New" w:hAnsi="Courier New"/>
          <w:sz w:val="16"/>
          <w:szCs w:val="16"/>
        </w:rPr>
        <w:t xml:space="preserve">    """|W(f)| normalizado en dB, f en ciclos/muestra (-0.5..0.5)."""</w:t>
      </w:r>
    </w:p>
    <w:p>
      <w:pPr>
        <w:spacing w:after="0" w:line="220"/>
      </w:pPr>
      <w:r>
        <w:rPr>
          <w:rFonts w:ascii="Courier New" w:cs="Courier New" w:eastAsia="Courier New" w:hAnsi="Courier New"/>
          <w:sz w:val="16"/>
          <w:szCs w:val="16"/>
        </w:rPr>
        <w:t xml:space="preserve">    W = np.fft.fftshift(np.fft.fft(w, NFFT))</w:t>
      </w:r>
    </w:p>
    <w:p>
      <w:pPr>
        <w:spacing w:after="0" w:line="220"/>
      </w:pPr>
      <w:r>
        <w:rPr>
          <w:rFonts w:ascii="Courier New" w:cs="Courier New" w:eastAsia="Courier New" w:hAnsi="Courier New"/>
          <w:sz w:val="16"/>
          <w:szCs w:val="16"/>
        </w:rPr>
        <w:t xml:space="preserve">    f = np.fft.fftshift(np.fft.fftfreq(NFFT))</w:t>
      </w:r>
    </w:p>
    <w:p>
      <w:pPr>
        <w:spacing w:after="0" w:line="220"/>
      </w:pPr>
      <w:r>
        <w:rPr>
          <w:rFonts w:ascii="Courier New" w:cs="Courier New" w:eastAsia="Courier New" w:hAnsi="Courier New"/>
          <w:sz w:val="16"/>
          <w:szCs w:val="16"/>
        </w:rPr>
        <w:t xml:space="preserve">    return f, 20*np.log10(np.abs(W)/np.abs(W).max() + 1e-12)</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def caracteristicas(w, NFFT=2**18):</w:t>
      </w:r>
    </w:p>
    <w:p>
      <w:pPr>
        <w:spacing w:after="0" w:line="220"/>
      </w:pPr>
      <w:r>
        <w:rPr>
          <w:rFonts w:ascii="Courier New" w:cs="Courier New" w:eastAsia="Courier New" w:hAnsi="Courier New"/>
          <w:sz w:val="16"/>
          <w:szCs w:val="16"/>
        </w:rPr>
        <w:t xml:space="preserve">    """Ancho de lobulo principal (nulo a nulo, 3 dB) y nivel del lobulo secundario."""</w:t>
      </w:r>
    </w:p>
    <w:p>
      <w:pPr>
        <w:spacing w:after="0" w:line="220"/>
      </w:pPr>
      <w:r>
        <w:rPr>
          <w:rFonts w:ascii="Courier New" w:cs="Courier New" w:eastAsia="Courier New" w:hAnsi="Courier New"/>
          <w:sz w:val="16"/>
          <w:szCs w:val="16"/>
        </w:rPr>
        <w:t xml:space="preserve">    f, dB = espectro_ventana(w, NFFT)</w:t>
      </w:r>
    </w:p>
    <w:p>
      <w:pPr>
        <w:spacing w:after="0" w:line="220"/>
      </w:pPr>
      <w:r>
        <w:rPr>
          <w:rFonts w:ascii="Courier New" w:cs="Courier New" w:eastAsia="Courier New" w:hAnsi="Courier New"/>
          <w:sz w:val="16"/>
          <w:szCs w:val="16"/>
        </w:rPr>
        <w:t xml:space="preserve">    m = f &gt;= 0</w:t>
      </w:r>
    </w:p>
    <w:p>
      <w:pPr>
        <w:spacing w:after="0" w:line="220"/>
      </w:pPr>
      <w:r>
        <w:rPr>
          <w:rFonts w:ascii="Courier New" w:cs="Courier New" w:eastAsia="Courier New" w:hAnsi="Courier New"/>
          <w:sz w:val="16"/>
          <w:szCs w:val="16"/>
        </w:rPr>
        <w:t xml:space="preserve">    f, dB = f[m], dB[m]</w:t>
      </w:r>
    </w:p>
    <w:p>
      <w:pPr>
        <w:spacing w:after="0" w:line="220"/>
      </w:pPr>
      <w:r>
        <w:rPr>
          <w:rFonts w:ascii="Courier New" w:cs="Courier New" w:eastAsia="Courier New" w:hAnsi="Courier New"/>
          <w:sz w:val="16"/>
          <w:szCs w:val="16"/>
        </w:rPr>
        <w:t xml:space="preserve">    mag = 10**(dB/20)</w:t>
      </w:r>
    </w:p>
    <w:p>
      <w:pPr>
        <w:spacing w:after="0" w:line="220"/>
      </w:pPr>
      <w:r>
        <w:rPr>
          <w:rFonts w:ascii="Courier New" w:cs="Courier New" w:eastAsia="Courier New" w:hAnsi="Courier New"/>
          <w:sz w:val="16"/>
          <w:szCs w:val="16"/>
        </w:rPr>
        <w:t xml:space="preserve">    k = 1</w:t>
      </w:r>
    </w:p>
    <w:p>
      <w:pPr>
        <w:spacing w:after="0" w:line="220"/>
      </w:pPr>
      <w:r>
        <w:rPr>
          <w:rFonts w:ascii="Courier New" w:cs="Courier New" w:eastAsia="Courier New" w:hAnsi="Courier New"/>
          <w:sz w:val="16"/>
          <w:szCs w:val="16"/>
        </w:rPr>
        <w:t xml:space="preserve">    while not (mag[k] &lt; mag[k-1] and mag[k] &lt;= mag[k+1]):   # primer nulo</w:t>
      </w:r>
    </w:p>
    <w:p>
      <w:pPr>
        <w:spacing w:after="0" w:line="220"/>
      </w:pPr>
      <w:r>
        <w:rPr>
          <w:rFonts w:ascii="Courier New" w:cs="Courier New" w:eastAsia="Courier New" w:hAnsi="Courier New"/>
          <w:sz w:val="16"/>
          <w:szCs w:val="16"/>
        </w:rPr>
        <w:t xml:space="preserve">        k += 1</w:t>
      </w:r>
    </w:p>
    <w:p>
      <w:pPr>
        <w:spacing w:after="0" w:line="220"/>
      </w:pPr>
      <w:r>
        <w:rPr>
          <w:rFonts w:ascii="Courier New" w:cs="Courier New" w:eastAsia="Courier New" w:hAnsi="Courier New"/>
          <w:sz w:val="16"/>
          <w:szCs w:val="16"/>
        </w:rPr>
        <w:t xml:space="preserve">    sl = dB[k:].max()                                        # mayor lobulo lateral</w:t>
      </w:r>
    </w:p>
    <w:p>
      <w:pPr>
        <w:spacing w:after="0" w:line="220"/>
      </w:pPr>
      <w:r>
        <w:rPr>
          <w:rFonts w:ascii="Courier New" w:cs="Courier New" w:eastAsia="Courier New" w:hAnsi="Courier New"/>
          <w:sz w:val="16"/>
          <w:szCs w:val="16"/>
        </w:rPr>
        <w:t xml:space="preserve">    i3 = np.argmax(dB &lt; -3.0)</w:t>
      </w:r>
    </w:p>
    <w:p>
      <w:pPr>
        <w:spacing w:after="0" w:line="220"/>
      </w:pPr>
      <w:r>
        <w:rPr>
          <w:rFonts w:ascii="Courier New" w:cs="Courier New" w:eastAsia="Courier New" w:hAnsi="Courier New"/>
          <w:sz w:val="16"/>
          <w:szCs w:val="16"/>
        </w:rPr>
        <w:t xml:space="preserve">    return 2*f[k], 2*f[i3], sl</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------------------------------------------------- 1) espectro de ventanas</w:t>
      </w:r>
    </w:p>
    <w:p>
      <w:pPr>
        <w:spacing w:after="0" w:line="220"/>
      </w:pPr>
      <w:r>
        <w:rPr>
          <w:rFonts w:ascii="Courier New" w:cs="Courier New" w:eastAsia="Courier New" w:hAnsi="Courier New"/>
          <w:sz w:val="16"/>
          <w:szCs w:val="16"/>
        </w:rPr>
        <w:t xml:space="preserve">N = 64</w:t>
      </w:r>
    </w:p>
    <w:p>
      <w:pPr>
        <w:spacing w:after="0" w:line="220"/>
      </w:pPr>
      <w:r>
        <w:rPr>
          <w:rFonts w:ascii="Courier New" w:cs="Courier New" w:eastAsia="Courier New" w:hAnsi="Courier New"/>
          <w:sz w:val="16"/>
          <w:szCs w:val="16"/>
        </w:rPr>
        <w:t xml:space="preserve">fig, ax = plt.subplots(1, 2, figsize=(12, 4))</w:t>
      </w:r>
    </w:p>
    <w:p>
      <w:pPr>
        <w:spacing w:after="0" w:line="220"/>
      </w:pPr>
      <w:r>
        <w:rPr>
          <w:rFonts w:ascii="Courier New" w:cs="Courier New" w:eastAsia="Courier New" w:hAnsi="Courier New"/>
          <w:sz w:val="16"/>
          <w:szCs w:val="16"/>
        </w:rPr>
        <w:t xml:space="preserve">filas = []</w:t>
      </w:r>
    </w:p>
    <w:p>
      <w:pPr>
        <w:spacing w:after="0" w:line="220"/>
      </w:pPr>
      <w:r>
        <w:rPr>
          <w:rFonts w:ascii="Courier New" w:cs="Courier New" w:eastAsia="Courier New" w:hAnsi="Courier New"/>
          <w:sz w:val="16"/>
          <w:szCs w:val="16"/>
        </w:rPr>
        <w:t xml:space="preserve">for v in VENT:</w:t>
      </w:r>
    </w:p>
    <w:p>
      <w:pPr>
        <w:spacing w:after="0" w:line="220"/>
      </w:pPr>
      <w:r>
        <w:rPr>
          <w:rFonts w:ascii="Courier New" w:cs="Courier New" w:eastAsia="Courier New" w:hAnsi="Courier New"/>
          <w:sz w:val="16"/>
          <w:szCs w:val="16"/>
        </w:rPr>
        <w:t xml:space="preserve">    w = ventana(v, N)</w:t>
      </w:r>
    </w:p>
    <w:p>
      <w:pPr>
        <w:spacing w:after="0" w:line="220"/>
      </w:pPr>
      <w:r>
        <w:rPr>
          <w:rFonts w:ascii="Courier New" w:cs="Courier New" w:eastAsia="Courier New" w:hAnsi="Courier New"/>
          <w:sz w:val="16"/>
          <w:szCs w:val="16"/>
        </w:rPr>
        <w:t xml:space="preserve">    ax[0].plot(w, label=v, color=COL[v])</w:t>
      </w:r>
    </w:p>
    <w:p>
      <w:pPr>
        <w:spacing w:after="0" w:line="220"/>
      </w:pPr>
      <w:r>
        <w:rPr>
          <w:rFonts w:ascii="Courier New" w:cs="Courier New" w:eastAsia="Courier New" w:hAnsi="Courier New"/>
          <w:sz w:val="16"/>
          <w:szCs w:val="16"/>
        </w:rPr>
        <w:t xml:space="preserve">    f, dB = espectro_ventana(w)</w:t>
      </w:r>
    </w:p>
    <w:p>
      <w:pPr>
        <w:spacing w:after="0" w:line="220"/>
      </w:pPr>
      <w:r>
        <w:rPr>
          <w:rFonts w:ascii="Courier New" w:cs="Courier New" w:eastAsia="Courier New" w:hAnsi="Courier New"/>
          <w:sz w:val="16"/>
          <w:szCs w:val="16"/>
        </w:rPr>
        <w:t xml:space="preserve">    ax[1].plot(f, dB, label=v, color=COL[v])</w:t>
      </w:r>
    </w:p>
    <w:p>
      <w:pPr>
        <w:spacing w:after="0" w:line="220"/>
      </w:pPr>
      <w:r>
        <w:rPr>
          <w:rFonts w:ascii="Courier New" w:cs="Courier New" w:eastAsia="Courier New" w:hAnsi="Courier New"/>
          <w:sz w:val="16"/>
          <w:szCs w:val="16"/>
        </w:rPr>
        <w:t xml:space="preserve">    filas.append((v,) + caracteristicas(w))</w:t>
      </w:r>
    </w:p>
    <w:p>
      <w:pPr>
        <w:spacing w:after="0" w:line="220"/>
      </w:pPr>
      <w:r>
        <w:rPr>
          <w:rFonts w:ascii="Courier New" w:cs="Courier New" w:eastAsia="Courier New" w:hAnsi="Courier New"/>
          <w:sz w:val="16"/>
          <w:szCs w:val="16"/>
        </w:rPr>
        <w:t xml:space="preserve">ax[0].set(title="Fig. 1a. Ventanas en el tiempo (N=64)", xlabel="n (muestras)", ylabel="w[n]")</w:t>
      </w:r>
    </w:p>
    <w:p>
      <w:pPr>
        <w:spacing w:after="0" w:line="220"/>
      </w:pPr>
      <w:r>
        <w:rPr>
          <w:rFonts w:ascii="Courier New" w:cs="Courier New" w:eastAsia="Courier New" w:hAnsi="Courier New"/>
          <w:sz w:val="16"/>
          <w:szCs w:val="16"/>
        </w:rPr>
        <w:t xml:space="preserve">ax[1].set(title="Fig. 1b. Espectro de las ventanas (N=64)", xlabel="Frecuencia (ciclos/muestra)",</w:t>
      </w:r>
    </w:p>
    <w:p>
      <w:pPr>
        <w:spacing w:after="0" w:line="220"/>
      </w:pPr>
      <w:r>
        <w:rPr>
          <w:rFonts w:ascii="Courier New" w:cs="Courier New" w:eastAsia="Courier New" w:hAnsi="Courier New"/>
          <w:sz w:val="16"/>
          <w:szCs w:val="16"/>
        </w:rPr>
        <w:t xml:space="preserve">          ylabel="|W(f)| normalizado (dB)", ylim=(-120, 5), xlim=(-0.5, 0.5))</w:t>
      </w:r>
    </w:p>
    <w:p>
      <w:pPr>
        <w:spacing w:after="0" w:line="220"/>
      </w:pPr>
      <w:r>
        <w:rPr>
          <w:rFonts w:ascii="Courier New" w:cs="Courier New" w:eastAsia="Courier New" w:hAnsi="Courier New"/>
          <w:sz w:val="16"/>
          <w:szCs w:val="16"/>
        </w:rPr>
        <w:t xml:space="preserve">ax[0].legend(); ax[1].legend(); ax[0].grid(); ax[1].grid()</w:t>
      </w:r>
    </w:p>
    <w:p>
      <w:pPr>
        <w:spacing w:after="0" w:line="220"/>
      </w:pPr>
      <w:r>
        <w:rPr>
          <w:rFonts w:ascii="Courier New" w:cs="Courier New" w:eastAsia="Courier New" w:hAnsi="Courier New"/>
          <w:sz w:val="16"/>
          <w:szCs w:val="16"/>
        </w:rPr>
        <w:t xml:space="preserve">plt.tight_layout(); plt.savefig(OUT+"fig1_ventanas.png", dpi=150); plt.close()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with open("tabla_ventanas.txt", "w") as fh:</w:t>
      </w:r>
    </w:p>
    <w:p>
      <w:pPr>
        <w:spacing w:after="0" w:line="220"/>
      </w:pPr>
      <w:r>
        <w:rPr>
          <w:rFonts w:ascii="Courier New" w:cs="Courier New" w:eastAsia="Courier New" w:hAnsi="Courier New"/>
          <w:sz w:val="16"/>
          <w:szCs w:val="16"/>
        </w:rPr>
        <w:t xml:space="preserve">    fh.write("Ventana | Ancho nulo-nulo (x1/N) | Ancho 3dB (x1/N) | Lobulo sec. (dB)\n")</w:t>
      </w:r>
    </w:p>
    <w:p>
      <w:pPr>
        <w:spacing w:after="0" w:line="220"/>
      </w:pPr>
      <w:r>
        <w:rPr>
          <w:rFonts w:ascii="Courier New" w:cs="Courier New" w:eastAsia="Courier New" w:hAnsi="Courier New"/>
          <w:sz w:val="16"/>
          <w:szCs w:val="16"/>
        </w:rPr>
        <w:t xml:space="preserve">    for v, bw, b3, sl in filas:</w:t>
      </w:r>
    </w:p>
    <w:p>
      <w:pPr>
        <w:spacing w:after="0" w:line="220"/>
      </w:pPr>
      <w:r>
        <w:rPr>
          <w:rFonts w:ascii="Courier New" w:cs="Courier New" w:eastAsia="Courier New" w:hAnsi="Courier New"/>
          <w:sz w:val="16"/>
          <w:szCs w:val="16"/>
        </w:rPr>
        <w:t xml:space="preserve">        fh.write(f"{v} | {bw*N:.2f} | {b3*N:.2f} | {sl:.1f}\n")</w:t>
      </w:r>
    </w:p>
    <w:p>
      <w:pPr>
        <w:spacing w:after="0" w:line="220"/>
      </w:pPr>
      <w:r>
        <w:rPr>
          <w:rFonts w:ascii="Courier New" w:cs="Courier New" w:eastAsia="Courier New" w:hAnsi="Courier New"/>
          <w:sz w:val="16"/>
          <w:szCs w:val="16"/>
        </w:rPr>
        <w:t xml:space="preserve">print(open("tabla_ventanas.txt").read())</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 periodograma</w:t>
      </w:r>
    </w:p>
    <w:p>
      <w:pPr>
        <w:spacing w:after="0" w:line="220"/>
      </w:pPr>
      <w:r>
        <w:rPr>
          <w:rFonts w:ascii="Courier New" w:cs="Courier New" w:eastAsia="Courier New" w:hAnsi="Courier New"/>
          <w:sz w:val="16"/>
          <w:szCs w:val="16"/>
        </w:rPr>
        <w:t xml:space="preserve">def periodograma(x, w, NFFT=4096):</w:t>
      </w:r>
    </w:p>
    <w:p>
      <w:pPr>
        <w:spacing w:after="0" w:line="220"/>
      </w:pPr>
      <w:r>
        <w:rPr>
          <w:rFonts w:ascii="Courier New" w:cs="Courier New" w:eastAsia="Courier New" w:hAnsi="Courier New"/>
          <w:sz w:val="16"/>
          <w:szCs w:val="16"/>
        </w:rPr>
        <w:t xml:space="preserve">    """Periodograma modificado: |FFT(x.w)|^2 / (N * U),  U = mean(w^2)."""</w:t>
      </w:r>
    </w:p>
    <w:p>
      <w:pPr>
        <w:spacing w:after="0" w:line="220"/>
      </w:pPr>
      <w:r>
        <w:rPr>
          <w:rFonts w:ascii="Courier New" w:cs="Courier New" w:eastAsia="Courier New" w:hAnsi="Courier New"/>
          <w:sz w:val="16"/>
          <w:szCs w:val="16"/>
        </w:rPr>
        <w:t xml:space="preserve">    U = np.mean(w**2)</w:t>
      </w:r>
    </w:p>
    <w:p>
      <w:pPr>
        <w:spacing w:after="0" w:line="220"/>
      </w:pPr>
      <w:r>
        <w:rPr>
          <w:rFonts w:ascii="Courier New" w:cs="Courier New" w:eastAsia="Courier New" w:hAnsi="Courier New"/>
          <w:sz w:val="16"/>
          <w:szCs w:val="16"/>
        </w:rPr>
        <w:t xml:space="preserve">    X = np.fft.fft(x*w, NFFT)</w:t>
      </w:r>
    </w:p>
    <w:p>
      <w:pPr>
        <w:spacing w:after="0" w:line="220"/>
      </w:pPr>
      <w:r>
        <w:rPr>
          <w:rFonts w:ascii="Courier New" w:cs="Courier New" w:eastAsia="Courier New" w:hAnsi="Courier New"/>
          <w:sz w:val="16"/>
          <w:szCs w:val="16"/>
        </w:rPr>
        <w:t xml:space="preserve">    return np.abs(X)**2 / (len(x)*U)</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---------------------------------------------- 2) experimentos 1.a y 1.b</w:t>
      </w:r>
    </w:p>
    <w:p>
      <w:pPr>
        <w:spacing w:after="0" w:line="220"/>
      </w:pPr>
      <w:r>
        <w:rPr>
          <w:rFonts w:ascii="Courier New" w:cs="Courier New" w:eastAsia="Courier New" w:hAnsi="Courier New"/>
          <w:sz w:val="16"/>
          <w:szCs w:val="16"/>
        </w:rPr>
        <w:t xml:space="preserve">Nx = 128</w:t>
      </w:r>
    </w:p>
    <w:p>
      <w:pPr>
        <w:spacing w:after="0" w:line="220"/>
      </w:pPr>
      <w:r>
        <w:rPr>
          <w:rFonts w:ascii="Courier New" w:cs="Courier New" w:eastAsia="Courier New" w:hAnsi="Courier New"/>
          <w:sz w:val="16"/>
          <w:szCs w:val="16"/>
        </w:rPr>
        <w:t xml:space="preserve">n = np.arange(Nx)</w:t>
      </w:r>
    </w:p>
    <w:p>
      <w:pPr>
        <w:spacing w:after="0" w:line="220"/>
      </w:pPr>
      <w:r>
        <w:rPr>
          <w:rFonts w:ascii="Courier New" w:cs="Courier New" w:eastAsia="Courier New" w:hAnsi="Courier New"/>
          <w:sz w:val="16"/>
          <w:szCs w:val="16"/>
        </w:rPr>
        <w:t xml:space="preserve">w1, w2 = 2*np.pi/12, 2*np.pi/14</w:t>
      </w:r>
    </w:p>
    <w:p>
      <w:pPr>
        <w:spacing w:after="0" w:line="220"/>
      </w:pPr>
      <w:r>
        <w:rPr>
          <w:rFonts w:ascii="Courier New" w:cs="Courier New" w:eastAsia="Courier New" w:hAnsi="Courier New"/>
          <w:sz w:val="16"/>
          <w:szCs w:val="16"/>
        </w:rPr>
        <w:t xml:space="preserve">ruido = np.random.randn(Nx)            # ruido blanco N(0,1); misma realizacion en todos</w:t>
      </w:r>
    </w:p>
    <w:p>
      <w:pPr>
        <w:spacing w:after="0" w:line="220"/>
      </w:pPr>
      <w:r>
        <w:rPr>
          <w:rFonts w:ascii="Courier New" w:cs="Courier New" w:eastAsia="Courier New" w:hAnsi="Courier New"/>
          <w:sz w:val="16"/>
          <w:szCs w:val="16"/>
        </w:rPr>
        <w:t xml:space="preserve">f = np.fft.fftfreq(4096)[:2048]</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def experimento(A1, A2, nombre, num, tag):</w:t>
      </w:r>
    </w:p>
    <w:p>
      <w:pPr>
        <w:spacing w:after="0" w:line="220"/>
      </w:pPr>
      <w:r>
        <w:rPr>
          <w:rFonts w:ascii="Courier New" w:cs="Courier New" w:eastAsia="Courier New" w:hAnsi="Courier New"/>
          <w:sz w:val="16"/>
          <w:szCs w:val="16"/>
        </w:rPr>
        <w:t xml:space="preserve">    x = A1*np.cos(w1*n) + A2*np.cos(w2*n) + ruido</w:t>
      </w:r>
    </w:p>
    <w:p>
      <w:pPr>
        <w:spacing w:after="0" w:line="220"/>
      </w:pPr>
      <w:r>
        <w:rPr>
          <w:rFonts w:ascii="Courier New" w:cs="Courier New" w:eastAsia="Courier New" w:hAnsi="Courier New"/>
          <w:sz w:val="16"/>
          <w:szCs w:val="16"/>
        </w:rPr>
        <w:t xml:space="preserve">    fig, ax = plt.subplots(2, 2, figsize=(12, 7), sharex=True, sharey=True)</w:t>
      </w:r>
    </w:p>
    <w:p>
      <w:pPr>
        <w:spacing w:after="0" w:line="220"/>
      </w:pPr>
      <w:r>
        <w:rPr>
          <w:rFonts w:ascii="Courier New" w:cs="Courier New" w:eastAsia="Courier New" w:hAnsi="Courier New"/>
          <w:sz w:val="16"/>
          <w:szCs w:val="16"/>
        </w:rPr>
        <w:t xml:space="preserve">    for a, v in zip(ax.ravel(), VENT):</w:t>
      </w:r>
    </w:p>
    <w:p>
      <w:pPr>
        <w:spacing w:after="0" w:line="220"/>
      </w:pPr>
      <w:r>
        <w:rPr>
          <w:rFonts w:ascii="Courier New" w:cs="Courier New" w:eastAsia="Courier New" w:hAnsi="Courier New"/>
          <w:sz w:val="16"/>
          <w:szCs w:val="16"/>
        </w:rPr>
        <w:t xml:space="preserve">        P = periodograma(x, ventana(v, Nx))[:2048]</w:t>
      </w:r>
    </w:p>
    <w:p>
      <w:pPr>
        <w:spacing w:after="0" w:line="220"/>
      </w:pPr>
      <w:r>
        <w:rPr>
          <w:rFonts w:ascii="Courier New" w:cs="Courier New" w:eastAsia="Courier New" w:hAnsi="Courier New"/>
          <w:sz w:val="16"/>
          <w:szCs w:val="16"/>
        </w:rPr>
        <w:t xml:space="preserve">        a.plot(f, 10*np.log10(P+1e-12), color=COL[v])</w:t>
      </w:r>
    </w:p>
    <w:p>
      <w:pPr>
        <w:spacing w:after="0" w:line="220"/>
      </w:pPr>
      <w:r>
        <w:rPr>
          <w:rFonts w:ascii="Courier New" w:cs="Courier New" w:eastAsia="Courier New" w:hAnsi="Courier New"/>
          <w:sz w:val="16"/>
          <w:szCs w:val="16"/>
        </w:rPr>
        <w:t xml:space="preserve">        for wk in (w1, w2):</w:t>
      </w:r>
    </w:p>
    <w:p>
      <w:pPr>
        <w:spacing w:after="0" w:line="220"/>
      </w:pPr>
      <w:r>
        <w:rPr>
          <w:rFonts w:ascii="Courier New" w:cs="Courier New" w:eastAsia="Courier New" w:hAnsi="Courier New"/>
          <w:sz w:val="16"/>
          <w:szCs w:val="16"/>
        </w:rPr>
        <w:t xml:space="preserve">            a.axvline(wk/(2*np.pi), color="k", ls=":", lw=0.8)</w:t>
      </w:r>
    </w:p>
    <w:p>
      <w:pPr>
        <w:spacing w:after="0" w:line="220"/>
      </w:pPr>
      <w:r>
        <w:rPr>
          <w:rFonts w:ascii="Courier New" w:cs="Courier New" w:eastAsia="Courier New" w:hAnsi="Courier New"/>
          <w:sz w:val="16"/>
          <w:szCs w:val="16"/>
        </w:rPr>
        <w:t xml:space="preserve">        a.set(title=f"Ventana {v}"); a.grid()</w:t>
      </w:r>
    </w:p>
    <w:p>
      <w:pPr>
        <w:spacing w:after="0" w:line="220"/>
      </w:pPr>
      <w:r>
        <w:rPr>
          <w:rFonts w:ascii="Courier New" w:cs="Courier New" w:eastAsia="Courier New" w:hAnsi="Courier New"/>
          <w:sz w:val="16"/>
          <w:szCs w:val="16"/>
        </w:rPr>
        <w:t xml:space="preserve">    for a in ax[1]: a.set_xlabel("Frecuencia (ciclos/muestra)")</w:t>
      </w:r>
    </w:p>
    <w:p>
      <w:pPr>
        <w:spacing w:after="0" w:line="220"/>
      </w:pPr>
      <w:r>
        <w:rPr>
          <w:rFonts w:ascii="Courier New" w:cs="Courier New" w:eastAsia="Courier New" w:hAnsi="Courier New"/>
          <w:sz w:val="16"/>
          <w:szCs w:val="16"/>
        </w:rPr>
        <w:t xml:space="preserve">    for a in ax[:, 0]: a.set_ylabel("DEP estimada (dB)")</w:t>
      </w:r>
    </w:p>
    <w:p>
      <w:pPr>
        <w:spacing w:after="0" w:line="220"/>
      </w:pPr>
      <w:r>
        <w:rPr>
          <w:rFonts w:ascii="Courier New" w:cs="Courier New" w:eastAsia="Courier New" w:hAnsi="Courier New"/>
          <w:sz w:val="16"/>
          <w:szCs w:val="16"/>
        </w:rPr>
        <w:t xml:space="preserve">    fig.suptitle(f"Fig. {num}. Periodograma, {nombre}, N={Nx} (lineas punteadas: f1 y f2 reales)")</w:t>
      </w:r>
    </w:p>
    <w:p>
      <w:pPr>
        <w:spacing w:after="0" w:line="220"/>
      </w:pPr>
      <w:r>
        <w:rPr>
          <w:rFonts w:ascii="Courier New" w:cs="Courier New" w:eastAsia="Courier New" w:hAnsi="Courier New"/>
          <w:sz w:val="16"/>
          <w:szCs w:val="16"/>
        </w:rPr>
        <w:t xml:space="preserve">    plt.tight_layout(); plt.savefig(OUT+f"fig{num}_periodograma_{tag}.png", dpi=150); plt.close()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experimento(1, 1,    "A1=A2=1",       2, "1a")</w:t>
      </w:r>
    </w:p>
    <w:p>
      <w:pPr>
        <w:spacing w:after="0" w:line="220"/>
      </w:pPr>
      <w:r>
        <w:rPr>
          <w:rFonts w:ascii="Courier New" w:cs="Courier New" w:eastAsia="Courier New" w:hAnsi="Courier New"/>
          <w:sz w:val="16"/>
          <w:szCs w:val="16"/>
        </w:rPr>
        <w:t xml:space="preserve">experimento(1, 0.01, "A1=1, A2=0.01", 3, "1b")</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x = np.cos(w1*n) + 0.01*np.cos(w2*n) + ruido</w:t>
      </w:r>
    </w:p>
    <w:p>
      <w:pPr>
        <w:spacing w:after="0" w:line="220"/>
      </w:pPr>
      <w:r>
        <w:rPr>
          <w:rFonts w:ascii="Courier New" w:cs="Courier New" w:eastAsia="Courier New" w:hAnsi="Courier New"/>
          <w:sz w:val="16"/>
          <w:szCs w:val="16"/>
        </w:rPr>
        <w:t xml:space="preserve">plt.figure(figsize=(9, 4.5))</w:t>
      </w:r>
    </w:p>
    <w:p>
      <w:pPr>
        <w:spacing w:after="0" w:line="220"/>
      </w:pPr>
      <w:r>
        <w:rPr>
          <w:rFonts w:ascii="Courier New" w:cs="Courier New" w:eastAsia="Courier New" w:hAnsi="Courier New"/>
          <w:sz w:val="16"/>
          <w:szCs w:val="16"/>
        </w:rPr>
        <w:t xml:space="preserve">for v in VENT:</w:t>
      </w:r>
    </w:p>
    <w:p>
      <w:pPr>
        <w:spacing w:after="0" w:line="220"/>
      </w:pPr>
      <w:r>
        <w:rPr>
          <w:rFonts w:ascii="Courier New" w:cs="Courier New" w:eastAsia="Courier New" w:hAnsi="Courier New"/>
          <w:sz w:val="16"/>
          <w:szCs w:val="16"/>
        </w:rPr>
        <w:t xml:space="preserve">    plt.plot(f, 10*np.log10(periodograma(x, ventana(v, Nx))[:2048]+1e-12), color=COL[v], label=v, lw=1)</w:t>
      </w:r>
    </w:p>
    <w:p>
      <w:pPr>
        <w:spacing w:after="0" w:line="220"/>
      </w:pPr>
      <w:r>
        <w:rPr>
          <w:rFonts w:ascii="Courier New" w:cs="Courier New" w:eastAsia="Courier New" w:hAnsi="Courier New"/>
          <w:sz w:val="16"/>
          <w:szCs w:val="16"/>
        </w:rPr>
        <w:t xml:space="preserve">plt.axvline(w2/(2*np.pi), color="k", ls=":"); plt.legend(); plt.grid()</w:t>
      </w:r>
    </w:p>
    <w:p>
      <w:pPr>
        <w:spacing w:after="0" w:line="220"/>
      </w:pPr>
      <w:r>
        <w:rPr>
          <w:rFonts w:ascii="Courier New" w:cs="Courier New" w:eastAsia="Courier New" w:hAnsi="Courier New"/>
          <w:sz w:val="16"/>
          <w:szCs w:val="16"/>
        </w:rPr>
        <w:t xml:space="preserve">plt.xlabel("Frecuencia (ciclos/muestra)"); plt.ylabel("DEP estimada (dB)")</w:t>
      </w:r>
    </w:p>
    <w:p>
      <w:pPr>
        <w:spacing w:after="0" w:line="220"/>
      </w:pPr>
      <w:r>
        <w:rPr>
          <w:rFonts w:ascii="Courier New" w:cs="Courier New" w:eastAsia="Courier New" w:hAnsi="Courier New"/>
          <w:sz w:val="16"/>
          <w:szCs w:val="16"/>
        </w:rPr>
        <w:t xml:space="preserve">plt.title("Fig. 4. Periodograma, A1=1, A2=0.01 (superpuesto; punteada: f2)")</w:t>
      </w:r>
    </w:p>
    <w:p>
      <w:pPr>
        <w:spacing w:after="0" w:line="220"/>
      </w:pPr>
      <w:r>
        <w:rPr>
          <w:rFonts w:ascii="Courier New" w:cs="Courier New" w:eastAsia="Courier New" w:hAnsi="Courier New"/>
          <w:sz w:val="16"/>
          <w:szCs w:val="16"/>
        </w:rPr>
        <w:t xml:space="preserve">plt.tight_layout(); plt.savefig(OUT+"fig4_superpuesto_1b.png", dpi=150); plt.close()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nivel de piso de ruido lejos de las sinusoides (f&gt;0.3) para 1.b</w:t>
      </w:r>
    </w:p>
    <w:p>
      <w:pPr>
        <w:spacing w:after="0" w:line="220"/>
      </w:pPr>
      <w:r>
        <w:rPr>
          <w:rFonts w:ascii="Courier New" w:cs="Courier New" w:eastAsia="Courier New" w:hAnsi="Courier New"/>
          <w:sz w:val="16"/>
          <w:szCs w:val="16"/>
        </w:rPr>
        <w:t xml:space="preserve">with open("tabla_piso.txt", "w") as fh:</w:t>
      </w:r>
    </w:p>
    <w:p>
      <w:pPr>
        <w:spacing w:after="0" w:line="220"/>
      </w:pPr>
      <w:r>
        <w:rPr>
          <w:rFonts w:ascii="Courier New" w:cs="Courier New" w:eastAsia="Courier New" w:hAnsi="Courier New"/>
          <w:sz w:val="16"/>
          <w:szCs w:val="16"/>
        </w:rPr>
        <w:t xml:space="preserve">    fh.write("Ventana | piso de ruido medio f&gt;0.3 (dB) | maximo en f&gt;0.3 (dB)\n")</w:t>
      </w:r>
    </w:p>
    <w:p>
      <w:pPr>
        <w:spacing w:after="0" w:line="220"/>
      </w:pPr>
      <w:r>
        <w:rPr>
          <w:rFonts w:ascii="Courier New" w:cs="Courier New" w:eastAsia="Courier New" w:hAnsi="Courier New"/>
          <w:sz w:val="16"/>
          <w:szCs w:val="16"/>
        </w:rPr>
        <w:t xml:space="preserve">    for v in VENT:</w:t>
      </w:r>
    </w:p>
    <w:p>
      <w:pPr>
        <w:spacing w:after="0" w:line="220"/>
      </w:pPr>
      <w:r>
        <w:rPr>
          <w:rFonts w:ascii="Courier New" w:cs="Courier New" w:eastAsia="Courier New" w:hAnsi="Courier New"/>
          <w:sz w:val="16"/>
          <w:szCs w:val="16"/>
        </w:rPr>
        <w:t xml:space="preserve">        P = 10*np.log10(periodograma(x, ventana(v, Nx))[:2048])</w:t>
      </w:r>
    </w:p>
    <w:p>
      <w:pPr>
        <w:spacing w:after="0" w:line="220"/>
      </w:pPr>
      <w:r>
        <w:rPr>
          <w:rFonts w:ascii="Courier New" w:cs="Courier New" w:eastAsia="Courier New" w:hAnsi="Courier New"/>
          <w:sz w:val="16"/>
          <w:szCs w:val="16"/>
        </w:rPr>
        <w:t xml:space="preserve">        fh.write(f"{v} | {P[f&gt;0.3].mean():.1f} | {P[f&gt;0.3].max():.1f}\n")</w:t>
      </w:r>
    </w:p>
    <w:p>
      <w:pPr>
        <w:spacing w:after="0" w:line="220"/>
      </w:pPr>
      <w:r>
        <w:rPr>
          <w:rFonts w:ascii="Courier New" w:cs="Courier New" w:eastAsia="Courier New" w:hAnsi="Courier New"/>
          <w:sz w:val="16"/>
          <w:szCs w:val="16"/>
        </w:rPr>
        <w:t xml:space="preserve">print(open("tabla_piso.txt").read())</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----------------------------- 3) periodograma promedio, ruido blanco</w:t>
      </w:r>
    </w:p>
    <w:p>
      <w:pPr>
        <w:spacing w:after="0" w:line="220"/>
      </w:pPr>
      <w:r>
        <w:rPr>
          <w:rFonts w:ascii="Courier New" w:cs="Courier New" w:eastAsia="Courier New" w:hAnsi="Courier New"/>
          <w:sz w:val="16"/>
          <w:szCs w:val="16"/>
        </w:rPr>
        <w:t xml:space="preserve">Ntot, L = 4096, 128</w:t>
      </w:r>
    </w:p>
    <w:p>
      <w:pPr>
        <w:spacing w:after="0" w:line="220"/>
      </w:pPr>
      <w:r>
        <w:rPr>
          <w:rFonts w:ascii="Courier New" w:cs="Courier New" w:eastAsia="Courier New" w:hAnsi="Courier New"/>
          <w:sz w:val="16"/>
          <w:szCs w:val="16"/>
        </w:rPr>
        <w:t xml:space="preserve">x = np.random.randn(Ntot)</w:t>
      </w:r>
    </w:p>
    <w:p>
      <w:pPr>
        <w:spacing w:after="0" w:line="220"/>
      </w:pPr>
      <w:r>
        <w:rPr>
          <w:rFonts w:ascii="Courier New" w:cs="Courier New" w:eastAsia="Courier New" w:hAnsi="Courier New"/>
          <w:sz w:val="16"/>
          <w:szCs w:val="16"/>
        </w:rPr>
        <w:t xml:space="preserve">fL = np.fft.fftfreq(L)[:L//2]</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def promedio(x, w, L, solape):</w:t>
      </w:r>
    </w:p>
    <w:p>
      <w:pPr>
        <w:spacing w:after="0" w:line="220"/>
      </w:pPr>
      <w:r>
        <w:rPr>
          <w:rFonts w:ascii="Courier New" w:cs="Courier New" w:eastAsia="Courier New" w:hAnsi="Courier New"/>
          <w:sz w:val="16"/>
          <w:szCs w:val="16"/>
        </w:rPr>
        <w:t xml:space="preserve">    paso = L - solape</w:t>
      </w:r>
    </w:p>
    <w:p>
      <w:pPr>
        <w:spacing w:after="0" w:line="220"/>
      </w:pPr>
      <w:r>
        <w:rPr>
          <w:rFonts w:ascii="Courier New" w:cs="Courier New" w:eastAsia="Courier New" w:hAnsi="Courier New"/>
          <w:sz w:val="16"/>
          <w:szCs w:val="16"/>
        </w:rPr>
        <w:t xml:space="preserve">    P = [periodograma(x[i:i+L], w, L) for i in range(0, len(x)-L+1, paso)]</w:t>
      </w:r>
    </w:p>
    <w:p>
      <w:pPr>
        <w:spacing w:after="0" w:line="220"/>
      </w:pPr>
      <w:r>
        <w:rPr>
          <w:rFonts w:ascii="Courier New" w:cs="Courier New" w:eastAsia="Courier New" w:hAnsi="Courier New"/>
          <w:sz w:val="16"/>
          <w:szCs w:val="16"/>
        </w:rPr>
        <w:t xml:space="preserve">    return np.mean(P, axis=0)[:L//2], len(P)</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fig, ax = plt.subplots(2, 2, figsize=(12, 7), sharex=True, sharey=True)</w:t>
      </w:r>
    </w:p>
    <w:p>
      <w:pPr>
        <w:spacing w:after="0" w:line="220"/>
      </w:pPr>
      <w:r>
        <w:rPr>
          <w:rFonts w:ascii="Courier New" w:cs="Courier New" w:eastAsia="Courier New" w:hAnsi="Courier New"/>
          <w:sz w:val="16"/>
          <w:szCs w:val="16"/>
        </w:rPr>
        <w:t xml:space="preserve">res = []</w:t>
      </w:r>
    </w:p>
    <w:p>
      <w:pPr>
        <w:spacing w:after="0" w:line="220"/>
      </w:pPr>
      <w:r>
        <w:rPr>
          <w:rFonts w:ascii="Courier New" w:cs="Courier New" w:eastAsia="Courier New" w:hAnsi="Courier New"/>
          <w:sz w:val="16"/>
          <w:szCs w:val="16"/>
        </w:rPr>
        <w:t xml:space="preserve">for a, v in zip(ax.ravel(), VENT):</w:t>
      </w:r>
    </w:p>
    <w:p>
      <w:pPr>
        <w:spacing w:after="0" w:line="220"/>
      </w:pPr>
      <w:r>
        <w:rPr>
          <w:rFonts w:ascii="Courier New" w:cs="Courier New" w:eastAsia="Courier New" w:hAnsi="Courier New"/>
          <w:sz w:val="16"/>
          <w:szCs w:val="16"/>
        </w:rPr>
        <w:t xml:space="preserve">    w = ventana(v, L)</w:t>
      </w:r>
    </w:p>
    <w:p>
      <w:pPr>
        <w:spacing w:after="0" w:line="220"/>
      </w:pPr>
      <w:r>
        <w:rPr>
          <w:rFonts w:ascii="Courier New" w:cs="Courier New" w:eastAsia="Courier New" w:hAnsi="Courier New"/>
          <w:sz w:val="16"/>
          <w:szCs w:val="16"/>
        </w:rPr>
        <w:t xml:space="preserve">    Pi, _ = promedio(x[:L], w, L, 0)</w:t>
      </w:r>
    </w:p>
    <w:p>
      <w:pPr>
        <w:spacing w:after="0" w:line="220"/>
      </w:pPr>
      <w:r>
        <w:rPr>
          <w:rFonts w:ascii="Courier New" w:cs="Courier New" w:eastAsia="Courier New" w:hAnsi="Courier New"/>
          <w:sz w:val="16"/>
          <w:szCs w:val="16"/>
        </w:rPr>
        <w:t xml:space="preserve">    Pb, K = promedio(x, w, L, 0)</w:t>
      </w:r>
    </w:p>
    <w:p>
      <w:pPr>
        <w:spacing w:after="0" w:line="220"/>
      </w:pPr>
      <w:r>
        <w:rPr>
          <w:rFonts w:ascii="Courier New" w:cs="Courier New" w:eastAsia="Courier New" w:hAnsi="Courier New"/>
          <w:sz w:val="16"/>
          <w:szCs w:val="16"/>
        </w:rPr>
        <w:t xml:space="preserve">    Pw, Kw = promedio(x, w, L, L//2)</w:t>
      </w:r>
    </w:p>
    <w:p>
      <w:pPr>
        <w:spacing w:after="0" w:line="220"/>
      </w:pPr>
      <w:r>
        <w:rPr>
          <w:rFonts w:ascii="Courier New" w:cs="Courier New" w:eastAsia="Courier New" w:hAnsi="Courier New"/>
          <w:sz w:val="16"/>
          <w:szCs w:val="16"/>
        </w:rPr>
        <w:t xml:space="preserve">    a.plot(fL, 10*np.log10(Pi), color="0.7", label="1 segmento")</w:t>
      </w:r>
    </w:p>
    <w:p>
      <w:pPr>
        <w:spacing w:after="0" w:line="220"/>
      </w:pPr>
      <w:r>
        <w:rPr>
          <w:rFonts w:ascii="Courier New" w:cs="Courier New" w:eastAsia="Courier New" w:hAnsi="Courier New"/>
          <w:sz w:val="16"/>
          <w:szCs w:val="16"/>
        </w:rPr>
        <w:t xml:space="preserve">    a.plot(fL, 10*np.log10(Pb), color=COL[v], label=f"promedio K={K}")</w:t>
      </w:r>
    </w:p>
    <w:p>
      <w:pPr>
        <w:spacing w:after="0" w:line="220"/>
      </w:pPr>
      <w:r>
        <w:rPr>
          <w:rFonts w:ascii="Courier New" w:cs="Courier New" w:eastAsia="Courier New" w:hAnsi="Courier New"/>
          <w:sz w:val="16"/>
          <w:szCs w:val="16"/>
        </w:rPr>
        <w:t xml:space="preserve">    a.plot(fL, 10*np.log10(Pw), "k", lw=0.8, label=f"Welch 50% K={Kw}")</w:t>
      </w:r>
    </w:p>
    <w:p>
      <w:pPr>
        <w:spacing w:after="0" w:line="220"/>
      </w:pPr>
      <w:r>
        <w:rPr>
          <w:rFonts w:ascii="Courier New" w:cs="Courier New" w:eastAsia="Courier New" w:hAnsi="Courier New"/>
          <w:sz w:val="16"/>
          <w:szCs w:val="16"/>
        </w:rPr>
        <w:t xml:space="preserve">    a.axhline(0, color="r", ls="--", lw=0.8)</w:t>
      </w:r>
    </w:p>
    <w:p>
      <w:pPr>
        <w:spacing w:after="0" w:line="220"/>
      </w:pPr>
      <w:r>
        <w:rPr>
          <w:rFonts w:ascii="Courier New" w:cs="Courier New" w:eastAsia="Courier New" w:hAnsi="Courier New"/>
          <w:sz w:val="16"/>
          <w:szCs w:val="16"/>
        </w:rPr>
        <w:t xml:space="preserve">    a.set(title=f"Ventana {v}"); a.grid(); a.legend(fontsize=8)</w:t>
      </w:r>
    </w:p>
    <w:p>
      <w:pPr>
        <w:spacing w:after="0" w:line="220"/>
      </w:pPr>
      <w:r>
        <w:rPr>
          <w:rFonts w:ascii="Courier New" w:cs="Courier New" w:eastAsia="Courier New" w:hAnsi="Courier New"/>
          <w:sz w:val="16"/>
          <w:szCs w:val="16"/>
        </w:rPr>
        <w:t xml:space="preserve">    res.append((v, Pi.mean(), Pi.var(), Pb.mean(), Pb.var(), Pw.mean(), Pw.var(), K, Kw))</w:t>
      </w:r>
    </w:p>
    <w:p>
      <w:pPr>
        <w:spacing w:after="0" w:line="220"/>
      </w:pPr>
      <w:r>
        <w:rPr>
          <w:rFonts w:ascii="Courier New" w:cs="Courier New" w:eastAsia="Courier New" w:hAnsi="Courier New"/>
          <w:sz w:val="16"/>
          <w:szCs w:val="16"/>
        </w:rPr>
        <w:t xml:space="preserve">for a in ax[1]: a.set_xlabel("Frecuencia (ciclos/muestra)")</w:t>
      </w:r>
    </w:p>
    <w:p>
      <w:pPr>
        <w:spacing w:after="0" w:line="220"/>
      </w:pPr>
      <w:r>
        <w:rPr>
          <w:rFonts w:ascii="Courier New" w:cs="Courier New" w:eastAsia="Courier New" w:hAnsi="Courier New"/>
          <w:sz w:val="16"/>
          <w:szCs w:val="16"/>
        </w:rPr>
        <w:t xml:space="preserve">for a in ax[:, 0]: a.set_ylabel("DEP estimada (dB)")</w:t>
      </w:r>
    </w:p>
    <w:p>
      <w:pPr>
        <w:spacing w:after="0" w:line="220"/>
      </w:pPr>
      <w:r>
        <w:rPr>
          <w:rFonts w:ascii="Courier New" w:cs="Courier New" w:eastAsia="Courier New" w:hAnsi="Courier New"/>
          <w:sz w:val="16"/>
          <w:szCs w:val="16"/>
        </w:rPr>
        <w:t xml:space="preserve">fig.suptitle("Fig. 5. Periodograma promedio de ruido blanco (varianza 1; DEP real = 0 dB, linea roja)")</w:t>
      </w:r>
    </w:p>
    <w:p>
      <w:pPr>
        <w:spacing w:after="0" w:line="220"/>
      </w:pPr>
      <w:r>
        <w:rPr>
          <w:rFonts w:ascii="Courier New" w:cs="Courier New" w:eastAsia="Courier New" w:hAnsi="Courier New"/>
          <w:sz w:val="16"/>
          <w:szCs w:val="16"/>
        </w:rPr>
        <w:t xml:space="preserve">plt.tight_layout(); plt.savefig(OUT+"fig5_promedio_ruido.png", dpi=150); plt.close()</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with open("tabla_promedio.txt", "w") as fh:</w:t>
      </w:r>
    </w:p>
    <w:p>
      <w:pPr>
        <w:spacing w:after="0" w:line="220"/>
      </w:pPr>
      <w:r>
        <w:rPr>
          <w:rFonts w:ascii="Courier New" w:cs="Courier New" w:eastAsia="Courier New" w:hAnsi="Courier New"/>
          <w:sz w:val="16"/>
          <w:szCs w:val="16"/>
        </w:rPr>
        <w:t xml:space="preserve">    fh.write("Ventana | media 1seg | var 1seg | media prom | var prom | media Welch50 | var Welch50 | K | Kw\n")</w:t>
      </w:r>
    </w:p>
    <w:p>
      <w:pPr>
        <w:spacing w:after="0" w:line="220"/>
      </w:pPr>
      <w:r>
        <w:rPr>
          <w:rFonts w:ascii="Courier New" w:cs="Courier New" w:eastAsia="Courier New" w:hAnsi="Courier New"/>
          <w:sz w:val="16"/>
          <w:szCs w:val="16"/>
        </w:rPr>
        <w:t xml:space="preserve">    for r in res:</w:t>
      </w:r>
    </w:p>
    <w:p>
      <w:pPr>
        <w:spacing w:after="0" w:line="220"/>
      </w:pPr>
      <w:r>
        <w:rPr>
          <w:rFonts w:ascii="Courier New" w:cs="Courier New" w:eastAsia="Courier New" w:hAnsi="Courier New"/>
          <w:sz w:val="16"/>
          <w:szCs w:val="16"/>
        </w:rPr>
        <w:t xml:space="preserve">        fh.write(f"{r[0]} | " + " | ".join(f"{t:.4f}" if isinstance(t, float) else str(t) for t in r[1:]) + "\n")</w:t>
      </w:r>
    </w:p>
    <w:p>
      <w:pPr>
        <w:spacing w:after="0" w:line="220"/>
      </w:pPr>
      <w:r>
        <w:rPr>
          <w:rFonts w:ascii="Courier New" w:cs="Courier New" w:eastAsia="Courier New" w:hAnsi="Courier New"/>
          <w:sz w:val="16"/>
          <w:szCs w:val="16"/>
        </w:rPr>
        <w:t xml:space="preserve">print(open("tabla_promedio.txt").read())</w:t>
      </w:r>
    </w:p>
    <w:p>
      <w:pPr>
        <w:spacing w:after="0" w:line="220"/>
      </w:pPr>
      <w:r>
        <w:rPr>
          <w:rFonts w:ascii="Courier New" w:cs="Courier New" w:eastAsia="Courier New" w:hAnsi="Courier New"/>
          <w:sz w:val="16"/>
          <w:szCs w:val="16"/>
        </w:rPr>
        <w:t xml:space="preserve"> </w:t>
      </w:r>
    </w:p>
    <w:p>
      <w:pPr>
        <w:spacing w:after="0" w:line="220"/>
      </w:pPr>
      <w:r>
        <w:rPr>
          <w:rFonts w:ascii="Courier New" w:cs="Courier New" w:eastAsia="Courier New" w:hAnsi="Courier New"/>
          <w:sz w:val="16"/>
          <w:szCs w:val="16"/>
        </w:rPr>
        <w:t xml:space="preserve"># -------- complemento: 1.b SIN ruido, para ver la fuga espectral de cada ventana</w:t>
      </w:r>
    </w:p>
    <w:p>
      <w:pPr>
        <w:spacing w:after="0" w:line="220"/>
      </w:pPr>
      <w:r>
        <w:rPr>
          <w:rFonts w:ascii="Courier New" w:cs="Courier New" w:eastAsia="Courier New" w:hAnsi="Courier New"/>
          <w:sz w:val="16"/>
          <w:szCs w:val="16"/>
        </w:rPr>
        <w:t xml:space="preserve">Nc = 512; nc = np.arange(Nc)</w:t>
      </w:r>
    </w:p>
    <w:p>
      <w:pPr>
        <w:spacing w:after="0" w:line="220"/>
      </w:pPr>
      <w:r>
        <w:rPr>
          <w:rFonts w:ascii="Courier New" w:cs="Courier New" w:eastAsia="Courier New" w:hAnsi="Courier New"/>
          <w:sz w:val="16"/>
          <w:szCs w:val="16"/>
        </w:rPr>
        <w:t xml:space="preserve">xc = np.cos(w1*nc) + 0.01*np.cos(w2*nc)</w:t>
      </w:r>
    </w:p>
    <w:p>
      <w:pPr>
        <w:spacing w:after="0" w:line="220"/>
      </w:pPr>
      <w:r>
        <w:rPr>
          <w:rFonts w:ascii="Courier New" w:cs="Courier New" w:eastAsia="Courier New" w:hAnsi="Courier New"/>
          <w:sz w:val="16"/>
          <w:szCs w:val="16"/>
        </w:rPr>
        <w:t xml:space="preserve">fc = np.fft.fftfreq(4096)[:2048]</w:t>
      </w:r>
    </w:p>
    <w:p>
      <w:pPr>
        <w:spacing w:after="0" w:line="220"/>
      </w:pPr>
      <w:r>
        <w:rPr>
          <w:rFonts w:ascii="Courier New" w:cs="Courier New" w:eastAsia="Courier New" w:hAnsi="Courier New"/>
          <w:sz w:val="16"/>
          <w:szCs w:val="16"/>
        </w:rPr>
        <w:t xml:space="preserve">plt.figure(figsize=(9, 4.5))</w:t>
      </w:r>
    </w:p>
    <w:p>
      <w:pPr>
        <w:spacing w:after="0" w:line="220"/>
      </w:pPr>
      <w:r>
        <w:rPr>
          <w:rFonts w:ascii="Courier New" w:cs="Courier New" w:eastAsia="Courier New" w:hAnsi="Courier New"/>
          <w:sz w:val="16"/>
          <w:szCs w:val="16"/>
        </w:rPr>
        <w:t xml:space="preserve">for v in VENT:</w:t>
      </w:r>
    </w:p>
    <w:p>
      <w:pPr>
        <w:spacing w:after="0" w:line="220"/>
      </w:pPr>
      <w:r>
        <w:rPr>
          <w:rFonts w:ascii="Courier New" w:cs="Courier New" w:eastAsia="Courier New" w:hAnsi="Courier New"/>
          <w:sz w:val="16"/>
          <w:szCs w:val="16"/>
        </w:rPr>
        <w:t xml:space="preserve">    plt.plot(fc, 10*np.log10(periodograma(xc, ventana(v, Nc))[:2048]+1e-15), color=COL[v], label=v, lw=1)</w:t>
      </w:r>
    </w:p>
    <w:p>
      <w:pPr>
        <w:spacing w:after="0" w:line="220"/>
      </w:pPr>
      <w:r>
        <w:rPr>
          <w:rFonts w:ascii="Courier New" w:cs="Courier New" w:eastAsia="Courier New" w:hAnsi="Courier New"/>
          <w:sz w:val="16"/>
          <w:szCs w:val="16"/>
        </w:rPr>
        <w:t xml:space="preserve">for wk in (w1, w2): plt.axvline(wk/(2*np.pi), color="k", ls=":", lw=0.8)</w:t>
      </w:r>
    </w:p>
    <w:p>
      <w:pPr>
        <w:spacing w:after="0" w:line="220"/>
      </w:pPr>
      <w:r>
        <w:rPr>
          <w:rFonts w:ascii="Courier New" w:cs="Courier New" w:eastAsia="Courier New" w:hAnsi="Courier New"/>
          <w:sz w:val="16"/>
          <w:szCs w:val="16"/>
        </w:rPr>
        <w:t xml:space="preserve">plt.ylim(-120, 40); plt.legend(); plt.grid()</w:t>
      </w:r>
    </w:p>
    <w:p>
      <w:pPr>
        <w:spacing w:after="0" w:line="220"/>
      </w:pPr>
      <w:r>
        <w:rPr>
          <w:rFonts w:ascii="Courier New" w:cs="Courier New" w:eastAsia="Courier New" w:hAnsi="Courier New"/>
          <w:sz w:val="16"/>
          <w:szCs w:val="16"/>
        </w:rPr>
        <w:t xml:space="preserve">plt.xlabel("Frecuencia (ciclos/muestra)"); plt.ylabel("DEP estimada (dB)")</w:t>
      </w:r>
    </w:p>
    <w:p>
      <w:pPr>
        <w:spacing w:after="0" w:line="220"/>
      </w:pPr>
      <w:r>
        <w:rPr>
          <w:rFonts w:ascii="Courier New" w:cs="Courier New" w:eastAsia="Courier New" w:hAnsi="Courier New"/>
          <w:sz w:val="16"/>
          <w:szCs w:val="16"/>
        </w:rPr>
        <w:t xml:space="preserve">plt.title("Fig. 6. Periodograma sin ruido, A1=1, A2=0.01, N=512")</w:t>
      </w:r>
    </w:p>
    <w:p>
      <w:pPr>
        <w:spacing w:after="0" w:line="220"/>
      </w:pPr>
      <w:r>
        <w:rPr>
          <w:rFonts w:ascii="Courier New" w:cs="Courier New" w:eastAsia="Courier New" w:hAnsi="Courier New"/>
          <w:sz w:val="16"/>
          <w:szCs w:val="16"/>
        </w:rPr>
        <w:t xml:space="preserve">plt.tight_layout(); plt.savefig(OUT+"fig6_sin_ruido_1b.png", dpi=150); plt.close()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3550f0f130d3b4610c20f88d6e0d7a456c41983.png"/><Relationship Id="rId9" Type="http://schemas.openxmlformats.org/officeDocument/2006/relationships/image" Target="media/6ba528c58389ac70e4716d8d6b055b2c2ac4636a.png"/><Relationship Id="rId10" Type="http://schemas.openxmlformats.org/officeDocument/2006/relationships/image" Target="media/9e087450347b9c16ca855ea1b3cdf997a09f0dc5.png"/><Relationship Id="rId11" Type="http://schemas.openxmlformats.org/officeDocument/2006/relationships/image" Target="media/ef723716a6b22170a0380bc9e2bea3957ff582fe.png"/><Relationship Id="rId12" Type="http://schemas.openxmlformats.org/officeDocument/2006/relationships/image" Target="media/97226bf4cb8b430bcaca104eda8c16fa91ce18c6.png"/><Relationship Id="rId13" Type="http://schemas.openxmlformats.org/officeDocument/2006/relationships/image" Target="media/210706f9d732df96dc00287bb5e5efa3c66c2075.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2026-10-07T01:59:24.401Z</dcterms:created>
  <dcterms:modified xsi:type="dcterms:W3CDTF">2026-10-07T01:59:24.409Z</dcterms:modified>
</cp:coreProperties>
</file>

<file path=docProps/custom.xml><?xml version="1.0" encoding="utf-8"?>
<Properties xmlns="http://schemas.openxmlformats.org/officeDocument/2006/custom-properties" xmlns:vt="http://schemas.openxmlformats.org/officeDocument/2006/docPropsVTypes"/>
</file>