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14863564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val="es-ES_tradnl"/>
        </w:rPr>
      </w:sdtEndPr>
      <w:sdtContent>
        <w:p w14:paraId="4BB1DAED" w14:textId="77777777" w:rsidR="0096530D" w:rsidRDefault="0096530D">
          <w:pPr>
            <w:pStyle w:val="TtulodeTDC"/>
          </w:pPr>
          <w:r>
            <w:rPr>
              <w:lang w:val="es-ES"/>
            </w:rPr>
            <w:t>Tabla de contenido</w:t>
          </w:r>
        </w:p>
        <w:p w14:paraId="01289B54" w14:textId="77777777" w:rsidR="004B207B" w:rsidRDefault="0096530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4931868" w:history="1">
            <w:r w:rsidR="004B207B" w:rsidRPr="0019758E">
              <w:rPr>
                <w:rStyle w:val="Hipervnculo"/>
                <w:noProof/>
              </w:rPr>
              <w:t>4.5 DETERMINACIÓN DE COSTOS, BENEFICIOS Y RIESGOS</w:t>
            </w:r>
            <w:r w:rsidR="004B207B">
              <w:rPr>
                <w:noProof/>
                <w:webHidden/>
              </w:rPr>
              <w:tab/>
            </w:r>
            <w:r w:rsidR="004B207B">
              <w:rPr>
                <w:noProof/>
                <w:webHidden/>
              </w:rPr>
              <w:fldChar w:fldCharType="begin"/>
            </w:r>
            <w:r w:rsidR="004B207B">
              <w:rPr>
                <w:noProof/>
                <w:webHidden/>
              </w:rPr>
              <w:instrText xml:space="preserve"> PAGEREF _Toc484931868 \h </w:instrText>
            </w:r>
            <w:r w:rsidR="004B207B">
              <w:rPr>
                <w:noProof/>
                <w:webHidden/>
              </w:rPr>
            </w:r>
            <w:r w:rsidR="004B207B">
              <w:rPr>
                <w:noProof/>
                <w:webHidden/>
              </w:rPr>
              <w:fldChar w:fldCharType="separate"/>
            </w:r>
            <w:r w:rsidR="004B207B">
              <w:rPr>
                <w:noProof/>
                <w:webHidden/>
              </w:rPr>
              <w:t>1</w:t>
            </w:r>
            <w:r w:rsidR="004B207B">
              <w:rPr>
                <w:noProof/>
                <w:webHidden/>
              </w:rPr>
              <w:fldChar w:fldCharType="end"/>
            </w:r>
          </w:hyperlink>
        </w:p>
        <w:p w14:paraId="0DDBA835" w14:textId="77777777" w:rsidR="004B207B" w:rsidRDefault="004B207B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84931869" w:history="1">
            <w:r w:rsidRPr="0019758E">
              <w:rPr>
                <w:rStyle w:val="Hipervnculo"/>
                <w:noProof/>
              </w:rPr>
              <w:t>4.5.1 Análisis de beneficios financieros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9FB2" w14:textId="77777777" w:rsidR="004B207B" w:rsidRDefault="004B20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84931870" w:history="1">
            <w:r w:rsidRPr="0019758E">
              <w:rPr>
                <w:rStyle w:val="Hipervnculo"/>
                <w:noProof/>
              </w:rPr>
              <w:t>4.5.1.1 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359C" w14:textId="77777777" w:rsidR="0096530D" w:rsidRDefault="0096530D">
          <w:r>
            <w:rPr>
              <w:b/>
              <w:bCs/>
              <w:noProof/>
            </w:rPr>
            <w:fldChar w:fldCharType="end"/>
          </w:r>
        </w:p>
      </w:sdtContent>
    </w:sdt>
    <w:p w14:paraId="4B947DD5" w14:textId="77777777" w:rsidR="0096530D" w:rsidRDefault="0096530D" w:rsidP="008B5218">
      <w:pPr>
        <w:pStyle w:val="Ttulo1"/>
      </w:pPr>
    </w:p>
    <w:p w14:paraId="1AAC3E41" w14:textId="77777777" w:rsidR="008B5218" w:rsidRPr="004B207B" w:rsidRDefault="0096530D" w:rsidP="004B207B">
      <w:pPr>
        <w:pStyle w:val="Ttulo1"/>
        <w:jc w:val="both"/>
        <w:rPr>
          <w:rFonts w:ascii="Century Gothic" w:hAnsi="Century Gothic"/>
        </w:rPr>
      </w:pPr>
      <w:bookmarkStart w:id="0" w:name="_Toc484931868"/>
      <w:bookmarkStart w:id="1" w:name="_GoBack"/>
      <w:r w:rsidRPr="004B207B">
        <w:rPr>
          <w:rFonts w:ascii="Century Gothic" w:hAnsi="Century Gothic"/>
        </w:rPr>
        <w:t>4.5 DETERMINACIÓN DE COSTOS</w:t>
      </w:r>
      <w:r w:rsidR="008B5218" w:rsidRPr="004B207B">
        <w:rPr>
          <w:rFonts w:ascii="Century Gothic" w:hAnsi="Century Gothic"/>
        </w:rPr>
        <w:t>, BENEFICIOS Y RIESGOS</w:t>
      </w:r>
      <w:bookmarkEnd w:id="0"/>
    </w:p>
    <w:p w14:paraId="5CDD1057" w14:textId="77777777" w:rsidR="008B5218" w:rsidRPr="004B207B" w:rsidRDefault="008B5218" w:rsidP="004B207B">
      <w:pPr>
        <w:pStyle w:val="Ttulo2"/>
        <w:jc w:val="both"/>
        <w:rPr>
          <w:rFonts w:ascii="Century Gothic" w:hAnsi="Century Gothic"/>
        </w:rPr>
      </w:pPr>
      <w:bookmarkStart w:id="2" w:name="_Toc484931869"/>
      <w:bookmarkEnd w:id="1"/>
      <w:r w:rsidRPr="004B207B">
        <w:rPr>
          <w:rFonts w:ascii="Century Gothic" w:hAnsi="Century Gothic"/>
        </w:rPr>
        <w:t>4.5.1 Análisis de beneficios financieros</w:t>
      </w:r>
      <w:bookmarkEnd w:id="2"/>
    </w:p>
    <w:p w14:paraId="27C8B372" w14:textId="77777777" w:rsidR="004B207B" w:rsidRPr="004B207B" w:rsidRDefault="004B207B" w:rsidP="004B207B">
      <w:pPr>
        <w:jc w:val="both"/>
        <w:rPr>
          <w:rFonts w:ascii="Century Gothic" w:hAnsi="Century Gothic"/>
        </w:rPr>
      </w:pPr>
      <w:r w:rsidRPr="004B207B">
        <w:rPr>
          <w:rFonts w:ascii="Century Gothic" w:hAnsi="Century Gothic"/>
        </w:rPr>
        <w:t>Aquí presentamos los beneficios en términos financieros, en donde se puede soportar la técnica del ejercicio en la valoración del valor real de la opción.</w:t>
      </w:r>
    </w:p>
    <w:p w14:paraId="5998EE16" w14:textId="77777777" w:rsidR="004B207B" w:rsidRPr="000B07C4" w:rsidRDefault="008B5218" w:rsidP="000B07C4">
      <w:pPr>
        <w:pStyle w:val="Ttulo3"/>
        <w:jc w:val="both"/>
        <w:rPr>
          <w:rFonts w:ascii="Century Gothic" w:hAnsi="Century Gothic"/>
        </w:rPr>
      </w:pPr>
      <w:bookmarkStart w:id="3" w:name="_Toc484931870"/>
      <w:r w:rsidRPr="004B207B">
        <w:rPr>
          <w:rFonts w:ascii="Century Gothic" w:hAnsi="Century Gothic"/>
        </w:rPr>
        <w:t>4.5.1.1 Ingresos</w:t>
      </w:r>
      <w:bookmarkEnd w:id="3"/>
    </w:p>
    <w:p w14:paraId="5AF29B61" w14:textId="77777777" w:rsidR="004B207B" w:rsidRDefault="000B07C4" w:rsidP="004B207B">
      <w:pPr>
        <w:pStyle w:val="Ttulo4"/>
        <w:jc w:val="both"/>
        <w:rPr>
          <w:rFonts w:ascii="Century Gothic" w:hAnsi="Century Gothic"/>
          <w:i w:val="0"/>
          <w:iCs w:val="0"/>
        </w:rPr>
      </w:pPr>
      <w:r>
        <w:rPr>
          <w:rFonts w:ascii="Century Gothic" w:hAnsi="Century Gothic"/>
          <w:i w:val="0"/>
          <w:iCs w:val="0"/>
        </w:rPr>
        <w:t>4.5.1.1.1</w:t>
      </w:r>
      <w:r w:rsidR="0096530D" w:rsidRPr="004B207B">
        <w:rPr>
          <w:rFonts w:ascii="Century Gothic" w:hAnsi="Century Gothic"/>
          <w:i w:val="0"/>
          <w:iCs w:val="0"/>
        </w:rPr>
        <w:t xml:space="preserve"> Sueldos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1742"/>
        <w:gridCol w:w="1725"/>
        <w:gridCol w:w="1934"/>
        <w:gridCol w:w="1727"/>
        <w:gridCol w:w="1710"/>
      </w:tblGrid>
      <w:tr w:rsidR="004B207B" w14:paraId="32A1ACC5" w14:textId="77777777" w:rsidTr="00DA0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5"/>
            <w:vAlign w:val="center"/>
          </w:tcPr>
          <w:p w14:paraId="283FCCD4" w14:textId="77777777" w:rsidR="004B207B" w:rsidRPr="004B207B" w:rsidRDefault="004B207B" w:rsidP="004B207B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Cs w:val="0"/>
                <w:sz w:val="28"/>
              </w:rPr>
              <w:t>Sueldos proyecto</w:t>
            </w:r>
          </w:p>
        </w:tc>
      </w:tr>
      <w:tr w:rsidR="004B207B" w14:paraId="3D466ADF" w14:textId="77777777" w:rsidTr="00D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7F6DCD8A" w14:textId="77777777" w:rsidR="004B207B" w:rsidRPr="004B207B" w:rsidRDefault="004B207B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4B207B">
              <w:rPr>
                <w:rFonts w:ascii="Century Gothic" w:hAnsi="Century Gothic"/>
                <w:b w:val="0"/>
                <w:bCs w:val="0"/>
              </w:rPr>
              <w:t>Cantidad</w:t>
            </w:r>
          </w:p>
        </w:tc>
        <w:tc>
          <w:tcPr>
            <w:tcW w:w="1725" w:type="dxa"/>
            <w:vAlign w:val="center"/>
          </w:tcPr>
          <w:p w14:paraId="32732E61" w14:textId="77777777" w:rsidR="004B207B" w:rsidRPr="004B207B" w:rsidRDefault="004B207B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B207B">
              <w:rPr>
                <w:rFonts w:ascii="Century Gothic" w:hAnsi="Century Gothic"/>
              </w:rPr>
              <w:t>Detalle</w:t>
            </w:r>
          </w:p>
        </w:tc>
        <w:tc>
          <w:tcPr>
            <w:tcW w:w="1934" w:type="dxa"/>
            <w:vAlign w:val="center"/>
          </w:tcPr>
          <w:p w14:paraId="07C713D6" w14:textId="77777777" w:rsidR="004B207B" w:rsidRPr="004B207B" w:rsidRDefault="004B207B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Remuneración</w:t>
            </w:r>
          </w:p>
        </w:tc>
        <w:tc>
          <w:tcPr>
            <w:tcW w:w="1727" w:type="dxa"/>
            <w:vAlign w:val="center"/>
          </w:tcPr>
          <w:p w14:paraId="7B50AEFD" w14:textId="77777777" w:rsidR="004B207B" w:rsidRPr="004B207B" w:rsidRDefault="004B207B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B207B">
              <w:rPr>
                <w:rFonts w:ascii="Century Gothic" w:hAnsi="Century Gothic"/>
              </w:rPr>
              <w:t>Tiempo</w:t>
            </w:r>
            <w:r w:rsidR="00DA0C55">
              <w:rPr>
                <w:rFonts w:ascii="Century Gothic" w:hAnsi="Century Gothic"/>
              </w:rPr>
              <w:t xml:space="preserve"> Meses</w:t>
            </w:r>
          </w:p>
        </w:tc>
        <w:tc>
          <w:tcPr>
            <w:tcW w:w="1710" w:type="dxa"/>
            <w:vAlign w:val="center"/>
          </w:tcPr>
          <w:p w14:paraId="61560D3B" w14:textId="77777777" w:rsidR="004B207B" w:rsidRPr="004B207B" w:rsidRDefault="004B207B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B207B">
              <w:rPr>
                <w:rFonts w:ascii="Century Gothic" w:hAnsi="Century Gothic"/>
              </w:rPr>
              <w:t>Total</w:t>
            </w:r>
          </w:p>
        </w:tc>
      </w:tr>
      <w:tr w:rsidR="00DA0C55" w14:paraId="35104A51" w14:textId="77777777" w:rsidTr="00DA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517ED011" w14:textId="77777777" w:rsidR="00DA0C55" w:rsidRPr="004B207B" w:rsidRDefault="00DA0C55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725" w:type="dxa"/>
            <w:vAlign w:val="center"/>
          </w:tcPr>
          <w:p w14:paraId="0900FAF7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Día de Consultor</w:t>
            </w:r>
          </w:p>
        </w:tc>
        <w:tc>
          <w:tcPr>
            <w:tcW w:w="1934" w:type="dxa"/>
            <w:vAlign w:val="center"/>
          </w:tcPr>
          <w:p w14:paraId="05A88098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$500 USD</w:t>
            </w:r>
          </w:p>
        </w:tc>
        <w:tc>
          <w:tcPr>
            <w:tcW w:w="1727" w:type="dxa"/>
            <w:vAlign w:val="center"/>
          </w:tcPr>
          <w:p w14:paraId="2C59F6CD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 (80 Días)</w:t>
            </w:r>
          </w:p>
        </w:tc>
        <w:tc>
          <w:tcPr>
            <w:tcW w:w="1710" w:type="dxa"/>
            <w:vAlign w:val="center"/>
          </w:tcPr>
          <w:p w14:paraId="125DD710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$40,000 USD</w:t>
            </w:r>
          </w:p>
        </w:tc>
      </w:tr>
      <w:tr w:rsidR="00DA0C55" w14:paraId="012AF0E3" w14:textId="77777777" w:rsidTr="00D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4CFFE688" w14:textId="77777777" w:rsidR="00DA0C55" w:rsidRPr="004B207B" w:rsidRDefault="00DA0C55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725" w:type="dxa"/>
            <w:vAlign w:val="center"/>
          </w:tcPr>
          <w:p w14:paraId="103BD8D5" w14:textId="77777777" w:rsidR="00DA0C55" w:rsidRPr="004B207B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Recolección de materia prima</w:t>
            </w:r>
          </w:p>
        </w:tc>
        <w:tc>
          <w:tcPr>
            <w:tcW w:w="1934" w:type="dxa"/>
            <w:vAlign w:val="center"/>
          </w:tcPr>
          <w:p w14:paraId="62FA2CA8" w14:textId="77777777" w:rsidR="00DA0C55" w:rsidRPr="004B207B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$500 USD</w:t>
            </w:r>
          </w:p>
        </w:tc>
        <w:tc>
          <w:tcPr>
            <w:tcW w:w="1727" w:type="dxa"/>
            <w:vAlign w:val="center"/>
          </w:tcPr>
          <w:p w14:paraId="32901B99" w14:textId="77777777" w:rsidR="00DA0C55" w:rsidRPr="004B207B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1710" w:type="dxa"/>
            <w:vAlign w:val="center"/>
          </w:tcPr>
          <w:p w14:paraId="5D7F8C01" w14:textId="77777777" w:rsidR="00DA0C55" w:rsidRPr="004B207B" w:rsidRDefault="00DA0C55" w:rsidP="00DA0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$6,000 USD</w:t>
            </w:r>
          </w:p>
        </w:tc>
      </w:tr>
      <w:tr w:rsidR="00DA0C55" w14:paraId="1DEBE30E" w14:textId="77777777" w:rsidTr="00DA0C5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6767E4DE" w14:textId="77777777" w:rsidR="00DA0C55" w:rsidRPr="004B207B" w:rsidRDefault="00DA0C55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7</w:t>
            </w:r>
          </w:p>
        </w:tc>
        <w:tc>
          <w:tcPr>
            <w:tcW w:w="1725" w:type="dxa"/>
            <w:vAlign w:val="center"/>
          </w:tcPr>
          <w:p w14:paraId="17C3FF87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Producción</w:t>
            </w:r>
          </w:p>
        </w:tc>
        <w:tc>
          <w:tcPr>
            <w:tcW w:w="1934" w:type="dxa"/>
            <w:vAlign w:val="center"/>
          </w:tcPr>
          <w:p w14:paraId="552EAC0B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$550 USD</w:t>
            </w:r>
          </w:p>
        </w:tc>
        <w:tc>
          <w:tcPr>
            <w:tcW w:w="1727" w:type="dxa"/>
            <w:vAlign w:val="center"/>
          </w:tcPr>
          <w:p w14:paraId="7A8AFF34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1710" w:type="dxa"/>
            <w:vAlign w:val="center"/>
          </w:tcPr>
          <w:p w14:paraId="416D6C98" w14:textId="77777777" w:rsidR="00DA0C55" w:rsidRPr="004B207B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$46,200 USD</w:t>
            </w:r>
          </w:p>
        </w:tc>
      </w:tr>
      <w:tr w:rsidR="00DA0C55" w14:paraId="020B2B46" w14:textId="77777777" w:rsidTr="00D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7D724FC6" w14:textId="77777777" w:rsidR="00DA0C55" w:rsidRDefault="00DA0C55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725" w:type="dxa"/>
            <w:vAlign w:val="center"/>
          </w:tcPr>
          <w:p w14:paraId="256B47E8" w14:textId="77777777" w:rsidR="00DA0C55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Cobranza y Pagos</w:t>
            </w:r>
          </w:p>
        </w:tc>
        <w:tc>
          <w:tcPr>
            <w:tcW w:w="1934" w:type="dxa"/>
            <w:vAlign w:val="center"/>
          </w:tcPr>
          <w:p w14:paraId="1FB25531" w14:textId="77777777" w:rsidR="00DA0C55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$1,000 USD</w:t>
            </w:r>
          </w:p>
        </w:tc>
        <w:tc>
          <w:tcPr>
            <w:tcW w:w="1727" w:type="dxa"/>
            <w:vAlign w:val="center"/>
          </w:tcPr>
          <w:p w14:paraId="177AFE56" w14:textId="77777777" w:rsidR="00DA0C55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1710" w:type="dxa"/>
            <w:vAlign w:val="center"/>
          </w:tcPr>
          <w:p w14:paraId="647BF24C" w14:textId="77777777" w:rsidR="00DA0C55" w:rsidRDefault="00DA0C55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$12,000 USD</w:t>
            </w:r>
          </w:p>
        </w:tc>
      </w:tr>
      <w:tr w:rsidR="00DA0C55" w14:paraId="26658677" w14:textId="77777777" w:rsidTr="00DA0C5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0187D1DC" w14:textId="77777777" w:rsidR="00DA0C55" w:rsidRDefault="00DA0C55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</w:p>
        </w:tc>
        <w:tc>
          <w:tcPr>
            <w:tcW w:w="1725" w:type="dxa"/>
            <w:vAlign w:val="center"/>
          </w:tcPr>
          <w:p w14:paraId="528A8598" w14:textId="77777777" w:rsidR="00DA0C55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934" w:type="dxa"/>
            <w:vAlign w:val="center"/>
          </w:tcPr>
          <w:p w14:paraId="2733EA30" w14:textId="77777777" w:rsidR="00DA0C55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1727" w:type="dxa"/>
            <w:vAlign w:val="center"/>
          </w:tcPr>
          <w:p w14:paraId="0DABEF3C" w14:textId="77777777" w:rsidR="00DA0C55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710" w:type="dxa"/>
            <w:vAlign w:val="center"/>
          </w:tcPr>
          <w:p w14:paraId="18058254" w14:textId="77777777" w:rsidR="00DA0C55" w:rsidRDefault="00DA0C55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$104, 200 USD</w:t>
            </w:r>
          </w:p>
        </w:tc>
      </w:tr>
    </w:tbl>
    <w:p w14:paraId="1FE454AE" w14:textId="77777777" w:rsidR="00DA0C55" w:rsidRDefault="00DA0C55">
      <w:pPr>
        <w:rPr>
          <w:rFonts w:ascii="Century Gothic" w:eastAsiaTheme="majorEastAsia" w:hAnsi="Century Gothic" w:cstheme="majorBidi"/>
          <w:color w:val="2F5496" w:themeColor="accent1" w:themeShade="BF"/>
          <w:lang w:eastAsia="en-US"/>
        </w:rPr>
      </w:pPr>
    </w:p>
    <w:p w14:paraId="15915BB3" w14:textId="77777777" w:rsidR="004B207B" w:rsidRDefault="000B07C4" w:rsidP="004B207B">
      <w:pPr>
        <w:pStyle w:val="Ttulo4"/>
        <w:jc w:val="both"/>
        <w:rPr>
          <w:rFonts w:ascii="Century Gothic" w:hAnsi="Century Gothic"/>
          <w:i w:val="0"/>
          <w:iCs w:val="0"/>
        </w:rPr>
      </w:pPr>
      <w:r>
        <w:rPr>
          <w:rFonts w:ascii="Century Gothic" w:hAnsi="Century Gothic"/>
          <w:i w:val="0"/>
          <w:iCs w:val="0"/>
        </w:rPr>
        <w:t xml:space="preserve"> 4.5.1.1.2</w:t>
      </w:r>
      <w:r w:rsidR="008B5218" w:rsidRPr="004B207B">
        <w:rPr>
          <w:rFonts w:ascii="Century Gothic" w:hAnsi="Century Gothic"/>
          <w:i w:val="0"/>
          <w:iCs w:val="0"/>
        </w:rPr>
        <w:t xml:space="preserve"> Presupuesto de Hardware</w:t>
      </w:r>
    </w:p>
    <w:tbl>
      <w:tblPr>
        <w:tblStyle w:val="Tabladecuadrcula2-nfasis2"/>
        <w:tblW w:w="4978" w:type="pct"/>
        <w:tblLook w:val="04A0" w:firstRow="1" w:lastRow="0" w:firstColumn="1" w:lastColumn="0" w:noHBand="0" w:noVBand="1"/>
      </w:tblPr>
      <w:tblGrid>
        <w:gridCol w:w="2180"/>
        <w:gridCol w:w="2156"/>
        <w:gridCol w:w="2156"/>
        <w:gridCol w:w="2307"/>
      </w:tblGrid>
      <w:tr w:rsidR="00542197" w14:paraId="7ACC063D" w14:textId="77777777" w:rsidTr="0054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4779642" w14:textId="77777777" w:rsidR="00542197" w:rsidRPr="004B207B" w:rsidRDefault="002F21A0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Cs w:val="0"/>
                <w:sz w:val="28"/>
              </w:rPr>
              <w:t>Presupuesto Hardware</w:t>
            </w:r>
          </w:p>
        </w:tc>
      </w:tr>
      <w:tr w:rsidR="00542197" w14:paraId="11256C0E" w14:textId="77777777" w:rsidTr="0054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00184F12" w14:textId="77777777" w:rsidR="00542197" w:rsidRPr="004B207B" w:rsidRDefault="00542197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4B207B">
              <w:rPr>
                <w:rFonts w:ascii="Century Gothic" w:hAnsi="Century Gothic"/>
                <w:b w:val="0"/>
                <w:bCs w:val="0"/>
              </w:rPr>
              <w:t>Cantidad</w:t>
            </w:r>
          </w:p>
        </w:tc>
        <w:tc>
          <w:tcPr>
            <w:tcW w:w="1225" w:type="pct"/>
            <w:vAlign w:val="center"/>
          </w:tcPr>
          <w:p w14:paraId="3F9E1139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</w:t>
            </w:r>
          </w:p>
        </w:tc>
        <w:tc>
          <w:tcPr>
            <w:tcW w:w="1225" w:type="pct"/>
            <w:vAlign w:val="center"/>
          </w:tcPr>
          <w:p w14:paraId="2E078D94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Costo Unitario</w:t>
            </w:r>
          </w:p>
        </w:tc>
        <w:tc>
          <w:tcPr>
            <w:tcW w:w="1311" w:type="pct"/>
            <w:vAlign w:val="center"/>
          </w:tcPr>
          <w:p w14:paraId="72CF2E05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B207B">
              <w:rPr>
                <w:rFonts w:ascii="Century Gothic" w:hAnsi="Century Gothic"/>
              </w:rPr>
              <w:t>Total</w:t>
            </w:r>
          </w:p>
        </w:tc>
      </w:tr>
      <w:tr w:rsidR="00542197" w14:paraId="2C3CCFD1" w14:textId="77777777" w:rsidTr="0068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63AF20D6" w14:textId="77777777" w:rsidR="00542197" w:rsidRPr="004B207B" w:rsidRDefault="0068511D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225" w:type="pct"/>
            <w:vAlign w:val="center"/>
          </w:tcPr>
          <w:p w14:paraId="508BA415" w14:textId="77777777" w:rsidR="00542197" w:rsidRPr="0068511D" w:rsidRDefault="00AF4A64" w:rsidP="00685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8511D">
              <w:rPr>
                <w:rFonts w:ascii="Century Gothic" w:hAnsi="Century Gothic"/>
              </w:rPr>
              <w:t>Servidor Hp Proliant Ml30 Gen9</w:t>
            </w:r>
          </w:p>
        </w:tc>
        <w:tc>
          <w:tcPr>
            <w:tcW w:w="1225" w:type="pct"/>
            <w:vAlign w:val="center"/>
          </w:tcPr>
          <w:p w14:paraId="18229A84" w14:textId="77777777" w:rsidR="00542197" w:rsidRPr="004B207B" w:rsidRDefault="0068511D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$990.64 USD</w:t>
            </w:r>
          </w:p>
        </w:tc>
        <w:tc>
          <w:tcPr>
            <w:tcW w:w="1311" w:type="pct"/>
            <w:vAlign w:val="center"/>
          </w:tcPr>
          <w:p w14:paraId="028E681D" w14:textId="77777777" w:rsidR="00542197" w:rsidRPr="004B207B" w:rsidRDefault="0068511D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$990.64 USD</w:t>
            </w:r>
          </w:p>
        </w:tc>
      </w:tr>
      <w:tr w:rsidR="00542197" w14:paraId="788DFB44" w14:textId="77777777" w:rsidTr="0054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33FD5002" w14:textId="77777777" w:rsidR="00542197" w:rsidRPr="004B207B" w:rsidRDefault="00542197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</w:p>
        </w:tc>
        <w:tc>
          <w:tcPr>
            <w:tcW w:w="1225" w:type="pct"/>
            <w:vAlign w:val="center"/>
          </w:tcPr>
          <w:p w14:paraId="17F3275C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225" w:type="pct"/>
            <w:vAlign w:val="center"/>
          </w:tcPr>
          <w:p w14:paraId="6639A499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311" w:type="pct"/>
            <w:vAlign w:val="center"/>
          </w:tcPr>
          <w:p w14:paraId="4C6C79EB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42197" w14:paraId="580F9EB2" w14:textId="77777777" w:rsidTr="005421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79ED6A2B" w14:textId="77777777" w:rsidR="00542197" w:rsidRPr="004B207B" w:rsidRDefault="00542197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</w:p>
        </w:tc>
        <w:tc>
          <w:tcPr>
            <w:tcW w:w="1225" w:type="pct"/>
            <w:vAlign w:val="center"/>
          </w:tcPr>
          <w:p w14:paraId="240EE73D" w14:textId="77777777" w:rsidR="00542197" w:rsidRPr="004B207B" w:rsidRDefault="0068511D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1225" w:type="pct"/>
            <w:vAlign w:val="center"/>
          </w:tcPr>
          <w:p w14:paraId="6AC9CD20" w14:textId="77777777" w:rsidR="00542197" w:rsidRPr="004B207B" w:rsidRDefault="00542197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311" w:type="pct"/>
            <w:vAlign w:val="center"/>
          </w:tcPr>
          <w:p w14:paraId="5ACF26C8" w14:textId="77777777" w:rsidR="00542197" w:rsidRPr="004B207B" w:rsidRDefault="00B25019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$990.64 USD</w:t>
            </w:r>
          </w:p>
        </w:tc>
      </w:tr>
    </w:tbl>
    <w:p w14:paraId="6A47FCE9" w14:textId="77777777" w:rsidR="00542197" w:rsidRDefault="00542197" w:rsidP="00542197"/>
    <w:p w14:paraId="66BE6636" w14:textId="77777777" w:rsidR="00542197" w:rsidRPr="00542197" w:rsidRDefault="00542197" w:rsidP="00542197"/>
    <w:p w14:paraId="31641137" w14:textId="77777777" w:rsidR="004B207B" w:rsidRDefault="004B207B" w:rsidP="004B207B">
      <w:pPr>
        <w:pStyle w:val="Ttulo4"/>
        <w:jc w:val="both"/>
        <w:rPr>
          <w:rFonts w:ascii="Century Gothic" w:hAnsi="Century Gothic"/>
          <w:i w:val="0"/>
          <w:iCs w:val="0"/>
        </w:rPr>
      </w:pPr>
      <w:r w:rsidRPr="004B207B">
        <w:rPr>
          <w:rFonts w:ascii="Century Gothic" w:hAnsi="Century Gothic"/>
          <w:i w:val="0"/>
          <w:iCs w:val="0"/>
        </w:rPr>
        <w:lastRenderedPageBreak/>
        <w:t> </w:t>
      </w:r>
      <w:r w:rsidR="008B5218" w:rsidRPr="004B207B">
        <w:rPr>
          <w:rFonts w:ascii="Century Gothic" w:hAnsi="Century Gothic"/>
          <w:i w:val="0"/>
          <w:iCs w:val="0"/>
        </w:rPr>
        <w:t>4.</w:t>
      </w:r>
      <w:r w:rsidR="000B07C4">
        <w:rPr>
          <w:rFonts w:ascii="Century Gothic" w:hAnsi="Century Gothic"/>
          <w:i w:val="0"/>
          <w:iCs w:val="0"/>
        </w:rPr>
        <w:t>5.1.1.3</w:t>
      </w:r>
      <w:r w:rsidR="0096530D" w:rsidRPr="004B207B">
        <w:rPr>
          <w:rFonts w:ascii="Century Gothic" w:hAnsi="Century Gothic"/>
          <w:i w:val="0"/>
          <w:iCs w:val="0"/>
        </w:rPr>
        <w:t xml:space="preserve"> Presupuesto de Software</w:t>
      </w:r>
    </w:p>
    <w:tbl>
      <w:tblPr>
        <w:tblStyle w:val="Tabladecuadrcula2-nfasis2"/>
        <w:tblW w:w="4978" w:type="pct"/>
        <w:tblLook w:val="04A0" w:firstRow="1" w:lastRow="0" w:firstColumn="1" w:lastColumn="0" w:noHBand="0" w:noVBand="1"/>
      </w:tblPr>
      <w:tblGrid>
        <w:gridCol w:w="2180"/>
        <w:gridCol w:w="2156"/>
        <w:gridCol w:w="2156"/>
        <w:gridCol w:w="2307"/>
      </w:tblGrid>
      <w:tr w:rsidR="00542197" w14:paraId="696C88D2" w14:textId="77777777" w:rsidTr="00F12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6F53E86" w14:textId="77777777" w:rsidR="00542197" w:rsidRPr="004B207B" w:rsidRDefault="002F21A0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Cs w:val="0"/>
                <w:sz w:val="28"/>
              </w:rPr>
              <w:t>Presupuesto Software</w:t>
            </w:r>
          </w:p>
        </w:tc>
      </w:tr>
      <w:tr w:rsidR="00542197" w14:paraId="37FF33A7" w14:textId="77777777" w:rsidTr="00F1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03C9E0F2" w14:textId="77777777" w:rsidR="00542197" w:rsidRPr="004B207B" w:rsidRDefault="00542197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4B207B">
              <w:rPr>
                <w:rFonts w:ascii="Century Gothic" w:hAnsi="Century Gothic"/>
                <w:b w:val="0"/>
                <w:bCs w:val="0"/>
              </w:rPr>
              <w:t>Cantidad</w:t>
            </w:r>
          </w:p>
        </w:tc>
        <w:tc>
          <w:tcPr>
            <w:tcW w:w="1225" w:type="pct"/>
            <w:vAlign w:val="center"/>
          </w:tcPr>
          <w:p w14:paraId="72C752AB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</w:t>
            </w:r>
          </w:p>
        </w:tc>
        <w:tc>
          <w:tcPr>
            <w:tcW w:w="1225" w:type="pct"/>
            <w:vAlign w:val="center"/>
          </w:tcPr>
          <w:p w14:paraId="63BB5125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Costo Unitario</w:t>
            </w:r>
            <w:r>
              <w:rPr>
                <w:rFonts w:ascii="Century Gothic" w:hAnsi="Century Gothic"/>
              </w:rPr>
              <w:t xml:space="preserve"> / Año</w:t>
            </w:r>
          </w:p>
        </w:tc>
        <w:tc>
          <w:tcPr>
            <w:tcW w:w="1311" w:type="pct"/>
            <w:vAlign w:val="center"/>
          </w:tcPr>
          <w:p w14:paraId="2424EF5B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B207B">
              <w:rPr>
                <w:rFonts w:ascii="Century Gothic" w:hAnsi="Century Gothic"/>
              </w:rPr>
              <w:t>Total</w:t>
            </w:r>
          </w:p>
        </w:tc>
      </w:tr>
      <w:tr w:rsidR="00542197" w14:paraId="49215B98" w14:textId="77777777" w:rsidTr="00F1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546D4CFB" w14:textId="77777777" w:rsidR="00542197" w:rsidRPr="004B207B" w:rsidRDefault="00DB6C0B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225" w:type="pct"/>
            <w:vAlign w:val="center"/>
          </w:tcPr>
          <w:p w14:paraId="002F25AF" w14:textId="77777777" w:rsidR="00542197" w:rsidRPr="004B207B" w:rsidRDefault="00DB6C0B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Licencia ERP</w:t>
            </w:r>
          </w:p>
        </w:tc>
        <w:tc>
          <w:tcPr>
            <w:tcW w:w="1225" w:type="pct"/>
            <w:vAlign w:val="center"/>
          </w:tcPr>
          <w:p w14:paraId="2BC55EA7" w14:textId="77777777" w:rsidR="00542197" w:rsidRPr="004B207B" w:rsidRDefault="00DB6C0B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$1,300 USD</w:t>
            </w:r>
          </w:p>
        </w:tc>
        <w:tc>
          <w:tcPr>
            <w:tcW w:w="1311" w:type="pct"/>
            <w:vAlign w:val="center"/>
          </w:tcPr>
          <w:p w14:paraId="4DCCE95C" w14:textId="77777777" w:rsidR="00542197" w:rsidRPr="004B207B" w:rsidRDefault="00DB6C0B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$1,300 USD</w:t>
            </w:r>
          </w:p>
        </w:tc>
      </w:tr>
      <w:tr w:rsidR="00542197" w14:paraId="19D67CE5" w14:textId="77777777" w:rsidTr="00F1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1FC3A2A6" w14:textId="77777777" w:rsidR="00542197" w:rsidRPr="004B207B" w:rsidRDefault="00DB6C0B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225" w:type="pct"/>
            <w:vAlign w:val="center"/>
          </w:tcPr>
          <w:p w14:paraId="2F437846" w14:textId="77777777" w:rsidR="00542197" w:rsidRPr="004B207B" w:rsidRDefault="00DB6C0B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Windows Server</w:t>
            </w:r>
          </w:p>
        </w:tc>
        <w:tc>
          <w:tcPr>
            <w:tcW w:w="1225" w:type="pct"/>
            <w:vAlign w:val="center"/>
          </w:tcPr>
          <w:p w14:paraId="4A69D139" w14:textId="77777777" w:rsidR="00542197" w:rsidRPr="004B207B" w:rsidRDefault="00E453F4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$501 USD</w:t>
            </w:r>
          </w:p>
        </w:tc>
        <w:tc>
          <w:tcPr>
            <w:tcW w:w="1311" w:type="pct"/>
            <w:vAlign w:val="center"/>
          </w:tcPr>
          <w:p w14:paraId="588C4F99" w14:textId="77777777" w:rsidR="00542197" w:rsidRPr="004B207B" w:rsidRDefault="00E453F4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$501 USD</w:t>
            </w:r>
          </w:p>
        </w:tc>
      </w:tr>
      <w:tr w:rsidR="00BC3832" w14:paraId="41693AE7" w14:textId="77777777" w:rsidTr="00F1222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54822EA3" w14:textId="77777777" w:rsidR="00BC3832" w:rsidRDefault="00BC3832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4</w:t>
            </w:r>
          </w:p>
        </w:tc>
        <w:tc>
          <w:tcPr>
            <w:tcW w:w="1225" w:type="pct"/>
            <w:vAlign w:val="center"/>
          </w:tcPr>
          <w:p w14:paraId="21440E11" w14:textId="77777777" w:rsidR="00BC3832" w:rsidRPr="004B207B" w:rsidRDefault="00BC3832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Windows 10</w:t>
            </w:r>
          </w:p>
        </w:tc>
        <w:tc>
          <w:tcPr>
            <w:tcW w:w="1225" w:type="pct"/>
            <w:vAlign w:val="center"/>
          </w:tcPr>
          <w:p w14:paraId="4ADC5667" w14:textId="77777777" w:rsidR="00BC3832" w:rsidRPr="004B207B" w:rsidRDefault="00B25019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$20 USD</w:t>
            </w:r>
          </w:p>
        </w:tc>
        <w:tc>
          <w:tcPr>
            <w:tcW w:w="1311" w:type="pct"/>
            <w:vAlign w:val="center"/>
          </w:tcPr>
          <w:p w14:paraId="01EB780D" w14:textId="77777777" w:rsidR="00BC3832" w:rsidRPr="004B207B" w:rsidRDefault="00B25019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$80 USD</w:t>
            </w:r>
          </w:p>
        </w:tc>
      </w:tr>
      <w:tr w:rsidR="00542197" w14:paraId="7212ACBC" w14:textId="77777777" w:rsidTr="00F1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7D0581E3" w14:textId="77777777" w:rsidR="00542197" w:rsidRPr="004B207B" w:rsidRDefault="00542197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</w:p>
        </w:tc>
        <w:tc>
          <w:tcPr>
            <w:tcW w:w="1225" w:type="pct"/>
            <w:vAlign w:val="center"/>
          </w:tcPr>
          <w:p w14:paraId="5754EDBB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225" w:type="pct"/>
            <w:vAlign w:val="center"/>
          </w:tcPr>
          <w:p w14:paraId="7030F9F8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311" w:type="pct"/>
            <w:vAlign w:val="center"/>
          </w:tcPr>
          <w:p w14:paraId="21F29389" w14:textId="77777777" w:rsidR="00542197" w:rsidRPr="004B207B" w:rsidRDefault="00542197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25019" w14:paraId="0C19A4A4" w14:textId="77777777" w:rsidTr="00F1222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  <w:vAlign w:val="center"/>
          </w:tcPr>
          <w:p w14:paraId="51798A74" w14:textId="77777777" w:rsidR="00B25019" w:rsidRPr="004B207B" w:rsidRDefault="00B25019" w:rsidP="00F1222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25" w:type="pct"/>
            <w:vAlign w:val="center"/>
          </w:tcPr>
          <w:p w14:paraId="3EC15C2F" w14:textId="77777777" w:rsidR="00B25019" w:rsidRPr="004B207B" w:rsidRDefault="00B25019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1225" w:type="pct"/>
            <w:vAlign w:val="center"/>
          </w:tcPr>
          <w:p w14:paraId="1AFA3AF6" w14:textId="77777777" w:rsidR="00B25019" w:rsidRPr="004B207B" w:rsidRDefault="00B25019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311" w:type="pct"/>
            <w:vAlign w:val="center"/>
          </w:tcPr>
          <w:p w14:paraId="0CB4B893" w14:textId="77777777" w:rsidR="00B25019" w:rsidRPr="004B207B" w:rsidRDefault="00B25019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$1,881 USD</w:t>
            </w:r>
          </w:p>
        </w:tc>
      </w:tr>
    </w:tbl>
    <w:p w14:paraId="4ECDD4C2" w14:textId="77777777" w:rsidR="00542197" w:rsidRPr="00542197" w:rsidRDefault="00542197" w:rsidP="00542197"/>
    <w:p w14:paraId="4968049F" w14:textId="77777777" w:rsidR="008B5218" w:rsidRDefault="004B207B" w:rsidP="004B207B">
      <w:pPr>
        <w:pStyle w:val="Ttulo4"/>
        <w:jc w:val="both"/>
        <w:rPr>
          <w:rFonts w:ascii="Century Gothic" w:hAnsi="Century Gothic"/>
          <w:i w:val="0"/>
          <w:iCs w:val="0"/>
        </w:rPr>
      </w:pPr>
      <w:r w:rsidRPr="004B207B">
        <w:rPr>
          <w:rFonts w:ascii="Century Gothic" w:hAnsi="Century Gothic"/>
          <w:i w:val="0"/>
          <w:iCs w:val="0"/>
        </w:rPr>
        <w:t> 4</w:t>
      </w:r>
      <w:r w:rsidR="008B5218" w:rsidRPr="004B207B">
        <w:rPr>
          <w:rFonts w:ascii="Century Gothic" w:hAnsi="Century Gothic"/>
          <w:i w:val="0"/>
          <w:iCs w:val="0"/>
        </w:rPr>
        <w:t>.5</w:t>
      </w:r>
      <w:r w:rsidR="000B07C4">
        <w:rPr>
          <w:rFonts w:ascii="Century Gothic" w:hAnsi="Century Gothic"/>
          <w:i w:val="0"/>
          <w:iCs w:val="0"/>
        </w:rPr>
        <w:t>.1.1.4</w:t>
      </w:r>
      <w:r w:rsidR="0096530D" w:rsidRPr="004B207B">
        <w:rPr>
          <w:rFonts w:ascii="Century Gothic" w:hAnsi="Century Gothic"/>
          <w:i w:val="0"/>
          <w:iCs w:val="0"/>
        </w:rPr>
        <w:t xml:space="preserve"> Presupuesto de Inversión</w:t>
      </w:r>
    </w:p>
    <w:tbl>
      <w:tblPr>
        <w:tblStyle w:val="Tabladecuadrcula2-nfasis2"/>
        <w:tblW w:w="5000" w:type="pct"/>
        <w:tblLook w:val="04A0" w:firstRow="1" w:lastRow="0" w:firstColumn="1" w:lastColumn="0" w:noHBand="0" w:noVBand="1"/>
      </w:tblPr>
      <w:tblGrid>
        <w:gridCol w:w="4196"/>
        <w:gridCol w:w="124"/>
        <w:gridCol w:w="4518"/>
      </w:tblGrid>
      <w:tr w:rsidR="000D6C5F" w14:paraId="52D521D7" w14:textId="77777777" w:rsidTr="000D6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686220D" w14:textId="77777777" w:rsidR="002F21A0" w:rsidRPr="004B207B" w:rsidRDefault="002F21A0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Cs w:val="0"/>
                <w:sz w:val="28"/>
              </w:rPr>
              <w:t>Presupuesto de Inversión fija</w:t>
            </w:r>
          </w:p>
        </w:tc>
      </w:tr>
      <w:tr w:rsidR="000D6C5F" w14:paraId="335FBFA4" w14:textId="77777777" w:rsidTr="000D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vAlign w:val="center"/>
          </w:tcPr>
          <w:p w14:paraId="55801C22" w14:textId="77777777" w:rsidR="002F21A0" w:rsidRPr="000B07C4" w:rsidRDefault="002F21A0" w:rsidP="00F12226">
            <w:pPr>
              <w:jc w:val="center"/>
              <w:rPr>
                <w:rFonts w:ascii="Century Gothic" w:hAnsi="Century Gothic"/>
                <w:bCs w:val="0"/>
              </w:rPr>
            </w:pPr>
            <w:r w:rsidRPr="000B07C4">
              <w:rPr>
                <w:rFonts w:ascii="Century Gothic" w:hAnsi="Century Gothic"/>
                <w:bCs w:val="0"/>
              </w:rPr>
              <w:t>Concepto</w:t>
            </w:r>
          </w:p>
        </w:tc>
        <w:tc>
          <w:tcPr>
            <w:tcW w:w="2626" w:type="pct"/>
            <w:gridSpan w:val="2"/>
            <w:vAlign w:val="center"/>
          </w:tcPr>
          <w:p w14:paraId="2EC414D3" w14:textId="77777777" w:rsidR="002F21A0" w:rsidRPr="000B07C4" w:rsidRDefault="002F21A0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0B07C4">
              <w:rPr>
                <w:rFonts w:ascii="Century Gothic" w:hAnsi="Century Gothic"/>
                <w:b/>
              </w:rPr>
              <w:t>Importe</w:t>
            </w:r>
          </w:p>
        </w:tc>
      </w:tr>
      <w:tr w:rsidR="000D6C5F" w14:paraId="70AD82A6" w14:textId="77777777" w:rsidTr="000D6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vAlign w:val="center"/>
          </w:tcPr>
          <w:p w14:paraId="7B47BA03" w14:textId="77777777" w:rsidR="002F21A0" w:rsidRPr="000B07C4" w:rsidRDefault="000B07C4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0B07C4">
              <w:rPr>
                <w:rFonts w:ascii="Century Gothic" w:hAnsi="Century Gothic"/>
                <w:b w:val="0"/>
                <w:bCs w:val="0"/>
              </w:rPr>
              <w:t>Hardware</w:t>
            </w:r>
          </w:p>
        </w:tc>
        <w:tc>
          <w:tcPr>
            <w:tcW w:w="2626" w:type="pct"/>
            <w:gridSpan w:val="2"/>
            <w:vAlign w:val="center"/>
          </w:tcPr>
          <w:p w14:paraId="09B7F137" w14:textId="77777777" w:rsidR="002F21A0" w:rsidRPr="000B07C4" w:rsidRDefault="000B07C4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B07C4">
              <w:rPr>
                <w:rFonts w:ascii="Century Gothic" w:hAnsi="Century Gothic"/>
              </w:rPr>
              <w:t>$990,64 USD</w:t>
            </w:r>
          </w:p>
        </w:tc>
      </w:tr>
      <w:tr w:rsidR="000D6C5F" w:rsidRPr="000B07C4" w14:paraId="038266FC" w14:textId="77777777" w:rsidTr="000D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vAlign w:val="center"/>
          </w:tcPr>
          <w:p w14:paraId="4B7A18EF" w14:textId="77777777" w:rsidR="002F21A0" w:rsidRPr="000B07C4" w:rsidRDefault="000B07C4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0B07C4">
              <w:rPr>
                <w:rFonts w:ascii="Century Gothic" w:hAnsi="Century Gothic"/>
                <w:b w:val="0"/>
                <w:bCs w:val="0"/>
              </w:rPr>
              <w:t>Software</w:t>
            </w:r>
          </w:p>
        </w:tc>
        <w:tc>
          <w:tcPr>
            <w:tcW w:w="2626" w:type="pct"/>
            <w:gridSpan w:val="2"/>
            <w:vAlign w:val="center"/>
          </w:tcPr>
          <w:p w14:paraId="261B61C4" w14:textId="77777777" w:rsidR="002F21A0" w:rsidRPr="000B07C4" w:rsidRDefault="000B07C4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B07C4">
              <w:rPr>
                <w:rFonts w:ascii="Century Gothic" w:hAnsi="Century Gothic"/>
                <w:bCs/>
              </w:rPr>
              <w:t>$1,881 USD</w:t>
            </w:r>
          </w:p>
        </w:tc>
      </w:tr>
      <w:tr w:rsidR="000B07C4" w:rsidRPr="000B07C4" w14:paraId="0C182910" w14:textId="77777777" w:rsidTr="000D6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vAlign w:val="center"/>
          </w:tcPr>
          <w:p w14:paraId="3CB58FAA" w14:textId="77777777" w:rsidR="000B07C4" w:rsidRPr="000B07C4" w:rsidRDefault="000B07C4" w:rsidP="00F12226">
            <w:pPr>
              <w:jc w:val="center"/>
              <w:rPr>
                <w:rFonts w:ascii="Century Gothic" w:hAnsi="Century Gothic"/>
                <w:bCs w:val="0"/>
              </w:rPr>
            </w:pPr>
            <w:r>
              <w:rPr>
                <w:rFonts w:ascii="Century Gothic" w:hAnsi="Century Gothic"/>
                <w:bCs w:val="0"/>
              </w:rPr>
              <w:t>TOTAL</w:t>
            </w:r>
          </w:p>
        </w:tc>
        <w:tc>
          <w:tcPr>
            <w:tcW w:w="2626" w:type="pct"/>
            <w:gridSpan w:val="2"/>
            <w:vAlign w:val="center"/>
          </w:tcPr>
          <w:p w14:paraId="1C55367D" w14:textId="77777777" w:rsidR="000B07C4" w:rsidRPr="000B07C4" w:rsidRDefault="000B07C4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$2,871 USD</w:t>
            </w:r>
          </w:p>
        </w:tc>
      </w:tr>
      <w:tr w:rsidR="000B07C4" w:rsidRPr="000B07C4" w14:paraId="77E5A045" w14:textId="77777777" w:rsidTr="000D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pct"/>
            <w:vAlign w:val="center"/>
          </w:tcPr>
          <w:p w14:paraId="15EC0183" w14:textId="77777777" w:rsidR="000B07C4" w:rsidRDefault="000B07C4" w:rsidP="00F12226">
            <w:pPr>
              <w:jc w:val="center"/>
              <w:rPr>
                <w:rFonts w:ascii="Century Gothic" w:hAnsi="Century Gothic"/>
                <w:bCs w:val="0"/>
              </w:rPr>
            </w:pPr>
          </w:p>
        </w:tc>
        <w:tc>
          <w:tcPr>
            <w:tcW w:w="2626" w:type="pct"/>
            <w:gridSpan w:val="2"/>
            <w:vAlign w:val="center"/>
          </w:tcPr>
          <w:p w14:paraId="1A02C8FF" w14:textId="77777777" w:rsidR="000B07C4" w:rsidRPr="000B07C4" w:rsidRDefault="000B07C4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Cs/>
              </w:rPr>
            </w:pPr>
          </w:p>
        </w:tc>
      </w:tr>
      <w:tr w:rsidR="000D6C5F" w14:paraId="7492DC0D" w14:textId="77777777" w:rsidTr="000D6C5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F427BC4" w14:textId="77777777" w:rsidR="000D6C5F" w:rsidRPr="000D6C5F" w:rsidRDefault="000D6C5F" w:rsidP="00F12226">
            <w:pPr>
              <w:jc w:val="center"/>
              <w:rPr>
                <w:rFonts w:ascii="Century Gothic" w:hAnsi="Century Gothic"/>
                <w:bCs w:val="0"/>
                <w:sz w:val="28"/>
              </w:rPr>
            </w:pPr>
            <w:r>
              <w:rPr>
                <w:rFonts w:ascii="Century Gothic" w:hAnsi="Century Gothic"/>
                <w:bCs w:val="0"/>
                <w:sz w:val="28"/>
              </w:rPr>
              <w:t>Presupuesto de Inversión Inicial Total</w:t>
            </w:r>
          </w:p>
        </w:tc>
      </w:tr>
      <w:tr w:rsidR="000D6C5F" w14:paraId="17B8FB1E" w14:textId="77777777" w:rsidTr="000D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pct"/>
            <w:gridSpan w:val="2"/>
            <w:vAlign w:val="center"/>
          </w:tcPr>
          <w:p w14:paraId="4110D45C" w14:textId="77777777" w:rsidR="000D6C5F" w:rsidRPr="000B07C4" w:rsidRDefault="000D6C5F" w:rsidP="00F12226">
            <w:pPr>
              <w:jc w:val="center"/>
              <w:rPr>
                <w:rFonts w:ascii="Century Gothic" w:hAnsi="Century Gothic"/>
                <w:bCs w:val="0"/>
              </w:rPr>
            </w:pPr>
            <w:r w:rsidRPr="000B07C4">
              <w:rPr>
                <w:rFonts w:ascii="Century Gothic" w:hAnsi="Century Gothic"/>
                <w:bCs w:val="0"/>
              </w:rPr>
              <w:t>Concepto</w:t>
            </w:r>
          </w:p>
        </w:tc>
        <w:tc>
          <w:tcPr>
            <w:tcW w:w="2556" w:type="pct"/>
            <w:vAlign w:val="center"/>
          </w:tcPr>
          <w:p w14:paraId="3DAFAE28" w14:textId="77777777" w:rsidR="000D6C5F" w:rsidRPr="000B07C4" w:rsidRDefault="000D6C5F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0B07C4">
              <w:rPr>
                <w:rFonts w:ascii="Century Gothic" w:hAnsi="Century Gothic"/>
                <w:b/>
              </w:rPr>
              <w:t>Importe</w:t>
            </w:r>
          </w:p>
        </w:tc>
      </w:tr>
      <w:tr w:rsidR="000D6C5F" w14:paraId="5CB53758" w14:textId="77777777" w:rsidTr="000D6C5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pct"/>
            <w:gridSpan w:val="2"/>
            <w:vAlign w:val="center"/>
          </w:tcPr>
          <w:p w14:paraId="2E86656C" w14:textId="77777777" w:rsidR="000D6C5F" w:rsidRDefault="000B07C4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Inversión Fija</w:t>
            </w:r>
          </w:p>
        </w:tc>
        <w:tc>
          <w:tcPr>
            <w:tcW w:w="2556" w:type="pct"/>
            <w:vAlign w:val="center"/>
          </w:tcPr>
          <w:p w14:paraId="74EDAA8F" w14:textId="77777777" w:rsidR="000D6C5F" w:rsidRDefault="000B07C4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Cs/>
              </w:rPr>
              <w:t>$2,871 USD</w:t>
            </w:r>
          </w:p>
        </w:tc>
      </w:tr>
      <w:tr w:rsidR="000B07C4" w14:paraId="625F21B7" w14:textId="77777777" w:rsidTr="000D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pct"/>
            <w:gridSpan w:val="2"/>
            <w:vAlign w:val="center"/>
          </w:tcPr>
          <w:p w14:paraId="2F190D80" w14:textId="77777777" w:rsidR="000B07C4" w:rsidRDefault="000B07C4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Inversión Diferida</w:t>
            </w:r>
          </w:p>
        </w:tc>
        <w:tc>
          <w:tcPr>
            <w:tcW w:w="2556" w:type="pct"/>
            <w:vAlign w:val="center"/>
          </w:tcPr>
          <w:p w14:paraId="6F27BBDE" w14:textId="77777777" w:rsidR="000B07C4" w:rsidRDefault="000B07C4" w:rsidP="00F1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0B07C4" w14:paraId="675C27AD" w14:textId="77777777" w:rsidTr="000D6C5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pct"/>
            <w:gridSpan w:val="2"/>
            <w:vAlign w:val="center"/>
          </w:tcPr>
          <w:p w14:paraId="769D633C" w14:textId="77777777" w:rsidR="000B07C4" w:rsidRDefault="000B07C4" w:rsidP="00F1222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TOTAL</w:t>
            </w:r>
          </w:p>
        </w:tc>
        <w:tc>
          <w:tcPr>
            <w:tcW w:w="2556" w:type="pct"/>
            <w:vAlign w:val="center"/>
          </w:tcPr>
          <w:p w14:paraId="0EF4FB5F" w14:textId="77777777" w:rsidR="000B07C4" w:rsidRDefault="000B07C4" w:rsidP="00F1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Cs/>
              </w:rPr>
              <w:t>$2,871 USD</w:t>
            </w:r>
          </w:p>
        </w:tc>
      </w:tr>
    </w:tbl>
    <w:p w14:paraId="556B1294" w14:textId="77777777" w:rsidR="002F21A0" w:rsidRPr="002F21A0" w:rsidRDefault="002F21A0" w:rsidP="002F21A0"/>
    <w:p w14:paraId="07B4A5D7" w14:textId="77777777" w:rsidR="008B5218" w:rsidRPr="004B207B" w:rsidRDefault="008B5218" w:rsidP="008B5218">
      <w:pPr>
        <w:rPr>
          <w:rFonts w:ascii="Century Gothic" w:hAnsi="Century Gothic"/>
        </w:rPr>
      </w:pPr>
    </w:p>
    <w:p w14:paraId="384AD610" w14:textId="77777777" w:rsidR="008B5218" w:rsidRPr="008B5218" w:rsidRDefault="008B5218" w:rsidP="008B5218"/>
    <w:p w14:paraId="2A02FD0E" w14:textId="77777777" w:rsidR="008B5218" w:rsidRPr="008B5218" w:rsidRDefault="008B5218" w:rsidP="008B5218"/>
    <w:p w14:paraId="4FB2C260" w14:textId="77777777" w:rsidR="00713220" w:rsidRDefault="000B07C4"/>
    <w:sectPr w:rsidR="00713220" w:rsidSect="00B46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18"/>
    <w:rsid w:val="000B07C4"/>
    <w:rsid w:val="000D6C5F"/>
    <w:rsid w:val="002F21A0"/>
    <w:rsid w:val="00342E2C"/>
    <w:rsid w:val="004B207B"/>
    <w:rsid w:val="00542197"/>
    <w:rsid w:val="0068511D"/>
    <w:rsid w:val="008B5218"/>
    <w:rsid w:val="0096530D"/>
    <w:rsid w:val="00AF4A64"/>
    <w:rsid w:val="00B25019"/>
    <w:rsid w:val="00B46170"/>
    <w:rsid w:val="00BC3832"/>
    <w:rsid w:val="00BD4144"/>
    <w:rsid w:val="00C465B2"/>
    <w:rsid w:val="00DA0C55"/>
    <w:rsid w:val="00DB6C0B"/>
    <w:rsid w:val="00E4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2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A64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B5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0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20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20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5218"/>
    <w:pPr>
      <w:spacing w:before="100" w:beforeAutospacing="1" w:after="100" w:afterAutospacing="1"/>
    </w:pPr>
  </w:style>
  <w:style w:type="paragraph" w:styleId="TtulodeTDC">
    <w:name w:val="TOC Heading"/>
    <w:basedOn w:val="Ttulo1"/>
    <w:next w:val="Normal"/>
    <w:uiPriority w:val="39"/>
    <w:unhideWhenUsed/>
    <w:qFormat/>
    <w:rsid w:val="0096530D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6530D"/>
    <w:pPr>
      <w:spacing w:before="120"/>
    </w:pPr>
    <w:rPr>
      <w:rFonts w:asciiTheme="minorHAnsi" w:hAnsiTheme="minorHAnsi" w:cstheme="minorBidi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96530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6530D"/>
    <w:pPr>
      <w:ind w:left="24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96530D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6530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6530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6530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6530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6530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6530D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B2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20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B20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B2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4B207B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4B207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C8D181-0B57-A44D-81E6-C8CC0EE0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247</Words>
  <Characters>1363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4.5 DETERMINACIÓN DE COSTOS, BENEFICIOS Y RIESGOS</vt:lpstr>
      <vt:lpstr>    4.5.1 Análisis de beneficios financieros</vt:lpstr>
      <vt:lpstr>        4.5.1.1 Ingresos</vt:lpstr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Montano Europa</dc:creator>
  <cp:keywords/>
  <dc:description/>
  <cp:lastModifiedBy>Sergio Montano Europa</cp:lastModifiedBy>
  <cp:revision>1</cp:revision>
  <dcterms:created xsi:type="dcterms:W3CDTF">2017-06-11T13:00:00Z</dcterms:created>
  <dcterms:modified xsi:type="dcterms:W3CDTF">2017-06-11T18:12:00Z</dcterms:modified>
</cp:coreProperties>
</file>