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CA942" w14:textId="482AFAB8" w:rsidR="000919C5" w:rsidRDefault="00AC0A50" w:rsidP="00AC0A50">
      <w:pPr>
        <w:pStyle w:val="Ttulo"/>
        <w:pBdr>
          <w:bottom w:val="single" w:sz="12" w:space="1" w:color="auto"/>
        </w:pBdr>
        <w:rPr>
          <w:b/>
          <w:bCs/>
        </w:rPr>
      </w:pPr>
      <w:r w:rsidRPr="00AC0A50">
        <w:rPr>
          <w:b/>
          <w:bCs/>
        </w:rPr>
        <w:t>Proyectos de Ciberseguridad</w:t>
      </w:r>
    </w:p>
    <w:p w14:paraId="74F694E0" w14:textId="0B36D429" w:rsidR="00AC0A50" w:rsidRPr="00AC0A50" w:rsidRDefault="00AC0A50" w:rsidP="00AC0A50">
      <w:pPr>
        <w:pStyle w:val="Ttulo1"/>
        <w:rPr>
          <w:color w:val="auto"/>
        </w:rPr>
      </w:pPr>
      <w:r w:rsidRPr="00AC0A50">
        <w:rPr>
          <w:color w:val="auto"/>
        </w:rPr>
        <w:t>Proyecto #1</w:t>
      </w:r>
    </w:p>
    <w:p w14:paraId="5794CB21" w14:textId="77777777" w:rsidR="00AC0A50" w:rsidRPr="00F306E4" w:rsidRDefault="00AC0A50" w:rsidP="00AC0A50">
      <w:pPr>
        <w:pStyle w:val="Ttulo2"/>
        <w:rPr>
          <w:b/>
          <w:bCs/>
          <w:color w:val="auto"/>
        </w:rPr>
      </w:pPr>
      <w:r w:rsidRPr="00F306E4">
        <w:rPr>
          <w:b/>
          <w:bCs/>
          <w:color w:val="auto"/>
        </w:rPr>
        <w:t>Firewall Avanzado y Sistema de Detección de Intrusiones (IDS) para PYME</w:t>
      </w:r>
    </w:p>
    <w:p w14:paraId="0241A5F5" w14:textId="77777777" w:rsidR="00AC0A50" w:rsidRPr="00AC0A50" w:rsidRDefault="00AC0A50" w:rsidP="00AC0A50">
      <w:pPr>
        <w:spacing w:line="240" w:lineRule="auto"/>
        <w:jc w:val="both"/>
      </w:pPr>
      <w:r w:rsidRPr="00AC0A50">
        <w:t>Este proyecto se centró en la </w:t>
      </w:r>
      <w:r w:rsidRPr="00AC0A50">
        <w:rPr>
          <w:b/>
          <w:bCs/>
        </w:rPr>
        <w:t>implementación de una arquitectura de seguridad de red robusta</w:t>
      </w:r>
      <w:r w:rsidRPr="00AC0A50">
        <w:t> para una pequeña y mediana empresa. Se configuró un </w:t>
      </w:r>
      <w:r w:rsidRPr="00AC0A50">
        <w:rPr>
          <w:b/>
          <w:bCs/>
        </w:rPr>
        <w:t>firewall de última generación</w:t>
      </w:r>
      <w:r w:rsidRPr="00AC0A50">
        <w:t> (UTM) con reglas de filtrado de paquetes basadas en el principio de mínimo privilegio. Además, se desplegó un </w:t>
      </w:r>
      <w:r w:rsidRPr="00AC0A50">
        <w:rPr>
          <w:b/>
          <w:bCs/>
        </w:rPr>
        <w:t>Sistema de Detección de Intrusiones (IDS)</w:t>
      </w:r>
      <w:r w:rsidRPr="00AC0A50">
        <w:t> basado en red (NIDS) y uno basado en host (HIDS) para </w:t>
      </w:r>
      <w:r w:rsidRPr="00AC0A50">
        <w:rPr>
          <w:b/>
          <w:bCs/>
        </w:rPr>
        <w:t>monitorizar el tráfico</w:t>
      </w:r>
      <w:r w:rsidRPr="00AC0A50">
        <w:t> y alertar sobre patrones de ataque conocidos y anomalías.</w:t>
      </w:r>
    </w:p>
    <w:p w14:paraId="2B8849E0" w14:textId="77777777" w:rsidR="00AC0A50" w:rsidRDefault="00AC0A50" w:rsidP="00AC0A50">
      <w:pPr>
        <w:spacing w:line="240" w:lineRule="auto"/>
        <w:jc w:val="both"/>
      </w:pPr>
      <w:r w:rsidRPr="00AC0A50">
        <w:t>Esto incluyó la </w:t>
      </w:r>
      <w:r w:rsidRPr="00AC0A50">
        <w:rPr>
          <w:b/>
          <w:bCs/>
        </w:rPr>
        <w:t>segmentación de la red</w:t>
      </w:r>
      <w:r w:rsidRPr="00AC0A50">
        <w:t xml:space="preserve"> (LAN de empleados, DMZ, y red de invitados) mediante </w:t>
      </w:r>
      <w:proofErr w:type="spellStart"/>
      <w:r w:rsidRPr="00AC0A50">
        <w:t>VLANs</w:t>
      </w:r>
      <w:proofErr w:type="spellEnd"/>
      <w:r w:rsidRPr="00AC0A50">
        <w:t xml:space="preserve"> para contener posibles brechas de seguridad y </w:t>
      </w:r>
      <w:r w:rsidRPr="00AC0A50">
        <w:rPr>
          <w:b/>
          <w:bCs/>
        </w:rPr>
        <w:t>minimizar la superficie de ataque</w:t>
      </w:r>
      <w:r w:rsidRPr="00AC0A50">
        <w:t>.</w:t>
      </w:r>
    </w:p>
    <w:p w14:paraId="4E6B374A" w14:textId="77777777" w:rsidR="00F2339C" w:rsidRPr="00AC0A50" w:rsidRDefault="00F2339C" w:rsidP="00AC0A50">
      <w:pPr>
        <w:spacing w:line="240" w:lineRule="auto"/>
        <w:jc w:val="both"/>
      </w:pPr>
    </w:p>
    <w:p w14:paraId="2686CDC0" w14:textId="59A74107" w:rsidR="00AC0A50" w:rsidRDefault="00AC0A50" w:rsidP="00AC0A50">
      <w:pPr>
        <w:spacing w:line="240" w:lineRule="auto"/>
        <w:jc w:val="both"/>
      </w:pPr>
      <w:r w:rsidRPr="00AC0A50">
        <w:rPr>
          <w:b/>
          <w:bCs/>
        </w:rPr>
        <w:t>Detalles:</w:t>
      </w:r>
      <w:r w:rsidRPr="00AC0A50">
        <w:t> Ver Informe Técnico Completo</w:t>
      </w:r>
    </w:p>
    <w:p w14:paraId="44778D21" w14:textId="77777777" w:rsidR="00F2339C" w:rsidRPr="00AC0A50" w:rsidRDefault="00F2339C" w:rsidP="00AC0A50">
      <w:pPr>
        <w:spacing w:line="240" w:lineRule="auto"/>
        <w:jc w:val="both"/>
      </w:pPr>
    </w:p>
    <w:p w14:paraId="30668C9E" w14:textId="2B7C9497" w:rsidR="00AC0A50" w:rsidRDefault="00AC0A50" w:rsidP="00AC0A50">
      <w:pPr>
        <w:spacing w:line="240" w:lineRule="auto"/>
        <w:jc w:val="both"/>
      </w:pPr>
      <w:r w:rsidRPr="00AC0A50">
        <w:rPr>
          <w:b/>
          <w:bCs/>
        </w:rPr>
        <w:t>Video:</w:t>
      </w:r>
      <w:r w:rsidRPr="00AC0A50">
        <w:t> Demostración de Configuración y Alerta</w:t>
      </w:r>
    </w:p>
    <w:p w14:paraId="0B073C52" w14:textId="1BB43BC8" w:rsidR="00891A57" w:rsidRDefault="00891A57" w:rsidP="00AC0A50">
      <w:pPr>
        <w:spacing w:line="240" w:lineRule="auto"/>
        <w:jc w:val="both"/>
      </w:pPr>
      <w:proofErr w:type="spellStart"/>
      <w:r w:rsidRPr="00891A57">
        <w:rPr>
          <w:b/>
          <w:bCs/>
        </w:rPr>
        <w:t>Pront</w:t>
      </w:r>
      <w:proofErr w:type="spellEnd"/>
      <w:r w:rsidRPr="00891A57">
        <w:rPr>
          <w:b/>
          <w:bCs/>
        </w:rPr>
        <w:t>:</w:t>
      </w:r>
      <w:r>
        <w:t xml:space="preserve"> </w:t>
      </w:r>
      <w:bookmarkStart w:id="0" w:name="_Hlk216264845"/>
      <w:r w:rsidRPr="00891A57">
        <w:t>Genera un vídeo realista en el que se muestre brevemente la configuración de un Sistema de Detección de Intrusiones (IDS) basado en red (NIDS) y uno basado en host (HIDS) para monitorizar el tráfico y alertar sobre patrones de ataque conocidos y anomalías.</w:t>
      </w:r>
    </w:p>
    <w:bookmarkEnd w:id="0"/>
    <w:p w14:paraId="7EE2F36A" w14:textId="77777777" w:rsidR="00891A57" w:rsidRDefault="00891A57" w:rsidP="00AC0A50">
      <w:pPr>
        <w:spacing w:line="240" w:lineRule="auto"/>
        <w:jc w:val="both"/>
      </w:pPr>
    </w:p>
    <w:tbl>
      <w:tblPr>
        <w:tblStyle w:val="Tablanormal5"/>
        <w:tblW w:w="10062" w:type="dxa"/>
        <w:tblLook w:val="04A0" w:firstRow="1" w:lastRow="0" w:firstColumn="1" w:lastColumn="0" w:noHBand="0" w:noVBand="1"/>
      </w:tblPr>
      <w:tblGrid>
        <w:gridCol w:w="2265"/>
        <w:gridCol w:w="7797"/>
      </w:tblGrid>
      <w:tr w:rsidR="00AC0A50" w:rsidRPr="00AC0A50" w14:paraId="0FC9A083" w14:textId="77777777" w:rsidTr="00AC0A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5" w:type="dxa"/>
            <w:hideMark/>
          </w:tcPr>
          <w:p w14:paraId="7229FAE1" w14:textId="45035359" w:rsidR="00AC0A50" w:rsidRPr="00AC0A50" w:rsidRDefault="00AC0A50" w:rsidP="00AC0A50">
            <w:pPr>
              <w:spacing w:after="160"/>
              <w:jc w:val="both"/>
            </w:pPr>
            <w:r>
              <w:rPr>
                <w:b/>
                <w:bCs/>
              </w:rPr>
              <w:t>Titulo</w:t>
            </w:r>
          </w:p>
        </w:tc>
        <w:tc>
          <w:tcPr>
            <w:tcW w:w="7797" w:type="dxa"/>
            <w:hideMark/>
          </w:tcPr>
          <w:p w14:paraId="4F8A82D2" w14:textId="77777777" w:rsidR="00AC0A50" w:rsidRPr="00AC0A50" w:rsidRDefault="00AC0A50" w:rsidP="00AC0A50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0A50">
              <w:t>Configuración de un Sistema de Detección de Intrusiones (IDS)</w:t>
            </w:r>
          </w:p>
        </w:tc>
      </w:tr>
      <w:tr w:rsidR="00AC0A50" w:rsidRPr="00AC0A50" w14:paraId="26DEF766" w14:textId="77777777" w:rsidTr="00AC0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hideMark/>
          </w:tcPr>
          <w:p w14:paraId="451F7C7C" w14:textId="77777777" w:rsidR="00AC0A50" w:rsidRPr="00AC0A50" w:rsidRDefault="00AC0A50" w:rsidP="00AC0A50">
            <w:pPr>
              <w:spacing w:after="160"/>
              <w:jc w:val="both"/>
            </w:pPr>
            <w:r w:rsidRPr="00AC0A50">
              <w:rPr>
                <w:b/>
                <w:bCs/>
              </w:rPr>
              <w:t>Audiencia</w:t>
            </w:r>
          </w:p>
        </w:tc>
        <w:tc>
          <w:tcPr>
            <w:tcW w:w="7797" w:type="dxa"/>
            <w:hideMark/>
          </w:tcPr>
          <w:p w14:paraId="63F7720B" w14:textId="77777777" w:rsidR="00AC0A50" w:rsidRPr="00AC0A50" w:rsidRDefault="00AC0A50" w:rsidP="00AC0A5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0A50">
              <w:t>Profesionales de TI, estudiantes de ciberseguridad</w:t>
            </w:r>
          </w:p>
        </w:tc>
      </w:tr>
      <w:tr w:rsidR="00AC0A50" w:rsidRPr="00AC0A50" w14:paraId="578DB17B" w14:textId="77777777" w:rsidTr="00AC0A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hideMark/>
          </w:tcPr>
          <w:p w14:paraId="52C5D101" w14:textId="7E716403" w:rsidR="00AC0A50" w:rsidRPr="00AC0A50" w:rsidRDefault="00AC0A50" w:rsidP="00AC0A50">
            <w:pPr>
              <w:spacing w:after="160"/>
              <w:jc w:val="both"/>
            </w:pPr>
            <w:r>
              <w:rPr>
                <w:b/>
                <w:bCs/>
              </w:rPr>
              <w:t>Fondo musical</w:t>
            </w:r>
          </w:p>
        </w:tc>
        <w:tc>
          <w:tcPr>
            <w:tcW w:w="7797" w:type="dxa"/>
            <w:hideMark/>
          </w:tcPr>
          <w:p w14:paraId="09F0021C" w14:textId="77777777" w:rsidR="00AC0A50" w:rsidRPr="00AC0A50" w:rsidRDefault="00AC0A50" w:rsidP="00AC0A5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0A50">
              <w:t>Tecnológico</w:t>
            </w:r>
          </w:p>
        </w:tc>
      </w:tr>
      <w:tr w:rsidR="00AC0A50" w:rsidRPr="00AC0A50" w14:paraId="1F6F9A2E" w14:textId="77777777" w:rsidTr="00AC0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hideMark/>
          </w:tcPr>
          <w:p w14:paraId="71DE9632" w14:textId="512ACD82" w:rsidR="00AC0A50" w:rsidRPr="00AC0A50" w:rsidRDefault="00AC0A50" w:rsidP="00AC0A50">
            <w:pPr>
              <w:spacing w:after="160"/>
              <w:jc w:val="both"/>
            </w:pPr>
            <w:r w:rsidRPr="00AC0A50">
              <w:rPr>
                <w:b/>
                <w:bCs/>
              </w:rPr>
              <w:t>Duración</w:t>
            </w:r>
          </w:p>
        </w:tc>
        <w:tc>
          <w:tcPr>
            <w:tcW w:w="7797" w:type="dxa"/>
            <w:hideMark/>
          </w:tcPr>
          <w:p w14:paraId="0334E631" w14:textId="77777777" w:rsidR="00AC0A50" w:rsidRPr="00AC0A50" w:rsidRDefault="00AC0A50" w:rsidP="00AC0A5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0A50">
              <w:t>Aproximadamente 15 segundos</w:t>
            </w:r>
          </w:p>
        </w:tc>
      </w:tr>
      <w:tr w:rsidR="00AC0A50" w:rsidRPr="00AC0A50" w14:paraId="77A5ECB7" w14:textId="77777777" w:rsidTr="00AC0A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hideMark/>
          </w:tcPr>
          <w:p w14:paraId="177A88EB" w14:textId="07B9A6DD" w:rsidR="00AC0A50" w:rsidRPr="00AC0A50" w:rsidRDefault="00AC0A50" w:rsidP="00AC0A50">
            <w:pPr>
              <w:spacing w:after="160"/>
              <w:jc w:val="both"/>
            </w:pPr>
            <w:r w:rsidRPr="00AC0A50">
              <w:rPr>
                <w:b/>
                <w:bCs/>
              </w:rPr>
              <w:t>Orientación</w:t>
            </w:r>
          </w:p>
        </w:tc>
        <w:tc>
          <w:tcPr>
            <w:tcW w:w="7797" w:type="dxa"/>
            <w:hideMark/>
          </w:tcPr>
          <w:p w14:paraId="52E35E4F" w14:textId="77777777" w:rsidR="00AC0A50" w:rsidRPr="00AC0A50" w:rsidRDefault="00AC0A50" w:rsidP="00AC0A5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0A50">
              <w:t>Horizontal</w:t>
            </w:r>
          </w:p>
        </w:tc>
      </w:tr>
      <w:tr w:rsidR="00AC0A50" w:rsidRPr="00AC0A50" w14:paraId="5806B80E" w14:textId="77777777" w:rsidTr="00AC0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hideMark/>
          </w:tcPr>
          <w:p w14:paraId="33771786" w14:textId="308A47AA" w:rsidR="00AC0A50" w:rsidRPr="00AC0A50" w:rsidRDefault="00AC0A50" w:rsidP="00AC0A50">
            <w:pPr>
              <w:spacing w:after="160"/>
              <w:jc w:val="both"/>
            </w:pPr>
            <w:r w:rsidRPr="00AC0A50">
              <w:rPr>
                <w:b/>
                <w:bCs/>
              </w:rPr>
              <w:t>Guion</w:t>
            </w:r>
          </w:p>
        </w:tc>
        <w:tc>
          <w:tcPr>
            <w:tcW w:w="7797" w:type="dxa"/>
            <w:hideMark/>
          </w:tcPr>
          <w:p w14:paraId="7ACE5102" w14:textId="6DC05F54" w:rsidR="00AC0A50" w:rsidRPr="00AC0A50" w:rsidRDefault="00AC0A50" w:rsidP="00AC0A5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  <w:r w:rsidRPr="00AC0A50">
              <w:t>xplica</w:t>
            </w:r>
            <w:r>
              <w:t>ción de</w:t>
            </w:r>
            <w:r w:rsidRPr="00AC0A50">
              <w:t xml:space="preserve"> la configuración de NIDS y HIDS.</w:t>
            </w:r>
          </w:p>
        </w:tc>
      </w:tr>
      <w:tr w:rsidR="00AC0A50" w:rsidRPr="00AC0A50" w14:paraId="40D3CBF6" w14:textId="77777777" w:rsidTr="00AC0A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hideMark/>
          </w:tcPr>
          <w:p w14:paraId="14CFD485" w14:textId="77777777" w:rsidR="00AC0A50" w:rsidRPr="00AC0A50" w:rsidRDefault="00AC0A50" w:rsidP="00AC0A50">
            <w:pPr>
              <w:spacing w:after="160"/>
              <w:jc w:val="both"/>
            </w:pPr>
            <w:r w:rsidRPr="00AC0A50">
              <w:rPr>
                <w:b/>
                <w:bCs/>
              </w:rPr>
              <w:t>Idioma</w:t>
            </w:r>
          </w:p>
        </w:tc>
        <w:tc>
          <w:tcPr>
            <w:tcW w:w="7797" w:type="dxa"/>
            <w:hideMark/>
          </w:tcPr>
          <w:p w14:paraId="0418A738" w14:textId="01C9A9F8" w:rsidR="00AC0A50" w:rsidRPr="00AC0A50" w:rsidRDefault="00AC0A50" w:rsidP="00AC0A5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Español</w:t>
            </w:r>
          </w:p>
        </w:tc>
      </w:tr>
      <w:tr w:rsidR="00AC0A50" w:rsidRPr="00AC0A50" w14:paraId="66769737" w14:textId="77777777" w:rsidTr="00AC0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hideMark/>
          </w:tcPr>
          <w:p w14:paraId="54E65F40" w14:textId="5F0DE797" w:rsidR="00AC0A50" w:rsidRPr="00AC0A50" w:rsidRDefault="00AC0A50" w:rsidP="00AC0A50">
            <w:pPr>
              <w:spacing w:after="160"/>
              <w:jc w:val="both"/>
            </w:pPr>
            <w:r w:rsidRPr="00AC0A50">
              <w:rPr>
                <w:b/>
                <w:bCs/>
              </w:rPr>
              <w:t>Material</w:t>
            </w:r>
          </w:p>
        </w:tc>
        <w:tc>
          <w:tcPr>
            <w:tcW w:w="7797" w:type="dxa"/>
            <w:hideMark/>
          </w:tcPr>
          <w:p w14:paraId="24E0FDD5" w14:textId="337A6AB8" w:rsidR="00AC0A50" w:rsidRPr="00AC0A50" w:rsidRDefault="00AC0A50" w:rsidP="00AC0A50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0A50">
              <w:t>Ilustraciones que muestren diagramas de red y notificaciones de alerta.</w:t>
            </w:r>
          </w:p>
        </w:tc>
      </w:tr>
      <w:tr w:rsidR="00AC0A50" w:rsidRPr="00AC0A50" w14:paraId="523E3498" w14:textId="77777777" w:rsidTr="00AC0A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  <w:hideMark/>
          </w:tcPr>
          <w:p w14:paraId="6E93F3B7" w14:textId="77777777" w:rsidR="00AC0A50" w:rsidRPr="00AC0A50" w:rsidRDefault="00AC0A50" w:rsidP="00AC0A50">
            <w:pPr>
              <w:spacing w:after="160"/>
              <w:jc w:val="both"/>
            </w:pPr>
            <w:r w:rsidRPr="00AC0A50">
              <w:rPr>
                <w:b/>
                <w:bCs/>
              </w:rPr>
              <w:t>Subtítulos</w:t>
            </w:r>
          </w:p>
        </w:tc>
        <w:tc>
          <w:tcPr>
            <w:tcW w:w="7797" w:type="dxa"/>
            <w:hideMark/>
          </w:tcPr>
          <w:p w14:paraId="3CF9B269" w14:textId="77777777" w:rsidR="00AC0A50" w:rsidRPr="00AC0A50" w:rsidRDefault="00AC0A50" w:rsidP="00AC0A50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0A50">
              <w:t>Habilitados</w:t>
            </w:r>
          </w:p>
        </w:tc>
      </w:tr>
    </w:tbl>
    <w:p w14:paraId="5BC5683D" w14:textId="77777777" w:rsidR="00F2339C" w:rsidRDefault="00F2339C" w:rsidP="00AC0A50">
      <w:pPr>
        <w:pBdr>
          <w:bottom w:val="single" w:sz="12" w:space="1" w:color="auto"/>
        </w:pBdr>
        <w:spacing w:line="240" w:lineRule="auto"/>
        <w:jc w:val="both"/>
      </w:pPr>
    </w:p>
    <w:p w14:paraId="1B144DB3" w14:textId="77777777" w:rsidR="00F2339C" w:rsidRDefault="00F2339C" w:rsidP="00AC0A50">
      <w:pPr>
        <w:pBdr>
          <w:bottom w:val="single" w:sz="12" w:space="1" w:color="auto"/>
        </w:pBdr>
        <w:spacing w:line="240" w:lineRule="auto"/>
        <w:jc w:val="both"/>
      </w:pPr>
    </w:p>
    <w:p w14:paraId="5669CF14" w14:textId="4F1FCCE4" w:rsidR="00AC0A50" w:rsidRPr="00AC0A50" w:rsidRDefault="00AC0A50" w:rsidP="00AC0A50">
      <w:pPr>
        <w:pStyle w:val="Ttulo1"/>
        <w:rPr>
          <w:color w:val="auto"/>
        </w:rPr>
      </w:pPr>
      <w:r w:rsidRPr="00AC0A50">
        <w:rPr>
          <w:color w:val="auto"/>
        </w:rPr>
        <w:lastRenderedPageBreak/>
        <w:t>Proyecto #2</w:t>
      </w:r>
    </w:p>
    <w:p w14:paraId="42EDA2B5" w14:textId="77777777" w:rsidR="00F306E4" w:rsidRPr="00F306E4" w:rsidRDefault="00F306E4" w:rsidP="00F306E4">
      <w:pPr>
        <w:pStyle w:val="Ttulo2"/>
        <w:rPr>
          <w:b/>
          <w:bCs/>
          <w:color w:val="auto"/>
        </w:rPr>
      </w:pPr>
      <w:r w:rsidRPr="00F306E4">
        <w:rPr>
          <w:b/>
          <w:bCs/>
          <w:color w:val="auto"/>
        </w:rPr>
        <w:t>Auditoría de Seguridad y Análisis de Vulnerabilidades Web para Plataforma E-</w:t>
      </w:r>
      <w:proofErr w:type="spellStart"/>
      <w:r w:rsidRPr="00F306E4">
        <w:rPr>
          <w:b/>
          <w:bCs/>
          <w:color w:val="auto"/>
        </w:rPr>
        <w:t>commerce</w:t>
      </w:r>
      <w:proofErr w:type="spellEnd"/>
    </w:p>
    <w:p w14:paraId="3187D2D8" w14:textId="77777777" w:rsidR="00F306E4" w:rsidRPr="00F306E4" w:rsidRDefault="00F306E4" w:rsidP="00F306E4">
      <w:pPr>
        <w:spacing w:line="240" w:lineRule="auto"/>
        <w:jc w:val="both"/>
      </w:pPr>
      <w:r w:rsidRPr="00F306E4">
        <w:t>Se realizó un </w:t>
      </w:r>
      <w:r w:rsidRPr="00F306E4">
        <w:rPr>
          <w:b/>
          <w:bCs/>
        </w:rPr>
        <w:t>análisis de vulnerabilidades y una prueba de penetración (</w:t>
      </w:r>
      <w:proofErr w:type="spellStart"/>
      <w:r w:rsidRPr="00F306E4">
        <w:rPr>
          <w:b/>
          <w:bCs/>
        </w:rPr>
        <w:t>pentesting</w:t>
      </w:r>
      <w:proofErr w:type="spellEnd"/>
      <w:r w:rsidRPr="00F306E4">
        <w:rPr>
          <w:b/>
          <w:bCs/>
        </w:rPr>
        <w:t>)</w:t>
      </w:r>
      <w:r w:rsidRPr="00F306E4">
        <w:t> de caja negra y caja gris sobre una plataforma de comercio electrónico. El objetivo fue identificar y mitigar fallos de seguridad críticos siguiendo las directrices de </w:t>
      </w:r>
      <w:r w:rsidRPr="00F306E4">
        <w:rPr>
          <w:b/>
          <w:bCs/>
        </w:rPr>
        <w:t>OWASP Top 10</w:t>
      </w:r>
      <w:r w:rsidRPr="00F306E4">
        <w:t>.</w:t>
      </w:r>
    </w:p>
    <w:p w14:paraId="42B0812F" w14:textId="77777777" w:rsidR="00F306E4" w:rsidRDefault="00F306E4" w:rsidP="00F306E4">
      <w:pPr>
        <w:spacing w:line="240" w:lineRule="auto"/>
        <w:jc w:val="both"/>
      </w:pPr>
      <w:r w:rsidRPr="00F306E4">
        <w:t>Las tareas incluyeron la </w:t>
      </w:r>
      <w:r w:rsidRPr="00F306E4">
        <w:rPr>
          <w:b/>
          <w:bCs/>
        </w:rPr>
        <w:t>explotación controlada</w:t>
      </w:r>
      <w:r w:rsidRPr="00F306E4">
        <w:t> de vulnerabilidades como </w:t>
      </w:r>
      <w:r w:rsidRPr="00F306E4">
        <w:rPr>
          <w:b/>
          <w:bCs/>
        </w:rPr>
        <w:t>Inyección SQL</w:t>
      </w:r>
      <w:r w:rsidRPr="00F306E4">
        <w:t>, </w:t>
      </w:r>
      <w:r w:rsidRPr="00F306E4">
        <w:rPr>
          <w:b/>
          <w:bCs/>
        </w:rPr>
        <w:t>Cross-Site Scripting (XSS)</w:t>
      </w:r>
      <w:r w:rsidRPr="00F306E4">
        <w:t> y configuraciones erróneas del servidor. El resultado fue un </w:t>
      </w:r>
      <w:r w:rsidRPr="00F306E4">
        <w:rPr>
          <w:b/>
          <w:bCs/>
        </w:rPr>
        <w:t>informe detallado con el nivel de riesgo</w:t>
      </w:r>
      <w:r w:rsidRPr="00F306E4">
        <w:t> de cada vulnerabilidad y </w:t>
      </w:r>
      <w:r w:rsidRPr="00F306E4">
        <w:rPr>
          <w:b/>
          <w:bCs/>
        </w:rPr>
        <w:t>recomendaciones específicas</w:t>
      </w:r>
      <w:r w:rsidRPr="00F306E4">
        <w:t> de remediación, logrando una reducción del </w:t>
      </w:r>
      <w:r w:rsidRPr="00F306E4">
        <w:rPr>
          <w:b/>
          <w:bCs/>
        </w:rPr>
        <w:t>90%</w:t>
      </w:r>
      <w:r w:rsidRPr="00F306E4">
        <w:t> en los riesgos de exposición críticos.</w:t>
      </w:r>
    </w:p>
    <w:p w14:paraId="097CA5CA" w14:textId="77777777" w:rsidR="00F2339C" w:rsidRPr="00F306E4" w:rsidRDefault="00F2339C" w:rsidP="00F306E4">
      <w:pPr>
        <w:spacing w:line="240" w:lineRule="auto"/>
        <w:jc w:val="both"/>
      </w:pPr>
    </w:p>
    <w:p w14:paraId="0858C451" w14:textId="58771202" w:rsidR="00F306E4" w:rsidRDefault="00F306E4" w:rsidP="00F306E4">
      <w:pPr>
        <w:spacing w:line="240" w:lineRule="auto"/>
        <w:jc w:val="both"/>
      </w:pPr>
      <w:r w:rsidRPr="00F306E4">
        <w:rPr>
          <w:b/>
          <w:bCs/>
        </w:rPr>
        <w:t>Detalles:</w:t>
      </w:r>
      <w:r w:rsidRPr="00F306E4">
        <w:t> Acceder al Resumen Ejecutivo de la Auditoría</w:t>
      </w:r>
    </w:p>
    <w:p w14:paraId="6D9076DE" w14:textId="77777777" w:rsidR="00F2339C" w:rsidRPr="00F306E4" w:rsidRDefault="00F2339C" w:rsidP="00F306E4">
      <w:pPr>
        <w:spacing w:line="240" w:lineRule="auto"/>
        <w:jc w:val="both"/>
      </w:pPr>
    </w:p>
    <w:p w14:paraId="506FFB8A" w14:textId="30FDBDB3" w:rsidR="00F306E4" w:rsidRPr="00F306E4" w:rsidRDefault="00F306E4" w:rsidP="00F306E4">
      <w:pPr>
        <w:spacing w:line="240" w:lineRule="auto"/>
        <w:jc w:val="both"/>
      </w:pPr>
      <w:r w:rsidRPr="00F306E4">
        <w:rPr>
          <w:b/>
          <w:bCs/>
        </w:rPr>
        <w:t>Video:</w:t>
      </w:r>
      <w:r w:rsidRPr="00F306E4">
        <w:t> Video de Prueba de Concepto (PoC) de XSS Mitigado</w:t>
      </w:r>
    </w:p>
    <w:p w14:paraId="1372D188" w14:textId="2A14A3D0" w:rsidR="00AC0A50" w:rsidRDefault="00F2339C" w:rsidP="00AC0A50">
      <w:pPr>
        <w:spacing w:line="240" w:lineRule="auto"/>
        <w:jc w:val="both"/>
      </w:pPr>
      <w:proofErr w:type="spellStart"/>
      <w:r w:rsidRPr="00891A57">
        <w:rPr>
          <w:b/>
          <w:bCs/>
        </w:rPr>
        <w:t>Pront</w:t>
      </w:r>
      <w:proofErr w:type="spellEnd"/>
      <w:r w:rsidRPr="00891A57">
        <w:rPr>
          <w:b/>
          <w:bCs/>
        </w:rPr>
        <w:t>:</w:t>
      </w:r>
      <w:r>
        <w:t xml:space="preserve"> Genera un video realista en el que se vea una prueba de concepto (PoC) de XSS mitigado, ya que se </w:t>
      </w:r>
      <w:r w:rsidR="00891A57" w:rsidRPr="00F306E4">
        <w:t>realizó un</w:t>
      </w:r>
      <w:r w:rsidR="00891A57">
        <w:t xml:space="preserve"> </w:t>
      </w:r>
      <w:r w:rsidR="00891A57" w:rsidRPr="00F306E4">
        <w:rPr>
          <w:b/>
          <w:bCs/>
        </w:rPr>
        <w:t>análisis de vulnerabilidades y una prueba de penetración (</w:t>
      </w:r>
      <w:proofErr w:type="spellStart"/>
      <w:r w:rsidR="00891A57" w:rsidRPr="00F306E4">
        <w:rPr>
          <w:b/>
          <w:bCs/>
        </w:rPr>
        <w:t>pentesting</w:t>
      </w:r>
      <w:proofErr w:type="spellEnd"/>
      <w:r w:rsidR="00891A57" w:rsidRPr="00F306E4">
        <w:rPr>
          <w:b/>
          <w:bCs/>
        </w:rPr>
        <w:t>)</w:t>
      </w:r>
      <w:r w:rsidR="00891A57">
        <w:rPr>
          <w:b/>
          <w:bCs/>
        </w:rPr>
        <w:t xml:space="preserve"> </w:t>
      </w:r>
      <w:r w:rsidR="00891A57" w:rsidRPr="00F306E4">
        <w:t>de caja negra y caja gris sobre una plataforma de comercio electrónico.</w:t>
      </w:r>
    </w:p>
    <w:p w14:paraId="3BDAF3F6" w14:textId="77777777" w:rsidR="00C97FE4" w:rsidRDefault="00C97FE4" w:rsidP="00AC0A50">
      <w:pPr>
        <w:spacing w:line="240" w:lineRule="auto"/>
        <w:jc w:val="both"/>
      </w:pPr>
    </w:p>
    <w:tbl>
      <w:tblPr>
        <w:tblStyle w:val="Tablanormal5"/>
        <w:tblW w:w="10062" w:type="dxa"/>
        <w:tblLook w:val="04A0" w:firstRow="1" w:lastRow="0" w:firstColumn="1" w:lastColumn="0" w:noHBand="0" w:noVBand="1"/>
      </w:tblPr>
      <w:tblGrid>
        <w:gridCol w:w="1698"/>
        <w:gridCol w:w="8364"/>
      </w:tblGrid>
      <w:tr w:rsidR="00C97FE4" w:rsidRPr="00C97FE4" w14:paraId="52CF5DFA" w14:textId="77777777" w:rsidTr="00C97F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8" w:type="dxa"/>
            <w:hideMark/>
          </w:tcPr>
          <w:p w14:paraId="3A903BC9" w14:textId="5A2FD6CE" w:rsidR="00C97FE4" w:rsidRPr="00C97FE4" w:rsidRDefault="00C97FE4" w:rsidP="00C97FE4">
            <w:pPr>
              <w:spacing w:after="160"/>
              <w:jc w:val="both"/>
            </w:pPr>
            <w:r>
              <w:rPr>
                <w:b/>
                <w:bCs/>
              </w:rPr>
              <w:t>T</w:t>
            </w:r>
            <w:r w:rsidRPr="00C97FE4">
              <w:rPr>
                <w:b/>
                <w:bCs/>
              </w:rPr>
              <w:t>ema</w:t>
            </w:r>
          </w:p>
        </w:tc>
        <w:tc>
          <w:tcPr>
            <w:tcW w:w="8364" w:type="dxa"/>
            <w:hideMark/>
          </w:tcPr>
          <w:p w14:paraId="4A524FE2" w14:textId="77777777" w:rsidR="00C97FE4" w:rsidRPr="00C97FE4" w:rsidRDefault="00C97FE4" w:rsidP="00C97FE4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7FE4">
              <w:t>Mitigación de una vulnerabilidad XSS en una plataforma de comercio electrónico.</w:t>
            </w:r>
          </w:p>
        </w:tc>
      </w:tr>
      <w:tr w:rsidR="00C97FE4" w:rsidRPr="00C97FE4" w14:paraId="35D7673B" w14:textId="77777777" w:rsidTr="00C97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78552798" w14:textId="77777777" w:rsidR="00C97FE4" w:rsidRPr="00C97FE4" w:rsidRDefault="00C97FE4" w:rsidP="00C97FE4">
            <w:pPr>
              <w:spacing w:after="160"/>
              <w:jc w:val="both"/>
            </w:pPr>
            <w:r w:rsidRPr="00C97FE4">
              <w:rPr>
                <w:b/>
                <w:bCs/>
              </w:rPr>
              <w:t>Audiencia</w:t>
            </w:r>
          </w:p>
        </w:tc>
        <w:tc>
          <w:tcPr>
            <w:tcW w:w="8364" w:type="dxa"/>
            <w:hideMark/>
          </w:tcPr>
          <w:p w14:paraId="75DCE202" w14:textId="77777777" w:rsidR="00C97FE4" w:rsidRPr="00C97FE4" w:rsidRDefault="00C97FE4" w:rsidP="00C97FE4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FE4">
              <w:t>Público técnico, como desarrolladores o profesionales de la ciberseguridad.</w:t>
            </w:r>
          </w:p>
        </w:tc>
      </w:tr>
      <w:tr w:rsidR="00C97FE4" w:rsidRPr="00C97FE4" w14:paraId="256DD8F4" w14:textId="77777777" w:rsidTr="00C97F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23A009B1" w14:textId="77777777" w:rsidR="00C97FE4" w:rsidRPr="00C97FE4" w:rsidRDefault="00C97FE4" w:rsidP="00C97FE4">
            <w:pPr>
              <w:spacing w:after="160"/>
              <w:jc w:val="both"/>
            </w:pPr>
            <w:r w:rsidRPr="00C97FE4">
              <w:rPr>
                <w:b/>
                <w:bCs/>
              </w:rPr>
              <w:t>Música</w:t>
            </w:r>
          </w:p>
        </w:tc>
        <w:tc>
          <w:tcPr>
            <w:tcW w:w="8364" w:type="dxa"/>
            <w:hideMark/>
          </w:tcPr>
          <w:p w14:paraId="4DA09B2D" w14:textId="77777777" w:rsidR="00C97FE4" w:rsidRPr="00C97FE4" w:rsidRDefault="00C97FE4" w:rsidP="00C97FE4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FE4">
              <w:t>Tecnológica y corporativa.</w:t>
            </w:r>
          </w:p>
        </w:tc>
      </w:tr>
      <w:tr w:rsidR="00C97FE4" w:rsidRPr="00C97FE4" w14:paraId="47DCB904" w14:textId="77777777" w:rsidTr="00C97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0228C6AF" w14:textId="4615CC48" w:rsidR="00C97FE4" w:rsidRPr="00C97FE4" w:rsidRDefault="00C97FE4" w:rsidP="00C97FE4">
            <w:pPr>
              <w:spacing w:after="160"/>
              <w:jc w:val="both"/>
            </w:pPr>
            <w:r w:rsidRPr="00C97FE4">
              <w:rPr>
                <w:b/>
                <w:bCs/>
              </w:rPr>
              <w:t>Duración</w:t>
            </w:r>
          </w:p>
        </w:tc>
        <w:tc>
          <w:tcPr>
            <w:tcW w:w="8364" w:type="dxa"/>
            <w:hideMark/>
          </w:tcPr>
          <w:p w14:paraId="715AEA55" w14:textId="77777777" w:rsidR="00C97FE4" w:rsidRPr="00C97FE4" w:rsidRDefault="00C97FE4" w:rsidP="00C97FE4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FE4">
              <w:t>Aproximadamente 15 segundos.</w:t>
            </w:r>
          </w:p>
        </w:tc>
      </w:tr>
      <w:tr w:rsidR="00C97FE4" w:rsidRPr="00C97FE4" w14:paraId="370373F8" w14:textId="77777777" w:rsidTr="00C97F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607A1B67" w14:textId="6FAFA61D" w:rsidR="00C97FE4" w:rsidRPr="00C97FE4" w:rsidRDefault="00C97FE4" w:rsidP="00C97FE4">
            <w:pPr>
              <w:spacing w:after="160"/>
              <w:jc w:val="both"/>
            </w:pPr>
            <w:r>
              <w:rPr>
                <w:b/>
                <w:bCs/>
              </w:rPr>
              <w:t>Guion</w:t>
            </w:r>
          </w:p>
        </w:tc>
        <w:tc>
          <w:tcPr>
            <w:tcW w:w="8364" w:type="dxa"/>
            <w:hideMark/>
          </w:tcPr>
          <w:p w14:paraId="477A39AD" w14:textId="77777777" w:rsidR="00C97FE4" w:rsidRPr="00C97FE4" w:rsidRDefault="00C97FE4" w:rsidP="00C97FE4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FE4">
              <w:t>El guion se generará automáticamente para explicar que se realizó un análisis de vulnerabilidades y pruebas de penetración (</w:t>
            </w:r>
            <w:proofErr w:type="spellStart"/>
            <w:r w:rsidRPr="00C97FE4">
              <w:t>pentesting</w:t>
            </w:r>
            <w:proofErr w:type="spellEnd"/>
            <w:r w:rsidRPr="00C97FE4">
              <w:t>) de caja negra y caja gris, mostrando cómo se mitigó un XSS.</w:t>
            </w:r>
          </w:p>
        </w:tc>
      </w:tr>
      <w:tr w:rsidR="00C97FE4" w:rsidRPr="00C97FE4" w14:paraId="003BE128" w14:textId="77777777" w:rsidTr="00C97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1A84CDEF" w14:textId="77777777" w:rsidR="00C97FE4" w:rsidRPr="00C97FE4" w:rsidRDefault="00C97FE4" w:rsidP="00C97FE4">
            <w:pPr>
              <w:spacing w:after="160"/>
              <w:jc w:val="both"/>
            </w:pPr>
            <w:r w:rsidRPr="00C97FE4">
              <w:rPr>
                <w:b/>
                <w:bCs/>
              </w:rPr>
              <w:t>Idioma</w:t>
            </w:r>
          </w:p>
        </w:tc>
        <w:tc>
          <w:tcPr>
            <w:tcW w:w="8364" w:type="dxa"/>
            <w:hideMark/>
          </w:tcPr>
          <w:p w14:paraId="73DCFF52" w14:textId="0CF69A2C" w:rsidR="00C97FE4" w:rsidRPr="00C97FE4" w:rsidRDefault="00C97FE4" w:rsidP="00C97FE4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FE4">
              <w:t>Español</w:t>
            </w:r>
            <w:r>
              <w:t>.</w:t>
            </w:r>
          </w:p>
        </w:tc>
      </w:tr>
      <w:tr w:rsidR="00C97FE4" w:rsidRPr="00C97FE4" w14:paraId="551B0DBA" w14:textId="77777777" w:rsidTr="00C97F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09316B9B" w14:textId="4CA5034A" w:rsidR="00C97FE4" w:rsidRPr="00C97FE4" w:rsidRDefault="00C97FE4" w:rsidP="00C97FE4">
            <w:pPr>
              <w:spacing w:after="160"/>
              <w:jc w:val="both"/>
            </w:pPr>
            <w:r w:rsidRPr="00C97FE4">
              <w:rPr>
                <w:b/>
                <w:bCs/>
              </w:rPr>
              <w:t>Material</w:t>
            </w:r>
          </w:p>
        </w:tc>
        <w:tc>
          <w:tcPr>
            <w:tcW w:w="8364" w:type="dxa"/>
            <w:hideMark/>
          </w:tcPr>
          <w:p w14:paraId="47F9CC2F" w14:textId="45B3D9B8" w:rsidR="00C97FE4" w:rsidRPr="00C97FE4" w:rsidRDefault="00C97FE4" w:rsidP="00C97FE4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Explicación d</w:t>
            </w:r>
            <w:r w:rsidRPr="00C97FE4">
              <w:t xml:space="preserve">el </w:t>
            </w:r>
            <w:proofErr w:type="spellStart"/>
            <w:r w:rsidRPr="00C97FE4">
              <w:t>pentesting</w:t>
            </w:r>
            <w:proofErr w:type="spellEnd"/>
            <w:r w:rsidRPr="00C97FE4">
              <w:t xml:space="preserve"> y la prueba de concepto (PoC) del XSS mitigado.</w:t>
            </w:r>
          </w:p>
        </w:tc>
      </w:tr>
      <w:tr w:rsidR="00C97FE4" w:rsidRPr="00C97FE4" w14:paraId="0542A2D9" w14:textId="77777777" w:rsidTr="00C97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hideMark/>
          </w:tcPr>
          <w:p w14:paraId="09EA6C92" w14:textId="77777777" w:rsidR="00C97FE4" w:rsidRPr="00C97FE4" w:rsidRDefault="00C97FE4" w:rsidP="00C97FE4">
            <w:pPr>
              <w:spacing w:after="160"/>
              <w:jc w:val="both"/>
            </w:pPr>
            <w:r w:rsidRPr="00C97FE4">
              <w:rPr>
                <w:b/>
                <w:bCs/>
              </w:rPr>
              <w:t>Subtítulos</w:t>
            </w:r>
          </w:p>
        </w:tc>
        <w:tc>
          <w:tcPr>
            <w:tcW w:w="8364" w:type="dxa"/>
            <w:hideMark/>
          </w:tcPr>
          <w:p w14:paraId="0153C1E8" w14:textId="77777777" w:rsidR="00C97FE4" w:rsidRPr="00C97FE4" w:rsidRDefault="00C97FE4" w:rsidP="00C97FE4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FE4">
              <w:t>Habilitados.</w:t>
            </w:r>
          </w:p>
        </w:tc>
      </w:tr>
    </w:tbl>
    <w:p w14:paraId="56A11827" w14:textId="77777777" w:rsidR="00AC0A50" w:rsidRDefault="00AC0A50" w:rsidP="00AC0A50">
      <w:pPr>
        <w:spacing w:line="240" w:lineRule="auto"/>
        <w:jc w:val="both"/>
      </w:pPr>
    </w:p>
    <w:p w14:paraId="63486174" w14:textId="77777777" w:rsidR="00AC0A50" w:rsidRDefault="00AC0A50" w:rsidP="00AC0A50">
      <w:pPr>
        <w:pBdr>
          <w:bottom w:val="single" w:sz="12" w:space="1" w:color="auto"/>
        </w:pBdr>
        <w:spacing w:line="240" w:lineRule="auto"/>
        <w:jc w:val="both"/>
      </w:pPr>
    </w:p>
    <w:p w14:paraId="1DC80CF5" w14:textId="3C75F92D" w:rsidR="00F306E4" w:rsidRPr="00F306E4" w:rsidRDefault="00F306E4" w:rsidP="00F306E4">
      <w:pPr>
        <w:pStyle w:val="Ttulo1"/>
        <w:rPr>
          <w:color w:val="auto"/>
        </w:rPr>
      </w:pPr>
      <w:r w:rsidRPr="00F306E4">
        <w:rPr>
          <w:color w:val="auto"/>
        </w:rPr>
        <w:lastRenderedPageBreak/>
        <w:t>Proyecto #3</w:t>
      </w:r>
    </w:p>
    <w:p w14:paraId="7FE3338E" w14:textId="77777777" w:rsidR="00F306E4" w:rsidRPr="00F306E4" w:rsidRDefault="00F306E4" w:rsidP="00F306E4">
      <w:pPr>
        <w:pStyle w:val="Ttulo2"/>
        <w:rPr>
          <w:b/>
          <w:bCs/>
          <w:color w:val="auto"/>
        </w:rPr>
      </w:pPr>
      <w:r w:rsidRPr="00F306E4">
        <w:rPr>
          <w:b/>
          <w:bCs/>
          <w:color w:val="auto"/>
        </w:rPr>
        <w:t>Desarrollo e Implementación del Marco de Políticas de Seguridad de la Información (PSI)</w:t>
      </w:r>
    </w:p>
    <w:p w14:paraId="4A3DCB44" w14:textId="77777777" w:rsidR="00F306E4" w:rsidRPr="00F306E4" w:rsidRDefault="00F306E4" w:rsidP="00F306E4">
      <w:pPr>
        <w:spacing w:line="240" w:lineRule="auto"/>
        <w:jc w:val="both"/>
      </w:pPr>
      <w:r w:rsidRPr="00F306E4">
        <w:t>Este proyecto consistió en la </w:t>
      </w:r>
      <w:r w:rsidRPr="00F306E4">
        <w:rPr>
          <w:b/>
          <w:bCs/>
        </w:rPr>
        <w:t>creación y despliegue de un conjunto integral de Políticas de Seguridad de la Información (PSI)</w:t>
      </w:r>
      <w:r w:rsidRPr="00F306E4">
        <w:t>, alineadas con los estándares </w:t>
      </w:r>
      <w:r w:rsidRPr="00F306E4">
        <w:rPr>
          <w:b/>
          <w:bCs/>
        </w:rPr>
        <w:t>ISO 27001</w:t>
      </w:r>
      <w:r w:rsidRPr="00F306E4">
        <w:t> y las regulaciones de protección de datos (ej., GDPR/LOPDGDD). Se diseñaron políticas clave, incluyendo la </w:t>
      </w:r>
      <w:r w:rsidRPr="00F306E4">
        <w:rPr>
          <w:b/>
          <w:bCs/>
        </w:rPr>
        <w:t>Política de Gestión de Contraseñas</w:t>
      </w:r>
      <w:r w:rsidRPr="00F306E4">
        <w:t>, la </w:t>
      </w:r>
      <w:r w:rsidRPr="00F306E4">
        <w:rPr>
          <w:b/>
          <w:bCs/>
        </w:rPr>
        <w:t>Política de Control de Acceso</w:t>
      </w:r>
      <w:r w:rsidRPr="00F306E4">
        <w:t> y el </w:t>
      </w:r>
      <w:r w:rsidRPr="00F306E4">
        <w:rPr>
          <w:b/>
          <w:bCs/>
        </w:rPr>
        <w:t>Plan de Respuesta a Incidentes (PRI)</w:t>
      </w:r>
      <w:r w:rsidRPr="00F306E4">
        <w:t>.</w:t>
      </w:r>
    </w:p>
    <w:p w14:paraId="3FABD322" w14:textId="77777777" w:rsidR="00F306E4" w:rsidRPr="00F306E4" w:rsidRDefault="00F306E4" w:rsidP="00F306E4">
      <w:pPr>
        <w:spacing w:line="240" w:lineRule="auto"/>
        <w:jc w:val="both"/>
      </w:pPr>
      <w:r w:rsidRPr="00F306E4">
        <w:t>La implementación incluyó </w:t>
      </w:r>
      <w:r w:rsidRPr="00F306E4">
        <w:rPr>
          <w:b/>
          <w:bCs/>
        </w:rPr>
        <w:t>sesiones de capacitación obligatorias</w:t>
      </w:r>
      <w:r w:rsidRPr="00F306E4">
        <w:t> para todo el personal y la integración de las políticas con las herramientas de gestión de identidad y acceso (IAM) de la organización.</w:t>
      </w:r>
    </w:p>
    <w:p w14:paraId="3DCF9A9D" w14:textId="340765A0" w:rsidR="00F306E4" w:rsidRPr="00F306E4" w:rsidRDefault="00F306E4" w:rsidP="00F306E4">
      <w:pPr>
        <w:spacing w:line="240" w:lineRule="auto"/>
        <w:jc w:val="both"/>
      </w:pPr>
      <w:r w:rsidRPr="00F306E4">
        <w:rPr>
          <w:b/>
          <w:bCs/>
        </w:rPr>
        <w:t>Detalles:</w:t>
      </w:r>
      <w:r w:rsidRPr="00F306E4">
        <w:t> Consultar Índice del Manual de Políticas</w:t>
      </w:r>
    </w:p>
    <w:p w14:paraId="606B5C04" w14:textId="15C8B17F" w:rsidR="00F306E4" w:rsidRPr="00F306E4" w:rsidRDefault="00F306E4" w:rsidP="00F306E4">
      <w:pPr>
        <w:spacing w:line="240" w:lineRule="auto"/>
        <w:jc w:val="both"/>
      </w:pPr>
      <w:r w:rsidRPr="00F306E4">
        <w:rPr>
          <w:b/>
          <w:bCs/>
        </w:rPr>
        <w:t>Video:</w:t>
      </w:r>
      <w:r w:rsidRPr="00F306E4">
        <w:t> Clip de la Sesión de Concienciación sobre Phishing</w:t>
      </w:r>
    </w:p>
    <w:p w14:paraId="2EB40497" w14:textId="77777777" w:rsidR="00F306E4" w:rsidRDefault="00F306E4" w:rsidP="00AC0A50">
      <w:pPr>
        <w:spacing w:line="240" w:lineRule="auto"/>
        <w:jc w:val="both"/>
      </w:pPr>
    </w:p>
    <w:p w14:paraId="043850E9" w14:textId="77777777" w:rsidR="00AC0A50" w:rsidRDefault="00AC0A50" w:rsidP="00AC0A50">
      <w:pPr>
        <w:spacing w:line="240" w:lineRule="auto"/>
        <w:jc w:val="both"/>
      </w:pPr>
    </w:p>
    <w:p w14:paraId="22ADCF31" w14:textId="77777777" w:rsidR="00AC0A50" w:rsidRDefault="00AC0A50" w:rsidP="00AC0A50">
      <w:pPr>
        <w:spacing w:line="240" w:lineRule="auto"/>
        <w:jc w:val="both"/>
      </w:pPr>
    </w:p>
    <w:p w14:paraId="69E9E8D7" w14:textId="77777777" w:rsidR="00AC0A50" w:rsidRDefault="00AC0A50" w:rsidP="00AC0A50">
      <w:pPr>
        <w:spacing w:line="240" w:lineRule="auto"/>
        <w:jc w:val="both"/>
      </w:pPr>
    </w:p>
    <w:p w14:paraId="1F0213A7" w14:textId="77777777" w:rsidR="00AC0A50" w:rsidRDefault="00AC0A50" w:rsidP="00AC0A50">
      <w:pPr>
        <w:spacing w:line="240" w:lineRule="auto"/>
        <w:jc w:val="both"/>
      </w:pPr>
    </w:p>
    <w:sectPr w:rsidR="00AC0A50" w:rsidSect="00AC0A50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A30"/>
    <w:rsid w:val="00027C93"/>
    <w:rsid w:val="000919C5"/>
    <w:rsid w:val="002A1664"/>
    <w:rsid w:val="002F21FF"/>
    <w:rsid w:val="00891A57"/>
    <w:rsid w:val="00AC0A50"/>
    <w:rsid w:val="00B53A30"/>
    <w:rsid w:val="00C03068"/>
    <w:rsid w:val="00C97FE4"/>
    <w:rsid w:val="00E77FDE"/>
    <w:rsid w:val="00F2339C"/>
    <w:rsid w:val="00F3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375E3"/>
  <w15:chartTrackingRefBased/>
  <w15:docId w15:val="{5A18F714-9893-4800-90D4-3DDD0EC2A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3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53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3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3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3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3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3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3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3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3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53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3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3A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3A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3A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3A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3A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3A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3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3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3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3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3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3A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3A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3A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3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3A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3A3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C0A5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0A50"/>
    <w:rPr>
      <w:color w:val="605E5C"/>
      <w:shd w:val="clear" w:color="auto" w:fill="E1DFDD"/>
    </w:rPr>
  </w:style>
  <w:style w:type="table" w:styleId="Tablanormal5">
    <w:name w:val="Plain Table 5"/>
    <w:basedOn w:val="Tablanormal"/>
    <w:uiPriority w:val="45"/>
    <w:rsid w:val="00AC0A5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5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3</Pages>
  <Words>611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Ternero Sifuentes</dc:creator>
  <cp:keywords/>
  <dc:description/>
  <cp:lastModifiedBy>Gabriel Ternero Sifuentes</cp:lastModifiedBy>
  <cp:revision>3</cp:revision>
  <dcterms:created xsi:type="dcterms:W3CDTF">2025-12-10T10:07:00Z</dcterms:created>
  <dcterms:modified xsi:type="dcterms:W3CDTF">2025-12-10T15:34:00Z</dcterms:modified>
</cp:coreProperties>
</file>