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color w:val="548dd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8dd4"/>
                <w:sz w:val="28"/>
                <w:szCs w:val="28"/>
                <w:rtl w:val="0"/>
              </w:rPr>
              <w:t xml:space="preserve">DUOC UC - Escuela de informática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Plan de Pruebas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Caso Semestral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“Sistema Modular para Perfulandia SPA”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[ 0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b w:val="1"/>
                <w:rtl w:val="0"/>
              </w:rPr>
              <w:t xml:space="preserve">24 de junio de 2025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054.0" w:type="dxa"/>
        <w:jc w:val="left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313.55468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Principios y especificaciones de norma, estándar ISO/IEC 25000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71637956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6eo3qbq28t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jbc2thepig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pr8hs1r212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Identificación del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5e30j5lw07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de Calidad (ISO/IEC 25010)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fxggnl9tid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Alcance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tbkr78h3pm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Estrategia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mbxztxtqp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Tipos de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s5bzwymep9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Ambiente de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qq6nw6mmq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Caso de Prueba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wktvdjm81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Criterios de Aceptación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a5b93e7jpp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Manejo de Incidentes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Cronograma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vmfxliy4o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Métricas de Calidad y Cobertura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sm77qp96et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12.1. Eficiencia – Tiempo de Respuesta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uelvfyqr7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Implementación de ISO / IEC 25000 (Apartado 13)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snh8jdtp3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Control de Cambios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5syrrn7h2z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mvu2bjfpe3k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evtn366ipi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eyxjqvusk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5afpqg4huyc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db2pbojwcc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1"/>
        <w:keepLines w:val="1"/>
        <w:spacing w:after="0" w:before="480" w:lineRule="auto"/>
        <w:jc w:val="both"/>
        <w:rPr>
          <w:vertAlign w:val="baseline"/>
        </w:rPr>
      </w:pPr>
      <w:bookmarkStart w:colFirst="0" w:colLast="0" w:name="_heading=h.g6eo3qbq28tz" w:id="6"/>
      <w:bookmarkEnd w:id="6"/>
      <w:r w:rsidDel="00000000" w:rsidR="00000000" w:rsidRPr="00000000">
        <w:rPr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18-06-2025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 comienzo al documento.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Estructurando el contenido.</w:t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vez0ziwbk28r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Integrantes:</w:t>
      </w:r>
    </w:p>
    <w:tbl>
      <w:tblPr>
        <w:tblStyle w:val="Table4"/>
        <w:tblW w:w="881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5275"/>
        <w:tblGridChange w:id="0">
          <w:tblGrid>
            <w:gridCol w:w="3539"/>
            <w:gridCol w:w="527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Definido</w:t>
            </w:r>
          </w:p>
        </w:tc>
      </w:tr>
      <w:tr>
        <w:trPr>
          <w:cantSplit w:val="0"/>
          <w:trHeight w:val="1360.6299212598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Gabriel Toledo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Líder de Proyecto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negocio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Arquitecto de sistemas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Backend</w:t>
            </w:r>
          </w:p>
        </w:tc>
      </w:tr>
      <w:tr>
        <w:trPr>
          <w:cantSplit w:val="0"/>
          <w:trHeight w:val="1360.6299212598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Camilo Tapia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negocio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Frontend</w:t>
            </w:r>
          </w:p>
        </w:tc>
      </w:tr>
      <w:tr>
        <w:trPr>
          <w:cantSplit w:val="0"/>
          <w:trHeight w:val="1360.6299212598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Danae Collao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negocio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Backend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calidad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1"/>
        <w:keepLines w:val="1"/>
        <w:numPr>
          <w:ilvl w:val="0"/>
          <w:numId w:val="3"/>
        </w:numPr>
        <w:spacing w:after="0" w:before="480" w:lineRule="auto"/>
        <w:ind w:left="566.9291338582675" w:hanging="360"/>
        <w:jc w:val="both"/>
        <w:rPr/>
      </w:pPr>
      <w:bookmarkStart w:colFirst="0" w:colLast="0" w:name="_heading=h.njbc2thepigo" w:id="8"/>
      <w:bookmarkEnd w:id="8"/>
      <w:r w:rsidDel="00000000" w:rsidR="00000000" w:rsidRPr="00000000">
        <w:rPr>
          <w:vertAlign w:val="baselin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define el plan de pruebas para el sistema de gestión de operaciones empresariales de Perfulandia SPA, diseñado bajo una arquitectura de microservicios REST utilizando Java, Spring Boot y MariaDB. El objetivo es garantizar que el software cumpla con los requisitos funcionales y no funcionales, alineado con la metodología Waterfall y la norma ISO/IEC 25000.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Asimismo, este plan responde a las directrices establecidas en el apartado 13 del proyecto, las cuales solicitan: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before="240" w:lineRule="auto"/>
        <w:ind w:left="708.6614173228347" w:hanging="360"/>
        <w:rPr/>
      </w:pPr>
      <w:r w:rsidDel="00000000" w:rsidR="00000000" w:rsidRPr="00000000">
        <w:rPr>
          <w:rtl w:val="0"/>
        </w:rPr>
        <w:t xml:space="preserve">La implementación de pruebas alineadas a ISO/IEC 25000.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0" w:lineRule="auto"/>
        <w:ind w:left="708.6614173228347" w:hanging="360"/>
        <w:rPr/>
      </w:pPr>
      <w:r w:rsidDel="00000000" w:rsidR="00000000" w:rsidRPr="00000000">
        <w:rPr>
          <w:rtl w:val="0"/>
        </w:rPr>
        <w:t xml:space="preserve">Evidencias claras de calidad del software.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before="0" w:lineRule="auto"/>
        <w:ind w:left="708.6614173228347" w:hanging="360"/>
        <w:rPr/>
      </w:pPr>
      <w:r w:rsidDel="00000000" w:rsidR="00000000" w:rsidRPr="00000000">
        <w:rPr>
          <w:rtl w:val="0"/>
        </w:rPr>
        <w:t xml:space="preserve">Métricas de evaluación y un control de cambios documentado.</w:t>
      </w:r>
    </w:p>
    <w:p w:rsidR="00000000" w:rsidDel="00000000" w:rsidP="00000000" w:rsidRDefault="00000000" w:rsidRPr="00000000" w14:paraId="00000058">
      <w:pPr>
        <w:pStyle w:val="Heading1"/>
        <w:keepNext w:val="1"/>
        <w:keepLines w:val="1"/>
        <w:numPr>
          <w:ilvl w:val="0"/>
          <w:numId w:val="3"/>
        </w:numPr>
        <w:spacing w:after="0" w:before="200" w:lineRule="auto"/>
        <w:ind w:left="566.9291338582675" w:hanging="359.99999999999994"/>
        <w:jc w:val="both"/>
        <w:rPr/>
      </w:pPr>
      <w:bookmarkStart w:colFirst="0" w:colLast="0" w:name="_heading=h.cpr8hs1r212o" w:id="9"/>
      <w:bookmarkEnd w:id="9"/>
      <w:r w:rsidDel="00000000" w:rsidR="00000000" w:rsidRPr="00000000">
        <w:rPr>
          <w:rtl w:val="0"/>
        </w:rPr>
        <w:t xml:space="preserve">Identificación del Software</w:t>
      </w:r>
    </w:p>
    <w:p w:rsidR="00000000" w:rsidDel="00000000" w:rsidP="00000000" w:rsidRDefault="00000000" w:rsidRPr="00000000" w14:paraId="00000059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after="0" w:before="240" w:lineRule="auto"/>
        <w:ind w:left="708.6614173228347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Nombre del sistema</w:t>
      </w:r>
      <w:r w:rsidDel="00000000" w:rsidR="00000000" w:rsidRPr="00000000">
        <w:rPr>
          <w:rtl w:val="0"/>
        </w:rPr>
        <w:t xml:space="preserve">:  Sistema Modular para Perfulandia SPA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after="0" w:before="0" w:lineRule="auto"/>
        <w:ind w:left="708.6614173228347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Tecnologías</w:t>
      </w:r>
      <w:r w:rsidDel="00000000" w:rsidR="00000000" w:rsidRPr="00000000">
        <w:rPr>
          <w:rtl w:val="0"/>
        </w:rPr>
        <w:t xml:space="preserve">:  Java, Spring Boot, Spring Security, REST, MariaDB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after="0" w:before="0" w:lineRule="auto"/>
        <w:ind w:left="708.6614173228347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Arquitectura</w:t>
      </w:r>
      <w:r w:rsidDel="00000000" w:rsidR="00000000" w:rsidRPr="00000000">
        <w:rPr>
          <w:rtl w:val="0"/>
        </w:rPr>
        <w:t xml:space="preserve">: Microservicios + Arquitectura Hexagonal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40" w:before="0" w:lineRule="auto"/>
        <w:ind w:left="708.6614173228347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Entorno</w:t>
      </w:r>
      <w:r w:rsidDel="00000000" w:rsidR="00000000" w:rsidRPr="00000000">
        <w:rPr>
          <w:rtl w:val="0"/>
        </w:rPr>
        <w:t xml:space="preserve">:  Local (XAMPP + Postman), planificación para 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1"/>
        <w:keepLines w:val="1"/>
        <w:numPr>
          <w:ilvl w:val="0"/>
          <w:numId w:val="3"/>
        </w:numPr>
        <w:spacing w:after="0" w:before="200" w:lineRule="auto"/>
        <w:ind w:left="566.9291338582675" w:hanging="359.99999999999994"/>
        <w:jc w:val="both"/>
        <w:rPr/>
      </w:pPr>
      <w:bookmarkStart w:colFirst="0" w:colLast="0" w:name="_heading=h.55e30j5lw077" w:id="10"/>
      <w:bookmarkEnd w:id="10"/>
      <w:r w:rsidDel="00000000" w:rsidR="00000000" w:rsidRPr="00000000">
        <w:rPr>
          <w:rtl w:val="0"/>
        </w:rPr>
        <w:t xml:space="preserve">Requisitos de Calidad (ISO/IEC 25010)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modelo de calidad utilizado es el propuesto por ISO/IEC 25010, sub-norma perteneciente al marco ISO/IEC 25000 (SQuaRE). Se han considerado las siguientes características: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before="24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Todos los endpoints deben cumplir los requisitos funcionales desde el RF01 al RF15.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before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Fiabilidad</w:t>
      </w:r>
      <w:r w:rsidDel="00000000" w:rsidR="00000000" w:rsidRPr="00000000">
        <w:rPr>
          <w:rtl w:val="0"/>
        </w:rPr>
        <w:t xml:space="preserve">: Tolerancia ante errores, validaciones, integridad de datos.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before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: Interacciones comprensibles y retroalimentación clara.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before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Eficiencia</w:t>
      </w:r>
      <w:r w:rsidDel="00000000" w:rsidR="00000000" w:rsidRPr="00000000">
        <w:rPr>
          <w:rtl w:val="0"/>
        </w:rPr>
        <w:t xml:space="preserve">: El sistema debe mantener tiempos de respuesta menores a 2000 ms.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before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Control de acceso mediante JWT, roles, y cifrado.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240" w:before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Mantenibilidad</w:t>
      </w:r>
      <w:r w:rsidDel="00000000" w:rsidR="00000000" w:rsidRPr="00000000">
        <w:rPr>
          <w:rtl w:val="0"/>
        </w:rPr>
        <w:t xml:space="preserve">: Estructura de código desacoplado, modular y legible.</w:t>
      </w:r>
    </w:p>
    <w:p w:rsidR="00000000" w:rsidDel="00000000" w:rsidP="00000000" w:rsidRDefault="00000000" w:rsidRPr="00000000" w14:paraId="00000067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1"/>
        <w:keepLines w:val="1"/>
        <w:numPr>
          <w:ilvl w:val="0"/>
          <w:numId w:val="3"/>
        </w:numPr>
        <w:spacing w:after="0" w:before="480" w:lineRule="auto"/>
        <w:ind w:left="570" w:hanging="360"/>
        <w:jc w:val="both"/>
        <w:rPr/>
      </w:pPr>
      <w:bookmarkStart w:colFirst="0" w:colLast="0" w:name="_heading=h.2fxggnl9tidb" w:id="11"/>
      <w:bookmarkEnd w:id="11"/>
      <w:r w:rsidDel="00000000" w:rsidR="00000000" w:rsidRPr="00000000">
        <w:rPr>
          <w:rtl w:val="0"/>
        </w:rPr>
        <w:t xml:space="preserve">Alcance de Pruebas</w:t>
      </w:r>
    </w:p>
    <w:p w:rsidR="00000000" w:rsidDel="00000000" w:rsidP="00000000" w:rsidRDefault="00000000" w:rsidRPr="00000000" w14:paraId="0000006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 probarán todos los microservicios descritos en la última propuesta de proyecto y especificación de requisitos de software.</w:t>
      </w:r>
    </w:p>
    <w:p w:rsidR="00000000" w:rsidDel="00000000" w:rsidP="00000000" w:rsidRDefault="00000000" w:rsidRPr="00000000" w14:paraId="0000006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Donde el documento incluye los siguientes: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Vendedores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Inventario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Ventas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Envíos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Proveedores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Respaldo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after="0" w:before="240" w:line="276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Pagos y Facturación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24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1"/>
        <w:keepLines w:val="1"/>
        <w:numPr>
          <w:ilvl w:val="0"/>
          <w:numId w:val="3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bookmarkStart w:colFirst="0" w:colLast="0" w:name="_heading=h.wtbkr78h3pm7" w:id="12"/>
      <w:bookmarkEnd w:id="12"/>
      <w:r w:rsidDel="00000000" w:rsidR="00000000" w:rsidRPr="00000000">
        <w:rPr>
          <w:rtl w:val="0"/>
        </w:rPr>
        <w:t xml:space="preserve">Estrategia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1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Técnica:</w:t>
      </w:r>
      <w:r w:rsidDel="00000000" w:rsidR="00000000" w:rsidRPr="00000000">
        <w:rPr>
          <w:rtl w:val="0"/>
        </w:rPr>
        <w:t xml:space="preserve"> Caja negra, basada en requisitos y criterios de aceptación.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1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Cobertura esperada:</w:t>
      </w:r>
      <w:r w:rsidDel="00000000" w:rsidR="00000000" w:rsidRPr="00000000">
        <w:rPr>
          <w:rtl w:val="0"/>
        </w:rPr>
        <w:t xml:space="preserve"> Al menos 80%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1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Automatización:</w:t>
      </w:r>
      <w:r w:rsidDel="00000000" w:rsidR="00000000" w:rsidRPr="00000000">
        <w:rPr>
          <w:rtl w:val="0"/>
        </w:rPr>
        <w:t xml:space="preserve"> Parcial, con prioridad en endpoints críticos (registro, login, ventas).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numPr>
          <w:ilvl w:val="0"/>
          <w:numId w:val="12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Herramientas:</w:t>
      </w:r>
      <w:r w:rsidDel="00000000" w:rsidR="00000000" w:rsidRPr="00000000">
        <w:rPr>
          <w:rtl w:val="0"/>
        </w:rPr>
        <w:t xml:space="preserve"> Postman, JUnit, REST-assured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1"/>
        <w:keepLines w:val="1"/>
        <w:numPr>
          <w:ilvl w:val="0"/>
          <w:numId w:val="3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bookmarkStart w:colFirst="0" w:colLast="0" w:name="_heading=h.jmbxztxtqp3" w:id="13"/>
      <w:bookmarkEnd w:id="13"/>
      <w:r w:rsidDel="00000000" w:rsidR="00000000" w:rsidRPr="00000000">
        <w:rPr>
          <w:rtl w:val="0"/>
        </w:rPr>
        <w:t xml:space="preserve">Tipos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123363721"/>
        <w:tag w:val="goog_rdk_0"/>
      </w:sdtPr>
      <w:sdtContent>
        <w:tbl>
          <w:tblPr>
            <w:tblStyle w:val="Table5"/>
            <w:tblW w:w="96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95"/>
            <w:gridCol w:w="5265"/>
            <w:tblGridChange w:id="0">
              <w:tblGrid>
                <w:gridCol w:w="4395"/>
                <w:gridCol w:w="52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Prueba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Objetivo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Unitarias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métodos internos de servicios y controladores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comunicación entre microservicios y base de datos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REST / API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Endpoints, contratos (acuerdos explícitos sobre cómo deben comportarse los endpoints) y respuestas HTTP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roles, accesos restringidos, JWT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 de datos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persistencia de datos en base de datos (MariaDB)</w:t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pStyle w:val="Heading1"/>
        <w:keepNext w:val="1"/>
        <w:numPr>
          <w:ilvl w:val="0"/>
          <w:numId w:val="3"/>
        </w:numPr>
        <w:spacing w:after="0" w:before="240" w:line="240" w:lineRule="auto"/>
        <w:ind w:left="566.9291338582675" w:hanging="359.99999999999994"/>
        <w:rPr>
          <w:u w:val="none"/>
        </w:rPr>
      </w:pPr>
      <w:bookmarkStart w:colFirst="0" w:colLast="0" w:name="_heading=h.ms5bzwymep9u" w:id="14"/>
      <w:bookmarkEnd w:id="14"/>
      <w:r w:rsidDel="00000000" w:rsidR="00000000" w:rsidRPr="00000000">
        <w:rPr>
          <w:rtl w:val="0"/>
        </w:rPr>
        <w:t xml:space="preserve">Ambiente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 local</w:t>
      </w:r>
      <w:r w:rsidDel="00000000" w:rsidR="00000000" w:rsidRPr="00000000">
        <w:rPr>
          <w:rtl w:val="0"/>
        </w:rPr>
        <w:t xml:space="preserve">: Java +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BD</w:t>
      </w:r>
      <w:r w:rsidDel="00000000" w:rsidR="00000000" w:rsidRPr="00000000">
        <w:rPr>
          <w:rtl w:val="0"/>
        </w:rPr>
        <w:t xml:space="preserve">: MariaDB local (XAMPP)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Postman, mockups para simular peticiones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GitHub + JUnit (en pruebas locales)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1"/>
        <w:keepLines w:val="1"/>
        <w:numPr>
          <w:ilvl w:val="0"/>
          <w:numId w:val="3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bookmarkStart w:colFirst="0" w:colLast="0" w:name="_heading=h.dqq6nw6mmqsx" w:id="15"/>
      <w:bookmarkEnd w:id="15"/>
      <w:r w:rsidDel="00000000" w:rsidR="00000000" w:rsidRPr="00000000">
        <w:rPr>
          <w:rtl w:val="0"/>
        </w:rPr>
        <w:t xml:space="preserve">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Incluidos en la planilla “casos_prueba_perfulandia.xlsx”, con trazabilidad a requerimientos funcionales, entradas, salidas, criterios de aceptación, tiempos de respuesta y estado final.</w:t>
      </w:r>
    </w:p>
    <w:p w:rsidR="00000000" w:rsidDel="00000000" w:rsidP="00000000" w:rsidRDefault="00000000" w:rsidRPr="00000000" w14:paraId="00000098">
      <w:pPr>
        <w:pStyle w:val="Heading1"/>
        <w:keepNext w:val="1"/>
        <w:keepLines w:val="1"/>
        <w:numPr>
          <w:ilvl w:val="0"/>
          <w:numId w:val="3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bookmarkStart w:colFirst="0" w:colLast="0" w:name="_heading=h.jwktvdjm81y" w:id="16"/>
      <w:bookmarkEnd w:id="16"/>
      <w:r w:rsidDel="00000000" w:rsidR="00000000" w:rsidRPr="00000000">
        <w:rPr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endpoints deben devolver respuestas esperadas con su respectivo código (200, 400, 401,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Todas las pruebas funcionales deben pasar satisfactoriamente.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Cobertura mínima funcional: 80%.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Pruebas críticas deben tener 0 errores severos.</w:t>
      </w:r>
    </w:p>
    <w:p w:rsidR="00000000" w:rsidDel="00000000" w:rsidP="00000000" w:rsidRDefault="00000000" w:rsidRPr="00000000" w14:paraId="0000009D">
      <w:pPr>
        <w:pStyle w:val="Heading1"/>
        <w:keepNext w:val="1"/>
        <w:keepLines w:val="1"/>
        <w:numPr>
          <w:ilvl w:val="0"/>
          <w:numId w:val="3"/>
        </w:numPr>
        <w:spacing w:after="0" w:before="0" w:lineRule="auto"/>
        <w:ind w:left="566.9291338582675" w:hanging="359.99999999999994"/>
        <w:jc w:val="both"/>
        <w:rPr>
          <w:u w:val="none"/>
        </w:rPr>
      </w:pPr>
      <w:bookmarkStart w:colFirst="0" w:colLast="0" w:name="_heading=h.7a5b93e7jppc" w:id="17"/>
      <w:bookmarkEnd w:id="17"/>
      <w:r w:rsidDel="00000000" w:rsidR="00000000" w:rsidRPr="00000000">
        <w:rPr>
          <w:rtl w:val="0"/>
        </w:rPr>
        <w:t xml:space="preserve">Manejo de Incidentes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en “registro_defectos.xlsx”.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error se vincula a un caso de prueba y requisito funcional.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pendiente.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resuelto.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reproducido.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Next w:val="1"/>
        <w:keepLines w:val="1"/>
        <w:numPr>
          <w:ilvl w:val="0"/>
          <w:numId w:val="3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61512340"/>
        <w:tag w:val="goog_rdk_1"/>
      </w:sdtPr>
      <w:sdtContent>
        <w:tbl>
          <w:tblPr>
            <w:tblStyle w:val="Table6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09.5"/>
            <w:gridCol w:w="2209.5"/>
            <w:gridCol w:w="2209.5"/>
            <w:gridCol w:w="2209.5"/>
            <w:tblGridChange w:id="0">
              <w:tblGrid>
                <w:gridCol w:w="2209.5"/>
                <w:gridCol w:w="2209.5"/>
                <w:gridCol w:w="2209.5"/>
                <w:gridCol w:w="2209.5"/>
              </w:tblGrid>
            </w:tblGridChange>
          </w:tblGrid>
          <w:tr>
            <w:trPr>
              <w:cantSplit w:val="0"/>
              <w:trHeight w:val="750" w:hRule="atLeast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Fase del Plan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Inicio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Fin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Revisión de requisitos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 de RF01 a RF15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Diseño de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Elaboración de casos y criterios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Ejecución de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2025-07-01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funcionales e integración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y cierre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resultados y lecciones</w:t>
                </w:r>
              </w:p>
            </w:tc>
          </w:tr>
        </w:tbl>
      </w:sdtContent>
    </w:sdt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3"/>
        </w:numPr>
        <w:spacing w:before="200" w:lineRule="auto"/>
        <w:ind w:left="566.9291338582675" w:hanging="359.99999999999994"/>
        <w:jc w:val="both"/>
        <w:rPr/>
      </w:pPr>
      <w:bookmarkStart w:colFirst="0" w:colLast="0" w:name="_heading=h.bvmfxliy4o9v" w:id="18"/>
      <w:bookmarkEnd w:id="18"/>
      <w:r w:rsidDel="00000000" w:rsidR="00000000" w:rsidRPr="00000000">
        <w:rPr>
          <w:rtl w:val="0"/>
        </w:rPr>
        <w:t xml:space="preserve">Métricas de Calidad y Cobertura</w:t>
      </w:r>
    </w:p>
    <w:p w:rsidR="00000000" w:rsidDel="00000000" w:rsidP="00000000" w:rsidRDefault="00000000" w:rsidRPr="00000000" w14:paraId="000000BF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pruebas superadas.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endpoints cubiertos.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errores detectados por severidad.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promedio de respuesta por servicio.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numPr>
          <w:ilvl w:val="1"/>
          <w:numId w:val="3"/>
        </w:numPr>
        <w:spacing w:after="80" w:before="280" w:line="276" w:lineRule="auto"/>
        <w:ind w:left="850.3937007874017" w:hanging="360"/>
        <w:rPr>
          <w:u w:val="none"/>
        </w:rPr>
      </w:pPr>
      <w:bookmarkStart w:colFirst="0" w:colLast="0" w:name="_heading=h.xsm77qp96ets" w:id="19"/>
      <w:bookmarkEnd w:id="19"/>
      <w:r w:rsidDel="00000000" w:rsidR="00000000" w:rsidRPr="00000000">
        <w:rPr>
          <w:rtl w:val="0"/>
        </w:rPr>
        <w:t xml:space="preserve">Eficiencia – Tiempo de Respuesta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 incorpora la medición del tiempo de respuesta por cada caso de prueba utilizando herramientas como Postman. Este valor es crítico para evaluar la característica de desempeño temporal definida en ISO/IEC 25010.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sistema debe mantener respuestas menores a 2000 ms bajo condiciones normales. Esta métrica se incluye en la planilla de pruebas como columna adicional.</w:t>
      </w:r>
    </w:p>
    <w:p w:rsidR="00000000" w:rsidDel="00000000" w:rsidP="00000000" w:rsidRDefault="00000000" w:rsidRPr="00000000" w14:paraId="000000C9">
      <w:pPr>
        <w:pStyle w:val="Heading2"/>
        <w:keepNext w:val="0"/>
        <w:numPr>
          <w:ilvl w:val="1"/>
          <w:numId w:val="3"/>
        </w:numPr>
        <w:spacing w:after="80" w:before="280" w:lineRule="auto"/>
        <w:ind w:left="850.3937007874017" w:hanging="360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gv72ej6hrrhy" w:id="20"/>
      <w:bookmarkEnd w:id="20"/>
      <w:r w:rsidDel="00000000" w:rsidR="00000000" w:rsidRPr="00000000">
        <w:rPr>
          <w:rtl w:val="0"/>
        </w:rPr>
        <w:t xml:space="preserve">Métricas finales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648386428"/>
        <w:tag w:val="goog_rdk_2"/>
      </w:sdtPr>
      <w:sdtContent>
        <w:tbl>
          <w:tblPr>
            <w:tblStyle w:val="Table7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419"/>
            <w:gridCol w:w="4419"/>
            <w:tblGridChange w:id="0">
              <w:tblGrid>
                <w:gridCol w:w="4419"/>
                <w:gridCol w:w="4419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Métrica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Valor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Casos ejecutados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  de 15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Porcentaje de éxito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0 %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Endpoints cubiertos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0 % ( 0 de 15 )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Tiempo promedio de respuesta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 ms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Nº errores detectados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 críticos, 0 medio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Cobertura 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0 % ( 0 de 15 RF 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% pruebas automatizadas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0 %</w:t>
                </w:r>
              </w:p>
            </w:tc>
          </w:tr>
        </w:tbl>
      </w:sdtContent>
    </w:sdt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3"/>
        </w:numPr>
        <w:spacing w:before="200" w:lineRule="auto"/>
        <w:ind w:left="566.9291338582675" w:hanging="359.99999999999994"/>
        <w:jc w:val="both"/>
        <w:rPr/>
      </w:pPr>
      <w:bookmarkStart w:colFirst="0" w:colLast="0" w:name="_heading=h.huelvfyqr7h0" w:id="21"/>
      <w:bookmarkEnd w:id="21"/>
      <w:r w:rsidDel="00000000" w:rsidR="00000000" w:rsidRPr="00000000">
        <w:rPr>
          <w:rtl w:val="0"/>
        </w:rPr>
        <w:t xml:space="preserve">Implementación de ISO / IEC 25000 (Apartado 13)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Este plan de pruebas cumple con los lineamientos del apartado 13 del proyecto al aplicar el modelo de calidad del software de ISO/IEC 25000, incluyendo: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calidad ISO/IEC 25010 como base de validación.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y trazabilidad de requisitos funcionales (del RF01 al RF15).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Trazabilidad entre requisitos, criterios de aceptación, casos de prueba y atributos de 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Evidencias documentadas de pruebas y resultados reales.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Medición de métricas de calidad, eficiencia y confiabilidad.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cambios versionado en “control_cambios_prototipo.xlsx”.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3"/>
        </w:numPr>
        <w:spacing w:before="200" w:lineRule="auto"/>
        <w:ind w:left="566.9291338582675" w:hanging="359.99999999999994"/>
        <w:jc w:val="both"/>
        <w:rPr/>
      </w:pPr>
      <w:bookmarkStart w:colFirst="0" w:colLast="0" w:name="_heading=h.3psnh8jdtp3j" w:id="22"/>
      <w:bookmarkEnd w:id="22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Documentado en “control_cambios_prototipo.xlsx”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versión del prototipo o prueba se registra con </w:t>
      </w:r>
    </w:p>
    <w:p w:rsidR="00000000" w:rsidDel="00000000" w:rsidP="00000000" w:rsidRDefault="00000000" w:rsidRPr="00000000" w14:paraId="000000E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Versión vX.Y (mayores cambios estructurales . menores ajustes)</w:t>
      </w:r>
    </w:p>
    <w:p w:rsidR="00000000" w:rsidDel="00000000" w:rsidP="00000000" w:rsidRDefault="00000000" w:rsidRPr="00000000" w14:paraId="000000EA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fecha de modificación o publicación del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</w:t>
      </w:r>
    </w:p>
    <w:p w:rsidR="00000000" w:rsidDel="00000000" w:rsidP="00000000" w:rsidRDefault="00000000" w:rsidRPr="00000000" w14:paraId="000000ED">
      <w:pPr>
        <w:numPr>
          <w:ilvl w:val="1"/>
          <w:numId w:val="6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 del cambio</w:t>
      </w:r>
    </w:p>
    <w:p w:rsidR="00000000" w:rsidDel="00000000" w:rsidP="00000000" w:rsidRDefault="00000000" w:rsidRPr="00000000" w14:paraId="000000E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E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observaciones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87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smcjnyc5o8w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3">
    <w:pPr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color w:val="ff0000"/>
        <w:rtl w:val="0"/>
      </w:rPr>
      <w:t xml:space="preserve">Principios y especificaciones de norma, estándar ISO/IEC 25000.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-152551</wp:posOffset>
          </wp:positionV>
          <wp:extent cx="932815" cy="231775"/>
          <wp:effectExtent b="0" l="0" r="0" t="0"/>
          <wp:wrapSquare wrapText="bothSides" distB="0" distT="0" distL="114300" distR="114300"/>
          <wp:docPr id="7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5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-904868</wp:posOffset>
          </wp:positionH>
          <wp:positionV relativeFrom="paragraph">
            <wp:posOffset>-390517</wp:posOffset>
          </wp:positionV>
          <wp:extent cx="3057756" cy="673742"/>
          <wp:effectExtent b="0" l="0" r="0" t="0"/>
          <wp:wrapNone/>
          <wp:docPr id="7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33.858267716535" w:hanging="359.9999999999999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08.6614173228347" w:hanging="360.000000000000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08.6614173228347" w:hanging="360.000000000000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08.6614173228347" w:hanging="360.0000000000002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133.858267716535" w:hanging="359.9999999999999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360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A3604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A360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A3604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A3604F"/>
    <w:rPr>
      <w:b w:val="1"/>
      <w:bCs w:val="1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b w:val="1"/>
      <w:color w:val="36609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0kok/6MPaWJh0freHvwcpQWimw==">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2016-01-10T17:41:00Z</dcterms:created>
  <dc:creator>BQuevedo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