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center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color w:val="548dd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548dd4"/>
                <w:sz w:val="28"/>
                <w:szCs w:val="28"/>
                <w:rtl w:val="0"/>
              </w:rPr>
              <w:t xml:space="preserve">DUOC UC - Escuela de informática y telecomunicaciones</w:t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Plan de Pruebas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Caso Semestral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Proyecto: </w:t>
            </w: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“Sistema Modular para Perfulandia SPA”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Revisión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[ 0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 </w:t>
            </w:r>
            <w:r w:rsidDel="00000000" w:rsidR="00000000" w:rsidRPr="00000000">
              <w:rPr>
                <w:b w:val="1"/>
                <w:rtl w:val="0"/>
              </w:rPr>
              <w:t xml:space="preserve">24 de junio de 2025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Spec="center" w:tblpYSpec="bottom"/>
        <w:tblW w:w="9054.0" w:type="dxa"/>
        <w:jc w:val="left"/>
        <w:tblInd w:w="-115.0" w:type="dxa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313.554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Principios y especificaciones de norma, estándar ISO/IEC 25000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id w:val="-19880467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g6eo3qbq28t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Ficha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jbc2thepig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cpr8hs1r212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Identificación del Software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5e30j5lw07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Requisitos de Calidad (ISO/IEC 25010)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fxggnl9tid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Alcance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tbkr78h3pm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 Estrategia de Pruebas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mbxztxtqp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 Tipos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s5bzwymep9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7. Ambiente de Pruebas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dqq6nw6mmqs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8. Caso de Prueba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wktvdjm81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9. Criterios de Aceptación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a5b93e7jp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10. Manejo de Incidentes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a5b93e7jpp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11. Cronograma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vmfxliy4o9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 Métricas de Calidad y Cobertura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xsm77qp96et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12.1. Eficiencia – Tiempo de Respuesta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uelvfyqr7h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13. Implementación de ISO / IEC 25000 (Apartado 13)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psnh8jdtp3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14. Control de Cambios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5syrrn7h2z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mvu2bjfpe3ke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bevtn366ipi8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deyxjqvusk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5afpqg4huyc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db2pbojwcc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keepNext w:val="1"/>
        <w:keepLines w:val="1"/>
        <w:spacing w:after="0" w:before="480" w:lineRule="auto"/>
        <w:jc w:val="both"/>
        <w:rPr>
          <w:vertAlign w:val="baseline"/>
        </w:rPr>
      </w:pPr>
      <w:bookmarkStart w:colFirst="0" w:colLast="0" w:name="_heading=h.g6eo3qbq28tz" w:id="6"/>
      <w:bookmarkEnd w:id="6"/>
      <w:r w:rsidDel="00000000" w:rsidR="00000000" w:rsidRPr="00000000">
        <w:rPr>
          <w:vertAlign w:val="baseline"/>
          <w:rtl w:val="0"/>
        </w:rPr>
        <w:t xml:space="preserve">Ficha del documento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188"/>
        <w:gridCol w:w="1080"/>
        <w:gridCol w:w="3060"/>
        <w:gridCol w:w="3316"/>
        <w:tblGridChange w:id="0">
          <w:tblGrid>
            <w:gridCol w:w="1188"/>
            <w:gridCol w:w="1080"/>
            <w:gridCol w:w="3060"/>
            <w:gridCol w:w="3316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18-06-2025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—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 comienzo al documento.</w:t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Estructurando el contenido.</w:t>
            </w:r>
          </w:p>
        </w:tc>
      </w:tr>
    </w:tbl>
    <w:p w:rsidR="00000000" w:rsidDel="00000000" w:rsidP="00000000" w:rsidRDefault="00000000" w:rsidRPr="00000000" w14:paraId="00000039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vez0ziwbk28r" w:id="7"/>
      <w:bookmarkEnd w:id="7"/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none"/>
          <w:shd w:fill="auto" w:val="clear"/>
          <w:vertAlign w:val="baseline"/>
          <w:rtl w:val="0"/>
        </w:rPr>
        <w:t xml:space="preserve">Integrantes:</w:t>
      </w:r>
    </w:p>
    <w:tbl>
      <w:tblPr>
        <w:tblStyle w:val="Table4"/>
        <w:tblW w:w="8814.0" w:type="dxa"/>
        <w:jc w:val="left"/>
        <w:tblInd w:w="-108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539"/>
        <w:gridCol w:w="5275"/>
        <w:tblGridChange w:id="0">
          <w:tblGrid>
            <w:gridCol w:w="3539"/>
            <w:gridCol w:w="5275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Integrante del Equipo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Rol Definido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Gabriel Toledo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Líder de Proyecto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Arquitecto de sistemas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Camilo Tapia</w:t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Frontend</w:t>
            </w:r>
          </w:p>
        </w:tc>
      </w:tr>
      <w:tr>
        <w:trPr>
          <w:cantSplit w:val="0"/>
          <w:trHeight w:val="1360.629921259842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Danae Collao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negocio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Desarrollador Backend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Analista de calidad</w:t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b w:val="1"/>
          <w:color w:val="36609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keepNext w:val="1"/>
        <w:keepLines w:val="1"/>
        <w:numPr>
          <w:ilvl w:val="0"/>
          <w:numId w:val="7"/>
        </w:numPr>
        <w:spacing w:after="0" w:before="480" w:lineRule="auto"/>
        <w:ind w:left="566.9291338582675" w:hanging="360"/>
        <w:jc w:val="both"/>
        <w:rPr/>
      </w:pPr>
      <w:bookmarkStart w:colFirst="0" w:colLast="0" w:name="_heading=h.njbc2thepigo" w:id="8"/>
      <w:bookmarkEnd w:id="8"/>
      <w:r w:rsidDel="00000000" w:rsidR="00000000" w:rsidRPr="00000000">
        <w:rPr>
          <w:vertAlign w:val="baseline"/>
          <w:rtl w:val="0"/>
        </w:rPr>
        <w:t xml:space="preserve">Introducción</w:t>
      </w:r>
    </w:p>
    <w:p w:rsidR="00000000" w:rsidDel="00000000" w:rsidP="00000000" w:rsidRDefault="00000000" w:rsidRPr="00000000" w14:paraId="0000005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documento define el plan de pruebas para el sistema de gestión de operaciones empresariales de Perfulandia SPA, diseñado bajo una arquitectura de microservicios REST utilizando Java, Spring Boot y MariaDB. El objetivo es garantizar que el software cumpla con los requisitos funcionales y no funcionales, alineado con la metodología Waterfall y la norma ISO/IEC 25000.</w:t>
      </w:r>
    </w:p>
    <w:p w:rsidR="00000000" w:rsidDel="00000000" w:rsidP="00000000" w:rsidRDefault="00000000" w:rsidRPr="00000000" w14:paraId="0000005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Asimismo, este plan responde a las directrices establecidas en el apartado 13 del proyecto, las cuales solicitan: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240" w:lineRule="auto"/>
        <w:ind w:left="708.6614173228347" w:hanging="360"/>
      </w:pPr>
      <w:r w:rsidDel="00000000" w:rsidR="00000000" w:rsidRPr="00000000">
        <w:rPr>
          <w:rtl w:val="0"/>
        </w:rPr>
        <w:t xml:space="preserve">La implementación de pruebas alineadas a ISO/IEC 25000.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afterAutospacing="0" w:before="0" w:beforeAutospacing="0" w:lineRule="auto"/>
        <w:ind w:left="708.6614173228347" w:hanging="360"/>
      </w:pPr>
      <w:r w:rsidDel="00000000" w:rsidR="00000000" w:rsidRPr="00000000">
        <w:rPr>
          <w:rtl w:val="0"/>
        </w:rPr>
        <w:t xml:space="preserve">Evidencias claras de calidad del software.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afterAutospacing="0" w:before="0" w:beforeAutospacing="0" w:lineRule="auto"/>
        <w:ind w:left="708.6614173228347" w:hanging="360"/>
      </w:pPr>
      <w:r w:rsidDel="00000000" w:rsidR="00000000" w:rsidRPr="00000000">
        <w:rPr>
          <w:rtl w:val="0"/>
        </w:rPr>
        <w:t xml:space="preserve">Métricas de evaluación y un control de cambios documentado.</w:t>
      </w:r>
    </w:p>
    <w:p w:rsidR="00000000" w:rsidDel="00000000" w:rsidP="00000000" w:rsidRDefault="00000000" w:rsidRPr="00000000" w14:paraId="00000058">
      <w:pPr>
        <w:pStyle w:val="Heading1"/>
        <w:keepNext w:val="1"/>
        <w:keepLines w:val="1"/>
        <w:numPr>
          <w:ilvl w:val="0"/>
          <w:numId w:val="7"/>
        </w:numPr>
        <w:spacing w:after="0" w:before="200" w:lineRule="auto"/>
        <w:ind w:left="566.9291338582675" w:hanging="359.99999999999994"/>
        <w:jc w:val="both"/>
        <w:rPr/>
      </w:pPr>
      <w:bookmarkStart w:colFirst="0" w:colLast="0" w:name="_heading=h.cpr8hs1r212o" w:id="9"/>
      <w:bookmarkEnd w:id="9"/>
      <w:r w:rsidDel="00000000" w:rsidR="00000000" w:rsidRPr="00000000">
        <w:rPr>
          <w:rtl w:val="0"/>
        </w:rPr>
        <w:t xml:space="preserve">Identificación del Software</w:t>
      </w:r>
    </w:p>
    <w:p w:rsidR="00000000" w:rsidDel="00000000" w:rsidP="00000000" w:rsidRDefault="00000000" w:rsidRPr="00000000" w14:paraId="00000059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before="24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Nombre del sistema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 Sistema Modular para Perfulandia SPA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before="0" w:beforeAutospacing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Tecnologías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 Java, Spring Boot, Spring Security, REST, MariaDB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before="0" w:beforeAutospacing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Arquitectura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Microservicios + Arquitectura Hexagonal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40" w:before="0" w:beforeAutospacing="0" w:lineRule="auto"/>
        <w:ind w:left="708.6614173228347" w:hanging="360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Entorno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 Local (XAMPP + Postman), planificación para AWS</w:t>
      </w:r>
    </w:p>
    <w:p w:rsidR="00000000" w:rsidDel="00000000" w:rsidP="00000000" w:rsidRDefault="00000000" w:rsidRPr="00000000" w14:paraId="0000005E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keepNext w:val="1"/>
        <w:keepLines w:val="1"/>
        <w:numPr>
          <w:ilvl w:val="0"/>
          <w:numId w:val="7"/>
        </w:numPr>
        <w:spacing w:after="0" w:before="200" w:lineRule="auto"/>
        <w:ind w:left="566.9291338582675" w:hanging="359.99999999999994"/>
        <w:jc w:val="both"/>
        <w:rPr/>
      </w:pPr>
      <w:bookmarkStart w:colFirst="0" w:colLast="0" w:name="_heading=h.55e30j5lw077" w:id="10"/>
      <w:bookmarkEnd w:id="10"/>
      <w:r w:rsidDel="00000000" w:rsidR="00000000" w:rsidRPr="00000000">
        <w:rPr>
          <w:rtl w:val="0"/>
        </w:rPr>
        <w:t xml:space="preserve">Requisitos de Calidad (ISO/IEC 25010)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modelo de calidad utilizado es el propuesto por ISO/IEC 25010, sub-norma perteneciente al marco ISO/IEC 25000 (SQuaRE). Se han considerado las siguientes características: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24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 Todos los endpoints deben cumplir los requisitos funcionales desde el RF01 al RF15.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Fiabilidad</w:t>
      </w:r>
      <w:r w:rsidDel="00000000" w:rsidR="00000000" w:rsidRPr="00000000">
        <w:rPr>
          <w:rtl w:val="0"/>
        </w:rPr>
        <w:t xml:space="preserve">: Tolerancia ante errores, validaciones, integridad de datos.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0" w:afterAutospacing="0" w:before="0" w:beforeAutospacing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Interacciones comprensibles y retroalimentación clara.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afterAutospacing="0" w:before="0" w:beforeAutospacing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Eficiencia</w:t>
      </w:r>
      <w:r w:rsidDel="00000000" w:rsidR="00000000" w:rsidRPr="00000000">
        <w:rPr>
          <w:rtl w:val="0"/>
        </w:rPr>
        <w:t xml:space="preserve">: El sistema debe mantener tiempos de respuesta menores a 2000 ms.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afterAutospacing="0" w:before="0" w:beforeAutospacing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Seguridad</w:t>
      </w:r>
      <w:r w:rsidDel="00000000" w:rsidR="00000000" w:rsidRPr="00000000">
        <w:rPr>
          <w:rtl w:val="0"/>
        </w:rPr>
        <w:t xml:space="preserve">: Control de acceso mediante JWT, roles, y cifrado.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240" w:before="0" w:beforeAutospacing="0" w:lineRule="auto"/>
        <w:ind w:left="708.6614173228347" w:hanging="360"/>
        <w:rPr/>
      </w:pPr>
      <w:r w:rsidDel="00000000" w:rsidR="00000000" w:rsidRPr="00000000">
        <w:rPr>
          <w:b w:val="1"/>
          <w:rtl w:val="0"/>
        </w:rPr>
        <w:t xml:space="preserve">Mantenibilidad</w:t>
      </w:r>
      <w:r w:rsidDel="00000000" w:rsidR="00000000" w:rsidRPr="00000000">
        <w:rPr>
          <w:rtl w:val="0"/>
        </w:rPr>
        <w:t xml:space="preserve">: Estructura de código desacoplado, modular y legible.</w:t>
      </w:r>
    </w:p>
    <w:p w:rsidR="00000000" w:rsidDel="00000000" w:rsidP="00000000" w:rsidRDefault="00000000" w:rsidRPr="00000000" w14:paraId="00000067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keepNext w:val="1"/>
        <w:keepLines w:val="1"/>
        <w:numPr>
          <w:ilvl w:val="0"/>
          <w:numId w:val="7"/>
        </w:numPr>
        <w:spacing w:after="0" w:before="480" w:lineRule="auto"/>
        <w:ind w:left="570" w:hanging="360"/>
        <w:jc w:val="both"/>
        <w:rPr/>
      </w:pPr>
      <w:bookmarkStart w:colFirst="0" w:colLast="0" w:name="_heading=h.2fxggnl9tidb" w:id="11"/>
      <w:bookmarkEnd w:id="11"/>
      <w:r w:rsidDel="00000000" w:rsidR="00000000" w:rsidRPr="00000000">
        <w:rPr>
          <w:rtl w:val="0"/>
        </w:rPr>
        <w:t xml:space="preserve">Alcance de 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Se probarán todos los microservicios descritos en la última p</w:t>
      </w:r>
      <w:r w:rsidDel="00000000" w:rsidR="00000000" w:rsidRPr="00000000">
        <w:rPr>
          <w:rtl w:val="0"/>
        </w:rPr>
        <w:t xml:space="preserve">ropuesta de proyecto y especificación de requisitos de software.</w:t>
      </w:r>
    </w:p>
    <w:p w:rsidR="00000000" w:rsidDel="00000000" w:rsidP="00000000" w:rsidRDefault="00000000" w:rsidRPr="00000000" w14:paraId="0000006A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Donde el </w:t>
      </w:r>
      <w:r w:rsidDel="00000000" w:rsidR="00000000" w:rsidRPr="00000000">
        <w:rPr>
          <w:rtl w:val="0"/>
        </w:rPr>
        <w:t xml:space="preserve">documento incluye los siguientes: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Autenticación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Usuarios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Cliente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Vendedores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Productos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Inventario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Ventas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Envíos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Proveedores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Reportes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Soporte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Respaldo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before="240"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Pagos y Facturación</w:t>
      </w:r>
    </w:p>
    <w:p w:rsidR="00000000" w:rsidDel="00000000" w:rsidP="00000000" w:rsidRDefault="00000000" w:rsidRPr="00000000" w14:paraId="0000007A">
      <w:pPr>
        <w:spacing w:after="0" w:before="240" w:line="276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keepNext w:val="1"/>
        <w:keepLines w:val="1"/>
        <w:numPr>
          <w:ilvl w:val="0"/>
          <w:numId w:val="7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wtbkr78h3pm7" w:id="12"/>
      <w:bookmarkEnd w:id="12"/>
      <w:r w:rsidDel="00000000" w:rsidR="00000000" w:rsidRPr="00000000">
        <w:rPr>
          <w:rtl w:val="0"/>
        </w:rPr>
        <w:t xml:space="preserve">Estrategia de Pruebas</w:t>
      </w:r>
    </w:p>
    <w:p w:rsidR="00000000" w:rsidDel="00000000" w:rsidP="00000000" w:rsidRDefault="00000000" w:rsidRPr="00000000" w14:paraId="0000007C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1"/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Técnica:</w:t>
      </w:r>
      <w:r w:rsidDel="00000000" w:rsidR="00000000" w:rsidRPr="00000000">
        <w:rPr>
          <w:rtl w:val="0"/>
        </w:rPr>
        <w:t xml:space="preserve"> Caja negra, basada en requisitos y criterios de aceptación.</w:t>
      </w:r>
    </w:p>
    <w:p w:rsidR="00000000" w:rsidDel="00000000" w:rsidP="00000000" w:rsidRDefault="00000000" w:rsidRPr="00000000" w14:paraId="0000007E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Cobertura esperada:</w:t>
      </w:r>
      <w:r w:rsidDel="00000000" w:rsidR="00000000" w:rsidRPr="00000000">
        <w:rPr>
          <w:rtl w:val="0"/>
        </w:rPr>
        <w:t xml:space="preserve"> Al menos 80% funcional.</w:t>
      </w:r>
    </w:p>
    <w:p w:rsidR="00000000" w:rsidDel="00000000" w:rsidP="00000000" w:rsidRDefault="00000000" w:rsidRPr="00000000" w14:paraId="0000007F">
      <w:pPr>
        <w:widowControl w:val="1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Automatización:</w:t>
      </w:r>
      <w:r w:rsidDel="00000000" w:rsidR="00000000" w:rsidRPr="00000000">
        <w:rPr>
          <w:rtl w:val="0"/>
        </w:rPr>
        <w:t xml:space="preserve"> Parcial, con prioridad en endpoints críticos (registro, login, ventas).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1"/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Herramientas:</w:t>
      </w:r>
      <w:r w:rsidDel="00000000" w:rsidR="00000000" w:rsidRPr="00000000">
        <w:rPr>
          <w:rtl w:val="0"/>
        </w:rPr>
        <w:t xml:space="preserve"> Postman, JUnit, REST-assured</w:t>
      </w:r>
    </w:p>
    <w:p w:rsidR="00000000" w:rsidDel="00000000" w:rsidP="00000000" w:rsidRDefault="00000000" w:rsidRPr="00000000" w14:paraId="00000081">
      <w:pPr>
        <w:widowControl w:val="1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1"/>
        <w:keepNext w:val="1"/>
        <w:keepLines w:val="1"/>
        <w:numPr>
          <w:ilvl w:val="0"/>
          <w:numId w:val="7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jmbxztxtqp3" w:id="13"/>
      <w:bookmarkEnd w:id="13"/>
      <w:r w:rsidDel="00000000" w:rsidR="00000000" w:rsidRPr="00000000">
        <w:rPr>
          <w:rtl w:val="0"/>
        </w:rPr>
        <w:t xml:space="preserve">Tipos de Pruebas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05073055"/>
        <w:tag w:val="goog_rdk_0"/>
      </w:sdtPr>
      <w:sdtContent>
        <w:tbl>
          <w:tblPr>
            <w:tblStyle w:val="Table5"/>
            <w:tblW w:w="96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395"/>
            <w:gridCol w:w="5265"/>
            <w:tblGridChange w:id="0">
              <w:tblGrid>
                <w:gridCol w:w="4395"/>
                <w:gridCol w:w="52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Objetivo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Unitarias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métodos internos de servicios y controladores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comunicación entre microservicios y base de datos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REST / API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Endpoints, contratos (acuerdos explícitos sobre cómo deben comportarse los endpoints) y respuestas HTTP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Seguridad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Validar roles, accesos restringidos, JWT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datos 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Verificar persistencia de datos en base de datos (MariaDB)</w:t>
                </w:r>
              </w:p>
            </w:tc>
          </w:tr>
        </w:tbl>
      </w:sdtContent>
    </w:sdt>
    <w:p w:rsidR="00000000" w:rsidDel="00000000" w:rsidP="00000000" w:rsidRDefault="00000000" w:rsidRPr="00000000" w14:paraId="00000090">
      <w:pPr>
        <w:pStyle w:val="Heading1"/>
        <w:keepNext w:val="1"/>
        <w:numPr>
          <w:ilvl w:val="0"/>
          <w:numId w:val="7"/>
        </w:numPr>
        <w:spacing w:after="0" w:afterAutospacing="0" w:before="240" w:line="240" w:lineRule="auto"/>
        <w:ind w:left="566.9291338582675" w:hanging="359.99999999999994"/>
        <w:rPr>
          <w:u w:val="none"/>
        </w:rPr>
      </w:pPr>
      <w:bookmarkStart w:colFirst="0" w:colLast="0" w:name="_heading=h.ms5bzwymep9u" w:id="14"/>
      <w:bookmarkEnd w:id="14"/>
      <w:r w:rsidDel="00000000" w:rsidR="00000000" w:rsidRPr="00000000">
        <w:rPr>
          <w:rtl w:val="0"/>
        </w:rPr>
        <w:t xml:space="preserve">Ambiente de Pruebas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Backend local</w:t>
      </w:r>
      <w:r w:rsidDel="00000000" w:rsidR="00000000" w:rsidRPr="00000000">
        <w:rPr>
          <w:rtl w:val="0"/>
        </w:rPr>
        <w:t xml:space="preserve">: Java + Spring Boot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BD</w:t>
      </w:r>
      <w:r w:rsidDel="00000000" w:rsidR="00000000" w:rsidRPr="00000000">
        <w:rPr>
          <w:rtl w:val="0"/>
        </w:rPr>
        <w:t xml:space="preserve">: MariaDB local (XAMPP)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Cliente</w:t>
      </w:r>
      <w:r w:rsidDel="00000000" w:rsidR="00000000" w:rsidRPr="00000000">
        <w:rPr>
          <w:rtl w:val="0"/>
        </w:rPr>
        <w:t xml:space="preserve">: Postman, mockups para simular peticiones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CI/CD</w:t>
      </w:r>
      <w:r w:rsidDel="00000000" w:rsidR="00000000" w:rsidRPr="00000000">
        <w:rPr>
          <w:rtl w:val="0"/>
        </w:rPr>
        <w:t xml:space="preserve">: GitHub + JUnit (en pruebas locales)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keepNext w:val="1"/>
        <w:keepLines w:val="1"/>
        <w:numPr>
          <w:ilvl w:val="0"/>
          <w:numId w:val="7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dqq6nw6mmqsx" w:id="15"/>
      <w:bookmarkEnd w:id="15"/>
      <w:r w:rsidDel="00000000" w:rsidR="00000000" w:rsidRPr="00000000">
        <w:rPr>
          <w:rtl w:val="0"/>
        </w:rPr>
        <w:t xml:space="preserve">Caso de Prueba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Incluidos en la planilla “casos_prueba_perfulandia.xlsx”, con trazabilidad a requerimientos funcionales, entradas, salidas, criterios de aceptación, tiempos de respuesta y estado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1"/>
        <w:keepLines w:val="1"/>
        <w:numPr>
          <w:ilvl w:val="0"/>
          <w:numId w:val="7"/>
        </w:numPr>
        <w:spacing w:after="0" w:afterAutospacing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jwktvdjm81y" w:id="16"/>
      <w:bookmarkEnd w:id="16"/>
      <w:r w:rsidDel="00000000" w:rsidR="00000000" w:rsidRPr="00000000">
        <w:rPr>
          <w:rtl w:val="0"/>
        </w:rPr>
        <w:t xml:space="preserve">Criterios de Aceptación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Todos los endpoints deben devolver respuestas esperadas con su respectivo código (200, 400, 401, etc.).</w:t>
      </w:r>
    </w:p>
    <w:p w:rsidR="00000000" w:rsidDel="00000000" w:rsidP="00000000" w:rsidRDefault="00000000" w:rsidRPr="00000000" w14:paraId="0000009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Todas las pruebas funcionales deben pasar satisfactoriamente.</w:t>
      </w:r>
    </w:p>
    <w:p w:rsidR="00000000" w:rsidDel="00000000" w:rsidP="00000000" w:rsidRDefault="00000000" w:rsidRPr="00000000" w14:paraId="0000009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Cobertura mínima funcional: 80%.</w:t>
      </w:r>
    </w:p>
    <w:p w:rsidR="00000000" w:rsidDel="00000000" w:rsidP="00000000" w:rsidRDefault="00000000" w:rsidRPr="00000000" w14:paraId="0000009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críticas deben tener 0 errores severos.</w:t>
      </w:r>
    </w:p>
    <w:p w:rsidR="00000000" w:rsidDel="00000000" w:rsidP="00000000" w:rsidRDefault="00000000" w:rsidRPr="00000000" w14:paraId="0000009D">
      <w:pPr>
        <w:pStyle w:val="Heading1"/>
        <w:keepNext w:val="1"/>
        <w:keepLines w:val="1"/>
        <w:numPr>
          <w:ilvl w:val="0"/>
          <w:numId w:val="7"/>
        </w:numPr>
        <w:spacing w:after="0" w:before="0" w:beforeAutospacing="0" w:lineRule="auto"/>
        <w:ind w:left="566.9291338582675" w:hanging="359.99999999999994"/>
        <w:jc w:val="both"/>
        <w:rPr>
          <w:u w:val="none"/>
        </w:rPr>
      </w:pPr>
      <w:bookmarkStart w:colFirst="0" w:colLast="0" w:name="_heading=h.7a5b93e7jppc" w:id="17"/>
      <w:bookmarkEnd w:id="17"/>
      <w:r w:rsidDel="00000000" w:rsidR="00000000" w:rsidRPr="00000000">
        <w:rPr>
          <w:rtl w:val="0"/>
        </w:rPr>
        <w:t xml:space="preserve">Manejo de Incidentes</w:t>
      </w:r>
    </w:p>
    <w:p w:rsidR="00000000" w:rsidDel="00000000" w:rsidP="00000000" w:rsidRDefault="00000000" w:rsidRPr="00000000" w14:paraId="0000009E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en “registro_defectos.xlsx”.</w:t>
      </w:r>
    </w:p>
    <w:p w:rsidR="00000000" w:rsidDel="00000000" w:rsidP="00000000" w:rsidRDefault="00000000" w:rsidRPr="00000000" w14:paraId="000000A0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error se vincula a un caso de prueba y requisito funcional.</w:t>
      </w:r>
    </w:p>
    <w:p w:rsidR="00000000" w:rsidDel="00000000" w:rsidP="00000000" w:rsidRDefault="00000000" w:rsidRPr="00000000" w14:paraId="000000A1">
      <w:pPr>
        <w:numPr>
          <w:ilvl w:val="0"/>
          <w:numId w:val="10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Estados: </w:t>
      </w:r>
    </w:p>
    <w:p w:rsidR="00000000" w:rsidDel="00000000" w:rsidP="00000000" w:rsidRDefault="00000000" w:rsidRPr="00000000" w14:paraId="000000A2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pendiente. </w:t>
      </w:r>
    </w:p>
    <w:p w:rsidR="00000000" w:rsidDel="00000000" w:rsidP="00000000" w:rsidRDefault="00000000" w:rsidRPr="00000000" w14:paraId="000000A3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resuelto.</w:t>
      </w:r>
    </w:p>
    <w:p w:rsidR="00000000" w:rsidDel="00000000" w:rsidP="00000000" w:rsidRDefault="00000000" w:rsidRPr="00000000" w14:paraId="000000A4">
      <w:pPr>
        <w:numPr>
          <w:ilvl w:val="1"/>
          <w:numId w:val="10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reproducido.</w:t>
      </w:r>
    </w:p>
    <w:p w:rsidR="00000000" w:rsidDel="00000000" w:rsidP="00000000" w:rsidRDefault="00000000" w:rsidRPr="00000000" w14:paraId="000000A5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validado.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1"/>
        <w:keepNext w:val="1"/>
        <w:keepLines w:val="1"/>
        <w:numPr>
          <w:ilvl w:val="0"/>
          <w:numId w:val="7"/>
        </w:numPr>
        <w:spacing w:after="0" w:before="200" w:lineRule="auto"/>
        <w:ind w:left="566.9291338582675" w:hanging="359.99999999999994"/>
        <w:jc w:val="both"/>
        <w:rPr>
          <w:u w:val="none"/>
        </w:rPr>
      </w:pPr>
      <w:bookmarkStart w:colFirst="0" w:colLast="0" w:name="_heading=h.7a5b93e7jppc" w:id="17"/>
      <w:bookmarkEnd w:id="17"/>
      <w:r w:rsidDel="00000000" w:rsidR="00000000" w:rsidRPr="00000000">
        <w:rPr>
          <w:rtl w:val="0"/>
        </w:rPr>
        <w:t xml:space="preserve">Cronograma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1470077140"/>
        <w:tag w:val="goog_rdk_1"/>
      </w:sdtPr>
      <w:sdtContent>
        <w:tbl>
          <w:tblPr>
            <w:tblStyle w:val="Table6"/>
            <w:tblW w:w="8838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09.5"/>
            <w:gridCol w:w="2209.5"/>
            <w:gridCol w:w="2209.5"/>
            <w:gridCol w:w="2209.5"/>
            <w:tblGridChange w:id="0">
              <w:tblGrid>
                <w:gridCol w:w="2209.5"/>
                <w:gridCol w:w="2209.5"/>
                <w:gridCol w:w="2209.5"/>
                <w:gridCol w:w="2209.5"/>
              </w:tblGrid>
            </w:tblGridChange>
          </w:tblGrid>
          <w:tr>
            <w:trPr>
              <w:cantSplit w:val="0"/>
              <w:trHeight w:val="750" w:hRule="atLeast"/>
              <w:tblHeader w:val="0"/>
            </w:trPr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Fase del Plan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Inicio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after="0" w:line="240" w:lineRule="auto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Fin</w:t>
                </w:r>
              </w:p>
            </w:tc>
            <w:tc>
              <w:tcPr>
                <w:shd w:fill="c9daf8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/>
                </w:pPr>
                <w:r w:rsidDel="00000000" w:rsidR="00000000" w:rsidRPr="00000000">
                  <w:rPr>
                    <w:rtl w:val="0"/>
                  </w:rPr>
                  <w:t xml:space="preserve">Actividad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Revisión de requisitos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2025-06-26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Validación de RF01 a RF15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2025-06-27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2025-06-28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Elaboración de casos y criterios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Ejecución de pruebas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2025-06-29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2025-07-01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 e integración</w:t>
                </w:r>
              </w:p>
            </w:tc>
          </w:tr>
          <w:tr>
            <w:trPr>
              <w:cantSplit w:val="0"/>
              <w:trHeight w:val="75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y cierre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2025-06-03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resultados y lecciones</w:t>
                </w:r>
              </w:p>
            </w:tc>
          </w:tr>
        </w:tbl>
      </w:sdtContent>
    </w:sdt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numPr>
          <w:ilvl w:val="0"/>
          <w:numId w:val="7"/>
        </w:numPr>
        <w:spacing w:before="200" w:lineRule="auto"/>
        <w:ind w:left="566.9291338582675" w:hanging="359.99999999999994"/>
        <w:jc w:val="both"/>
      </w:pPr>
      <w:bookmarkStart w:colFirst="0" w:colLast="0" w:name="_heading=h.bvmfxliy4o9v" w:id="18"/>
      <w:bookmarkEnd w:id="18"/>
      <w:r w:rsidDel="00000000" w:rsidR="00000000" w:rsidRPr="00000000">
        <w:rPr>
          <w:rtl w:val="0"/>
        </w:rPr>
        <w:t xml:space="preserve">Métricas de Calidad y Cobertura</w:t>
      </w:r>
    </w:p>
    <w:p w:rsidR="00000000" w:rsidDel="00000000" w:rsidP="00000000" w:rsidRDefault="00000000" w:rsidRPr="00000000" w14:paraId="000000BF">
      <w:pPr>
        <w:ind w:left="566.92913385826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pruebas superadas.</w:t>
      </w:r>
    </w:p>
    <w:p w:rsidR="00000000" w:rsidDel="00000000" w:rsidP="00000000" w:rsidRDefault="00000000" w:rsidRPr="00000000" w14:paraId="000000C1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Porcentaje de endpoints cubiertos.</w:t>
      </w:r>
    </w:p>
    <w:p w:rsidR="00000000" w:rsidDel="00000000" w:rsidP="00000000" w:rsidRDefault="00000000" w:rsidRPr="00000000" w14:paraId="000000C2">
      <w:pPr>
        <w:numPr>
          <w:ilvl w:val="0"/>
          <w:numId w:val="1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Número de errores detectados por severidad.</w:t>
      </w:r>
    </w:p>
    <w:p w:rsidR="00000000" w:rsidDel="00000000" w:rsidP="00000000" w:rsidRDefault="00000000" w:rsidRPr="00000000" w14:paraId="000000C3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Tiempo promedio de respuesta por servicio.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numPr>
          <w:ilvl w:val="1"/>
          <w:numId w:val="7"/>
        </w:numPr>
        <w:spacing w:after="80" w:before="280" w:line="276" w:lineRule="auto"/>
        <w:ind w:left="850.3937007874017" w:hanging="360"/>
        <w:rPr>
          <w:u w:val="none"/>
        </w:rPr>
      </w:pPr>
      <w:bookmarkStart w:colFirst="0" w:colLast="0" w:name="_heading=h.xsm77qp96ets" w:id="19"/>
      <w:bookmarkEnd w:id="19"/>
      <w:r w:rsidDel="00000000" w:rsidR="00000000" w:rsidRPr="00000000">
        <w:rPr>
          <w:rtl w:val="0"/>
        </w:rPr>
        <w:t xml:space="preserve">Eficiencia – Tiempo de Respuesta</w:t>
      </w:r>
    </w:p>
    <w:p w:rsidR="00000000" w:rsidDel="00000000" w:rsidP="00000000" w:rsidRDefault="00000000" w:rsidRPr="00000000" w14:paraId="000000C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Se incorpora la medición del </w:t>
      </w:r>
      <w:r w:rsidDel="00000000" w:rsidR="00000000" w:rsidRPr="00000000">
        <w:rPr>
          <w:rtl w:val="0"/>
        </w:rPr>
        <w:t xml:space="preserve">tiempo de respuesta por cada caso de prueba</w:t>
      </w:r>
      <w:r w:rsidDel="00000000" w:rsidR="00000000" w:rsidRPr="00000000">
        <w:rPr>
          <w:rtl w:val="0"/>
        </w:rPr>
        <w:t xml:space="preserve"> utilizando herramientas como </w:t>
      </w:r>
      <w:r w:rsidDel="00000000" w:rsidR="00000000" w:rsidRPr="00000000">
        <w:rPr>
          <w:rtl w:val="0"/>
        </w:rPr>
        <w:t xml:space="preserve">Postman</w:t>
      </w:r>
      <w:r w:rsidDel="00000000" w:rsidR="00000000" w:rsidRPr="00000000">
        <w:rPr>
          <w:rtl w:val="0"/>
        </w:rPr>
        <w:t xml:space="preserve">. Este valor es crítico para evaluar la característica de </w:t>
      </w:r>
      <w:r w:rsidDel="00000000" w:rsidR="00000000" w:rsidRPr="00000000">
        <w:rPr>
          <w:rtl w:val="0"/>
        </w:rPr>
        <w:t xml:space="preserve">desempeño temporal</w:t>
      </w:r>
      <w:r w:rsidDel="00000000" w:rsidR="00000000" w:rsidRPr="00000000">
        <w:rPr>
          <w:rtl w:val="0"/>
        </w:rPr>
        <w:t xml:space="preserve"> definida en </w:t>
      </w:r>
      <w:r w:rsidDel="00000000" w:rsidR="00000000" w:rsidRPr="00000000">
        <w:rPr>
          <w:rtl w:val="0"/>
        </w:rPr>
        <w:t xml:space="preserve">ISO/IEC 25010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debe mantener respuestas menores a </w:t>
      </w:r>
      <w:r w:rsidDel="00000000" w:rsidR="00000000" w:rsidRPr="00000000">
        <w:rPr>
          <w:rtl w:val="0"/>
        </w:rPr>
        <w:t xml:space="preserve">2000 ms</w:t>
      </w:r>
      <w:r w:rsidDel="00000000" w:rsidR="00000000" w:rsidRPr="00000000">
        <w:rPr>
          <w:rtl w:val="0"/>
        </w:rPr>
        <w:t xml:space="preserve"> bajo condiciones normales. Esta métrica se incluye en la planilla de pruebas como columna adicional.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numPr>
          <w:ilvl w:val="0"/>
          <w:numId w:val="7"/>
        </w:numPr>
        <w:spacing w:before="200" w:lineRule="auto"/>
        <w:ind w:left="566.9291338582675" w:hanging="359.99999999999994"/>
        <w:jc w:val="both"/>
      </w:pPr>
      <w:bookmarkStart w:colFirst="0" w:colLast="0" w:name="_heading=h.huelvfyqr7h0" w:id="20"/>
      <w:bookmarkEnd w:id="20"/>
      <w:r w:rsidDel="00000000" w:rsidR="00000000" w:rsidRPr="00000000">
        <w:rPr>
          <w:rtl w:val="0"/>
        </w:rPr>
        <w:t xml:space="preserve">Implementación de ISO / IEC 25000 (Apartado 13)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numPr>
          <w:ilvl w:val="0"/>
          <w:numId w:val="7"/>
        </w:numPr>
        <w:spacing w:before="200" w:lineRule="auto"/>
        <w:ind w:left="566.9291338582675" w:hanging="359.99999999999994"/>
        <w:jc w:val="both"/>
      </w:pPr>
      <w:bookmarkStart w:colFirst="0" w:colLast="0" w:name="_heading=h.3psnh8jdtp3j" w:id="21"/>
      <w:bookmarkEnd w:id="21"/>
      <w:r w:rsidDel="00000000" w:rsidR="00000000" w:rsidRPr="00000000">
        <w:rPr>
          <w:rtl w:val="0"/>
        </w:rPr>
        <w:t xml:space="preserve">Control de Cambios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Durante el análisis y planificación del sistema se han considerado las siguientes suposiciones y dependencias: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1287" w:right="0" w:hanging="720"/>
        <w:jc w:val="both"/>
        <w:rPr>
          <w:rFonts w:ascii="Cambria" w:cs="Cambria" w:eastAsia="Cambria" w:hAnsi="Cambria"/>
          <w:b w:val="1"/>
          <w:i w:val="0"/>
          <w:smallCaps w:val="0"/>
          <w:strike w:val="0"/>
          <w:color w:val="ff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smcjnyc5o8w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pgSz w:h="15840" w:w="12240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2">
    <w:pPr>
      <w:spacing w:after="0" w:line="240" w:lineRule="auto"/>
      <w:jc w:val="right"/>
      <w:rPr>
        <w:rFonts w:ascii="Calibri" w:cs="Calibri" w:eastAsia="Calibri" w:hAnsi="Calibri"/>
        <w:b w:val="0"/>
        <w:i w:val="0"/>
        <w:smallCaps w:val="0"/>
        <w:strike w:val="0"/>
        <w:color w:val="ff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color w:val="ff0000"/>
        <w:rtl w:val="0"/>
      </w:rPr>
      <w:t xml:space="preserve">Principios y especificaciones de norma, estándar ISO/IEC 25000.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-152553</wp:posOffset>
          </wp:positionV>
          <wp:extent cx="932815" cy="231775"/>
          <wp:effectExtent b="0" l="0" r="0" t="0"/>
          <wp:wrapSquare wrapText="bothSides" distB="0" distT="0" distL="114300" distR="114300"/>
          <wp:docPr id="7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D4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-904870</wp:posOffset>
          </wp:positionH>
          <wp:positionV relativeFrom="paragraph">
            <wp:posOffset>-390520</wp:posOffset>
          </wp:positionV>
          <wp:extent cx="3057756" cy="673742"/>
          <wp:effectExtent b="0" l="0" r="0" t="0"/>
          <wp:wrapNone/>
          <wp:docPr id="7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057756" cy="673742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133.858267716535" w:hanging="359.9999999999999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566.9291338582675" w:hanging="359.99999999999994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133.858267716535" w:hanging="359.9999999999999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  <w:ind w:left="1287" w:hanging="720"/>
    </w:pPr>
    <w:rPr>
      <w:rFonts w:ascii="Cambria" w:cs="Cambria" w:eastAsia="Cambria" w:hAnsi="Cambria"/>
      <w:b w:val="1"/>
      <w:color w:val="548dd4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93114"/>
  </w:style>
  <w:style w:type="paragraph" w:styleId="Piedepgina">
    <w:name w:val="footer"/>
    <w:basedOn w:val="Normal"/>
    <w:link w:val="PiedepginaCar"/>
    <w:uiPriority w:val="99"/>
    <w:unhideWhenUsed w:val="1"/>
    <w:rsid w:val="0089311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93114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9311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93114"/>
    <w:rPr>
      <w:rFonts w:ascii="Tahoma" w:cs="Tahoma" w:hAnsi="Tahoma"/>
      <w:sz w:val="16"/>
      <w:szCs w:val="16"/>
    </w:rPr>
  </w:style>
  <w:style w:type="character" w:styleId="Ttulo1Car" w:customStyle="1">
    <w:name w:val="Título 1 Car"/>
    <w:basedOn w:val="Fuentedeprrafopredeter"/>
    <w:link w:val="Ttulo1"/>
    <w:uiPriority w:val="9"/>
    <w:rsid w:val="00555BA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052E1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052E1B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Sinespaciado">
    <w:name w:val="No Spacing"/>
    <w:link w:val="SinespaciadoCar"/>
    <w:uiPriority w:val="1"/>
    <w:qFormat w:val="1"/>
    <w:rsid w:val="00C82195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C82195"/>
    <w:rPr>
      <w:rFonts w:eastAsiaTheme="minorEastAsia"/>
      <w:lang w:val="es-ES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C8219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C82195"/>
    <w:pPr>
      <w:spacing w:after="120" w:before="120"/>
    </w:pPr>
    <w:rPr>
      <w:b w:val="1"/>
      <w:bCs w:val="1"/>
      <w:caps w:val="1"/>
      <w:sz w:val="20"/>
      <w:szCs w:val="20"/>
    </w:rPr>
  </w:style>
  <w:style w:type="paragraph" w:styleId="TDC2">
    <w:name w:val="toc 2"/>
    <w:basedOn w:val="Normal"/>
    <w:next w:val="Normal"/>
    <w:autoRedefine w:val="1"/>
    <w:uiPriority w:val="39"/>
    <w:unhideWhenUsed w:val="1"/>
    <w:rsid w:val="00C82195"/>
    <w:pPr>
      <w:spacing w:after="0"/>
      <w:ind w:left="220"/>
    </w:pPr>
    <w:rPr>
      <w:smallCaps w:val="1"/>
      <w:sz w:val="20"/>
      <w:szCs w:val="20"/>
    </w:rPr>
  </w:style>
  <w:style w:type="character" w:styleId="Hipervnculo">
    <w:name w:val="Hyperlink"/>
    <w:basedOn w:val="Fuentedeprrafopredeter"/>
    <w:uiPriority w:val="99"/>
    <w:unhideWhenUsed w:val="1"/>
    <w:rsid w:val="00C82195"/>
    <w:rPr>
      <w:color w:val="0000ff" w:themeColor="hyperlink"/>
      <w:u w:val="single"/>
    </w:rPr>
  </w:style>
  <w:style w:type="character" w:styleId="Ttulo3Car" w:customStyle="1">
    <w:name w:val="Título 3 Car"/>
    <w:basedOn w:val="Fuentedeprrafopredeter"/>
    <w:link w:val="Ttulo3"/>
    <w:rsid w:val="002E3F8E"/>
    <w:rPr>
      <w:rFonts w:cs="Arial" w:eastAsia="Times New Roman" w:asciiTheme="majorHAnsi" w:hAnsiTheme="majorHAnsi"/>
      <w:b w:val="1"/>
      <w:bCs w:val="1"/>
      <w:color w:val="548dd4" w:themeColor="text2" w:themeTint="000099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C82195"/>
    <w:pPr>
      <w:keepLines w:val="0"/>
      <w:tabs>
        <w:tab w:val="num" w:pos="360"/>
      </w:tabs>
      <w:spacing w:after="60" w:before="240" w:line="240" w:lineRule="auto"/>
      <w:ind w:left="360" w:hanging="360"/>
    </w:pPr>
    <w:rPr>
      <w:rFonts w:ascii="Arial" w:cs="Arial" w:eastAsia="Times New Roman" w:hAnsi="Arial"/>
      <w:color w:val="auto"/>
      <w:kern w:val="32"/>
      <w:sz w:val="32"/>
      <w:szCs w:val="32"/>
      <w:lang w:eastAsia="es-ES" w:val="es-ES"/>
    </w:rPr>
  </w:style>
  <w:style w:type="table" w:styleId="Tablaconcuadrcula1" w:customStyle="1">
    <w:name w:val="Tabla con cuadrícula1"/>
    <w:basedOn w:val="Tablanormal"/>
    <w:next w:val="Tablaconcuadrcula"/>
    <w:rsid w:val="00C82195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AR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2E3F8E"/>
    <w:pPr>
      <w:ind w:left="720"/>
      <w:contextualSpacing w:val="1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46300E"/>
    <w:pPr>
      <w:spacing w:after="0"/>
      <w:ind w:left="440"/>
    </w:pPr>
    <w:rPr>
      <w:i w:val="1"/>
      <w:iCs w:val="1"/>
      <w:sz w:val="20"/>
      <w:szCs w:val="20"/>
    </w:rPr>
  </w:style>
  <w:style w:type="paragraph" w:styleId="TDC4">
    <w:name w:val="toc 4"/>
    <w:basedOn w:val="Normal"/>
    <w:next w:val="Normal"/>
    <w:autoRedefine w:val="1"/>
    <w:uiPriority w:val="39"/>
    <w:unhideWhenUsed w:val="1"/>
    <w:rsid w:val="00934F44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 w:val="1"/>
    <w:uiPriority w:val="39"/>
    <w:unhideWhenUsed w:val="1"/>
    <w:rsid w:val="00934F44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 w:val="1"/>
    <w:uiPriority w:val="39"/>
    <w:unhideWhenUsed w:val="1"/>
    <w:rsid w:val="00934F44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 w:val="1"/>
    <w:uiPriority w:val="39"/>
    <w:unhideWhenUsed w:val="1"/>
    <w:rsid w:val="00934F44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 w:val="1"/>
    <w:uiPriority w:val="39"/>
    <w:unhideWhenUsed w:val="1"/>
    <w:rsid w:val="00934F44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 w:val="1"/>
    <w:uiPriority w:val="39"/>
    <w:unhideWhenUsed w:val="1"/>
    <w:rsid w:val="00934F44"/>
    <w:pPr>
      <w:spacing w:after="0"/>
      <w:ind w:left="1760"/>
    </w:pPr>
    <w:rPr>
      <w:sz w:val="18"/>
      <w:szCs w:val="18"/>
    </w:rPr>
  </w:style>
  <w:style w:type="character" w:styleId="apple-converted-space" w:customStyle="1">
    <w:name w:val="apple-converted-space"/>
    <w:basedOn w:val="Fuentedeprrafopredeter"/>
    <w:rsid w:val="0027225D"/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A3604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A3604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A3604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A3604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A3604F"/>
    <w:rPr>
      <w:b w:val="1"/>
      <w:bCs w:val="1"/>
      <w:sz w:val="20"/>
      <w:szCs w:val="2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jc w:val="both"/>
    </w:pPr>
    <w:rPr>
      <w:b w:val="1"/>
      <w:color w:val="36609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U/77PNL1Nuyj/48kmR2oAzpEg==">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2016-01-10T17:41:00Z</dcterms:created>
  <dc:creator>BQuevedo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0x0101005395107FFD641345A10C8A5ACACB9D20</vt:lpwstr>
  </property>
  <property fmtid="{D5CDD505-2E9C-101B-9397-08002B2CF9AE}" pid="3" name="MediaServiceImageTags">
    <vt:lpwstr/>
  </property>
</Properties>
</file>