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3lthbt48posd"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sz w:val="24"/>
          <w:szCs w:val="24"/>
        </w:rPr>
      </w:pPr>
      <w:bookmarkStart w:colFirst="0" w:colLast="0" w:name="_bsnqmifoocpq" w:id="1"/>
      <w:bookmarkEnd w:id="1"/>
      <w:r w:rsidDel="00000000" w:rsidR="00000000" w:rsidRPr="00000000">
        <w:rPr>
          <w:rFonts w:ascii="Times New Roman" w:cs="Times New Roman" w:eastAsia="Times New Roman" w:hAnsi="Times New Roman"/>
          <w:b w:val="1"/>
          <w:bCs w:val="1"/>
          <w:sz w:val="24"/>
          <w:szCs w:val="24"/>
          <w:rtl w:val="0"/>
        </w:rPr>
        <w:t xml:space="preserve">Heart Disease Prediction Report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24"/>
          <w:szCs w:val="24"/>
        </w:rPr>
      </w:pPr>
      <w:bookmarkStart w:colFirst="0" w:colLast="0" w:name="_pyq2rl2xsjf9" w:id="2"/>
      <w:bookmarkEnd w:id="2"/>
      <w:r w:rsidDel="00000000" w:rsidR="00000000" w:rsidRPr="00000000">
        <w:rPr>
          <w:rFonts w:ascii="Times New Roman" w:cs="Times New Roman" w:eastAsia="Times New Roman" w:hAnsi="Times New Roman"/>
          <w:sz w:val="24"/>
          <w:szCs w:val="24"/>
          <w:rtl w:val="0"/>
        </w:rPr>
        <w:t xml:space="preserve">1. Business Problem</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Cardiovascular disease is a major health challenge, and early identification of individuals who are more likely to have heart disease can support timely medical attention and better decision-making. This project aims to develop a machine learning solution that can predict the presence of heart disease based on patients' demographic, clinical, and exercise-related characteristics.</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t7hkh6lp60ly" w:id="3"/>
      <w:bookmarkEnd w:id="3"/>
      <w:r w:rsidDel="00000000" w:rsidR="00000000" w:rsidRPr="00000000">
        <w:rPr>
          <w:rFonts w:ascii="Times New Roman" w:cs="Times New Roman" w:eastAsia="Times New Roman" w:hAnsi="Times New Roman"/>
          <w:sz w:val="24"/>
          <w:szCs w:val="24"/>
          <w:rtl w:val="0"/>
        </w:rPr>
        <w:t xml:space="preserve">2. Business Objective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is to build a reliable predictive model that identifies whether a patient is likely to have heart disease (</w:t>
      </w:r>
      <w:r w:rsidDel="00000000" w:rsidR="00000000" w:rsidRPr="00000000">
        <w:rPr>
          <w:rFonts w:ascii="Times New Roman" w:cs="Times New Roman" w:eastAsia="Times New Roman" w:hAnsi="Times New Roman"/>
          <w:sz w:val="24"/>
          <w:szCs w:val="24"/>
          <w:rtl w:val="0"/>
        </w:rPr>
        <w:t xml:space="preserve">HeartDisease = 1</w:t>
      </w:r>
      <w:r w:rsidDel="00000000" w:rsidR="00000000" w:rsidRPr="00000000">
        <w:rPr>
          <w:rFonts w:ascii="Times New Roman" w:cs="Times New Roman" w:eastAsia="Times New Roman" w:hAnsi="Times New Roman"/>
          <w:sz w:val="24"/>
          <w:szCs w:val="24"/>
          <w:rtl w:val="0"/>
        </w:rPr>
        <w:t xml:space="preserve">) or not (</w:t>
      </w:r>
      <w:r w:rsidDel="00000000" w:rsidR="00000000" w:rsidRPr="00000000">
        <w:rPr>
          <w:rFonts w:ascii="Times New Roman" w:cs="Times New Roman" w:eastAsia="Times New Roman" w:hAnsi="Times New Roman"/>
          <w:sz w:val="24"/>
          <w:szCs w:val="24"/>
          <w:rtl w:val="0"/>
        </w:rPr>
        <w:t xml:space="preserve">HeartDisease = 0</w:t>
      </w:r>
      <w:r w:rsidDel="00000000" w:rsidR="00000000" w:rsidRPr="00000000">
        <w:rPr>
          <w:rFonts w:ascii="Times New Roman" w:cs="Times New Roman" w:eastAsia="Times New Roman" w:hAnsi="Times New Roman"/>
          <w:sz w:val="24"/>
          <w:szCs w:val="24"/>
          <w:rtl w:val="0"/>
        </w:rPr>
        <w:t xml:space="preserve">). The analysis will identify the most relevant patient characteristics and prepare the dataset for predictive modeling.</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sz w:val="24"/>
          <w:szCs w:val="24"/>
        </w:rPr>
      </w:pPr>
      <w:bookmarkStart w:colFirst="0" w:colLast="0" w:name="_sf0pg1j7jnjz" w:id="4"/>
      <w:bookmarkEnd w:id="4"/>
      <w:r w:rsidDel="00000000" w:rsidR="00000000" w:rsidRPr="00000000">
        <w:rPr>
          <w:rFonts w:ascii="Times New Roman" w:cs="Times New Roman" w:eastAsia="Times New Roman" w:hAnsi="Times New Roman"/>
          <w:sz w:val="24"/>
          <w:szCs w:val="24"/>
          <w:rtl w:val="0"/>
        </w:rPr>
        <w:t xml:space="preserve">3. Dataset Understanding</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Disease dataset contains 918 observations and 12 original variables. Initial inspection showed no duplicate records and no missing values. The dataset contains demographic, clinical, and exercise-related variables such as Age, Sex, Resting Blood Pressure, Cholesterol, Fasting Blood Sugar, Maximum Heart Rate, Exercise-Induced Angina, Oldpeak, Chest Pain Type, Resting ECG, and ST Slope.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w:t>
      </w:r>
      <w:r w:rsidDel="00000000" w:rsidR="00000000" w:rsidRPr="00000000">
        <w:rPr>
          <w:rFonts w:ascii="Times New Roman" w:cs="Times New Roman" w:eastAsia="Times New Roman" w:hAnsi="Times New Roman"/>
          <w:sz w:val="24"/>
          <w:szCs w:val="24"/>
          <w:rtl w:val="0"/>
        </w:rPr>
        <w:t xml:space="preserve">HeartDisease</w:t>
      </w:r>
      <w:r w:rsidDel="00000000" w:rsidR="00000000" w:rsidRPr="00000000">
        <w:rPr>
          <w:rFonts w:ascii="Times New Roman" w:cs="Times New Roman" w:eastAsia="Times New Roman" w:hAnsi="Times New Roman"/>
          <w:sz w:val="24"/>
          <w:szCs w:val="24"/>
          <w:rtl w:val="0"/>
        </w:rPr>
        <w:t xml:space="preserve">, contains 508 patients (55.34%) with heart disease and 410 patients (44.66%) without heart disease. The target classes are therefore reasonably balanced.</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sz w:val="24"/>
          <w:szCs w:val="24"/>
        </w:rPr>
      </w:pPr>
      <w:bookmarkStart w:colFirst="0" w:colLast="0" w:name="_tm59qy2vkssz" w:id="5"/>
      <w:bookmarkEnd w:id="5"/>
      <w:r w:rsidDel="00000000" w:rsidR="00000000" w:rsidRPr="00000000">
        <w:rPr>
          <w:rFonts w:ascii="Times New Roman" w:cs="Times New Roman" w:eastAsia="Times New Roman" w:hAnsi="Times New Roman"/>
          <w:sz w:val="24"/>
          <w:szCs w:val="24"/>
          <w:rtl w:val="0"/>
        </w:rPr>
        <w:t xml:space="preserve">4. Data Preparation and Quality</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variables were converted into numerical form using appropriate encoding techniques. </w:t>
      </w:r>
      <w:r w:rsidDel="00000000" w:rsidR="00000000" w:rsidRPr="00000000">
        <w:rPr>
          <w:rFonts w:ascii="Times New Roman" w:cs="Times New Roman" w:eastAsia="Times New Roman" w:hAnsi="Times New Roman"/>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ExerciseAngina</w:t>
      </w:r>
      <w:r w:rsidDel="00000000" w:rsidR="00000000" w:rsidRPr="00000000">
        <w:rPr>
          <w:rFonts w:ascii="Times New Roman" w:cs="Times New Roman" w:eastAsia="Times New Roman" w:hAnsi="Times New Roman"/>
          <w:sz w:val="24"/>
          <w:szCs w:val="24"/>
          <w:rtl w:val="0"/>
        </w:rPr>
        <w:t xml:space="preserve"> were binary encoded, while categorical variables such as Chest Pain Type and Resting ECG were one-hot encoded. Outlier detection was performed using the Interquartile Range (IQR) method.</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identified one RestingBP value of 0 and 172 Cholesterol values of 0, which were considered potential invalid measurements requiring appropriate treatment. Because the dataset contains potential outliers, RobustScaler was selected for feature scaling because it uses the median and interquartile range and is less sensitive to extreme values than StandardScaler and MinMaxScaler.</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sz w:val="24"/>
          <w:szCs w:val="24"/>
        </w:rPr>
      </w:pPr>
      <w:bookmarkStart w:colFirst="0" w:colLast="0" w:name="_um4jxm4is9xe" w:id="6"/>
      <w:bookmarkEnd w:id="6"/>
      <w:r w:rsidDel="00000000" w:rsidR="00000000" w:rsidRPr="00000000">
        <w:rPr>
          <w:rFonts w:ascii="Times New Roman" w:cs="Times New Roman" w:eastAsia="Times New Roman" w:hAnsi="Times New Roman"/>
          <w:sz w:val="24"/>
          <w:szCs w:val="24"/>
          <w:rtl w:val="0"/>
        </w:rPr>
        <w:t xml:space="preserve">5. Exploratory Analysis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visualizations are being used to understand the dataset, including histograms, box plots, count plots, a correlation heatmap, and scatter plots. These visualizations help examine distributions, identify unusual observations, understand relationships between variables, and compare characteristics between patients with and without heart disease.</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4"/>
          <w:szCs w:val="24"/>
        </w:rPr>
      </w:pPr>
      <w:bookmarkStart w:colFirst="0" w:colLast="0" w:name="_aipdwzcysua" w:id="7"/>
      <w:bookmarkEnd w:id="7"/>
      <w:r w:rsidDel="00000000" w:rsidR="00000000" w:rsidRPr="00000000">
        <w:rPr>
          <w:rFonts w:ascii="Times New Roman" w:cs="Times New Roman" w:eastAsia="Times New Roman" w:hAnsi="Times New Roman"/>
          <w:sz w:val="24"/>
          <w:szCs w:val="24"/>
          <w:rtl w:val="0"/>
        </w:rPr>
        <w:t xml:space="preserve">6. Feature Selection</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was used to assess statistical significance using a 5% significance level (p &lt; 0.05). The analysis identified the following statistically significant predictors: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 FastingBS, MaxHR, ExerciseAngina, Oldpeak, ST_Slope, ChestPainType_ATA, ChestPainType_NAP, and ChestPainType_TA.</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that were not statistically significant at the 5% level included Age, RestingBP, Cholesterol, RestingECG_NORMAL, and RestingECG_ST. The selected features will be further assessed using multicollinearity checks and model performance before final model development.</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sz w:val="24"/>
          <w:szCs w:val="24"/>
        </w:rPr>
      </w:pPr>
      <w:bookmarkStart w:colFirst="0" w:colLast="0" w:name="_v9nxsgnlbgwo" w:id="8"/>
      <w:bookmarkEnd w:id="8"/>
      <w:r w:rsidDel="00000000" w:rsidR="00000000" w:rsidRPr="00000000">
        <w:rPr>
          <w:rFonts w:ascii="Times New Roman" w:cs="Times New Roman" w:eastAsia="Times New Roman" w:hAnsi="Times New Roman"/>
          <w:sz w:val="24"/>
          <w:szCs w:val="24"/>
          <w:rtl w:val="0"/>
        </w:rPr>
        <w:t xml:space="preserve">7. Expected Business Value</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machine learning model is expected to provide a data-driven method for identifying patients at higher risk of heart disease. Such a system could support healthcare professionals in prioritizing further assessment and demonstrating how data analytics can contribute to evidence-based healthcare decision-making.</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