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114300" distT="114300" distL="114300" distR="114300">
            <wp:extent cx="1434937" cy="14349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4937" cy="14349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ANALYSTLAB AFRICA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Data Science Internship Programme </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ABC Manufacturing Ltd Employee Attrition &amp; Performance</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sz w:val="24"/>
          <w:szCs w:val="24"/>
          <w:rtl w:val="0"/>
        </w:rPr>
        <w:t xml:space="preserve">Employee attrition </w:t>
      </w:r>
      <w:r w:rsidDel="00000000" w:rsidR="00000000" w:rsidRPr="00000000">
        <w:rPr>
          <w:rFonts w:ascii="Times New Roman" w:cs="Times New Roman" w:eastAsia="Times New Roman" w:hAnsi="Times New Roman"/>
          <w:color w:val="0d0f12"/>
          <w:sz w:val="24"/>
          <w:szCs w:val="24"/>
          <w:rtl w:val="0"/>
        </w:rPr>
        <w:t xml:space="preserve">in the workplace refers to employees leaving an organization without being replaced. Regardless of expertise and experience, people may leave jobs for various reasons, whether voluntary or involuntary.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For example, one out of three tech professionals changed jobs in 2025, primarily due to the desire for higher pay, improved career opportunities, and more interesting work, according to an ISACA study.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(Coursera enterprise, 2026)</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rPr>
          <w:rFonts w:ascii="Times New Roman" w:cs="Times New Roman" w:eastAsia="Times New Roman" w:hAnsi="Times New Roman"/>
          <w:b w:val="1"/>
          <w:bCs w:val="1"/>
          <w:color w:val="0d0f12"/>
          <w:sz w:val="24"/>
          <w:szCs w:val="24"/>
        </w:rPr>
      </w:pPr>
      <w:bookmarkStart w:colFirst="0" w:colLast="0" w:name="_lx62gwg3rm40" w:id="0"/>
      <w:bookmarkEnd w:id="0"/>
      <w:r w:rsidDel="00000000" w:rsidR="00000000" w:rsidRPr="00000000">
        <w:rPr>
          <w:rFonts w:ascii="Times New Roman" w:cs="Times New Roman" w:eastAsia="Times New Roman" w:hAnsi="Times New Roman"/>
          <w:b w:val="1"/>
          <w:bCs w:val="1"/>
          <w:color w:val="0d0f12"/>
          <w:sz w:val="24"/>
          <w:szCs w:val="24"/>
          <w:rtl w:val="0"/>
        </w:rPr>
        <w:t xml:space="preserve">Types of employee attrition</w:t>
      </w:r>
    </w:p>
    <w:p w:rsidR="00000000" w:rsidDel="00000000" w:rsidP="00000000" w:rsidRDefault="00000000" w:rsidRPr="00000000" w14:paraId="0000000E">
      <w:pPr>
        <w:shd w:fill="ffffff" w:val="clear"/>
        <w:spacing w:before="360" w:line="458.1818181818182" w:lineRule="auto"/>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color w:val="0d0f12"/>
          <w:sz w:val="24"/>
          <w:szCs w:val="24"/>
          <w:rtl w:val="0"/>
        </w:rPr>
        <w:t xml:space="preserve">Not all employee exits are the same. Five types of attrition that can occur in business settings include internal, external, involuntary, voluntary, and demographic-specific:</w:t>
      </w:r>
    </w:p>
    <w:p w:rsidR="00000000" w:rsidDel="00000000" w:rsidP="00000000" w:rsidRDefault="00000000" w:rsidRPr="00000000" w14:paraId="0000000F">
      <w:pPr>
        <w:numPr>
          <w:ilvl w:val="0"/>
          <w:numId w:val="1"/>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Internal: Internal attrition denotes shifts within a company. For instance, an employee might depart from the finance department to join the accounts department if a position becomes available, or their manager could promote them to a higher-level role.</w:t>
      </w:r>
    </w:p>
    <w:p w:rsidR="00000000" w:rsidDel="00000000" w:rsidP="00000000" w:rsidRDefault="00000000" w:rsidRPr="00000000" w14:paraId="00000010">
      <w:pPr>
        <w:numPr>
          <w:ilvl w:val="0"/>
          <w:numId w:val="10"/>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Involuntary: As an employer, you may encounter involuntary attrition when you terminate an employee. For example, if your company faces budget cuts, you may need to reduce your workforce by eliminating certain roles.</w:t>
      </w:r>
    </w:p>
    <w:p w:rsidR="00000000" w:rsidDel="00000000" w:rsidP="00000000" w:rsidRDefault="00000000" w:rsidRPr="00000000" w14:paraId="00000011">
      <w:pPr>
        <w:numPr>
          <w:ilvl w:val="0"/>
          <w:numId w:val="7"/>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Voluntary: Personal or professional reasons can result in voluntary attrition. For instance, relocation to a different city or country can prompt an employee to resign.</w:t>
      </w:r>
    </w:p>
    <w:p w:rsidR="00000000" w:rsidDel="00000000" w:rsidP="00000000" w:rsidRDefault="00000000" w:rsidRPr="00000000" w14:paraId="00000012">
      <w:pPr>
        <w:numPr>
          <w:ilvl w:val="0"/>
          <w:numId w:val="4"/>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Retirement: Each year, retirements occur as employees age and reach their full retirement age, leading to attrition.</w:t>
      </w:r>
    </w:p>
    <w:p w:rsidR="00000000" w:rsidDel="00000000" w:rsidP="00000000" w:rsidRDefault="00000000" w:rsidRPr="00000000" w14:paraId="00000013">
      <w:pPr>
        <w:numPr>
          <w:ilvl w:val="0"/>
          <w:numId w:val="4"/>
        </w:numP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Demographic-specific: This type of attrition is characterized by the departure of particular groups, such as women, ethnic minorities, individuals with disabilities, and veterans, due to disparities in work opportunities.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Factors contributing to high Attrition rate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Work-life imbalance</w:t>
      </w:r>
    </w:p>
    <w:p w:rsidR="00000000" w:rsidDel="00000000" w:rsidP="00000000" w:rsidRDefault="00000000" w:rsidRPr="00000000" w14:paraId="0000001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Insufficient compensation</w:t>
      </w:r>
    </w:p>
    <w:p w:rsidR="00000000" w:rsidDel="00000000" w:rsidP="00000000" w:rsidRDefault="00000000" w:rsidRPr="00000000" w14:paraId="0000001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 little feedback or recognition</w:t>
      </w:r>
    </w:p>
    <w:p w:rsidR="00000000" w:rsidDel="00000000" w:rsidP="00000000" w:rsidRDefault="00000000" w:rsidRPr="00000000" w14:paraId="0000001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Lack of opportunities</w:t>
      </w:r>
    </w:p>
    <w:p w:rsidR="00000000" w:rsidDel="00000000" w:rsidP="00000000" w:rsidRDefault="00000000" w:rsidRPr="00000000" w14:paraId="0000001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Negative work environment</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Ways to minimize attrition rate</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Conducting regular and consistent surveys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Prioritize internal promotion</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Regulate exit interviews</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Encourage a healthy work-life balance</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color w:val="0d0f12"/>
          <w:sz w:val="24"/>
          <w:szCs w:val="24"/>
          <w:u w:val="none"/>
        </w:rPr>
      </w:pPr>
      <w:r w:rsidDel="00000000" w:rsidR="00000000" w:rsidRPr="00000000">
        <w:rPr>
          <w:rFonts w:ascii="Times New Roman" w:cs="Times New Roman" w:eastAsia="Times New Roman" w:hAnsi="Times New Roman"/>
          <w:color w:val="0d0f12"/>
          <w:sz w:val="24"/>
          <w:szCs w:val="24"/>
          <w:rtl w:val="0"/>
        </w:rPr>
        <w:t xml:space="preserve">Creative positive work environment</w:t>
      </w:r>
    </w:p>
    <w:p w:rsidR="00000000" w:rsidDel="00000000" w:rsidP="00000000" w:rsidRDefault="00000000" w:rsidRPr="00000000" w14:paraId="00000023">
      <w:pPr>
        <w:ind w:left="720" w:firstLine="0"/>
        <w:rPr>
          <w:rFonts w:ascii="Times New Roman" w:cs="Times New Roman" w:eastAsia="Times New Roman" w:hAnsi="Times New Roman"/>
          <w:color w:val="0d0f12"/>
          <w:sz w:val="24"/>
          <w:szCs w:val="24"/>
        </w:rPr>
      </w:pP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color w:val="0d0f12"/>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color w:val="0d0f12"/>
          <w:sz w:val="24"/>
          <w:szCs w:val="24"/>
        </w:rPr>
      </w:pPr>
      <w:r w:rsidDel="00000000" w:rsidR="00000000" w:rsidRPr="00000000">
        <w:rPr>
          <w:rFonts w:ascii="Times New Roman" w:cs="Times New Roman" w:eastAsia="Times New Roman" w:hAnsi="Times New Roman"/>
          <w:b w:val="1"/>
          <w:bCs w:val="1"/>
          <w:color w:val="0d0f12"/>
          <w:sz w:val="24"/>
          <w:szCs w:val="24"/>
          <w:rtl w:val="0"/>
        </w:rPr>
        <w:t xml:space="preserve">How data science supports HR decisions. </w:t>
      </w:r>
    </w:p>
    <w:p w:rsidR="00000000" w:rsidDel="00000000" w:rsidP="00000000" w:rsidRDefault="00000000" w:rsidRPr="00000000" w14:paraId="00000026">
      <w:pPr>
        <w:ind w:left="720" w:firstLine="0"/>
        <w:rPr>
          <w:rFonts w:ascii="Times New Roman" w:cs="Times New Roman" w:eastAsia="Times New Roman" w:hAnsi="Times New Roman"/>
          <w:b w:val="1"/>
          <w:bCs w:val="1"/>
          <w:color w:val="0d0f12"/>
          <w:sz w:val="24"/>
          <w:szCs w:val="24"/>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color w:val="0d0f12"/>
          <w:sz w:val="24"/>
          <w:szCs w:val="24"/>
          <w:rtl w:val="0"/>
        </w:rPr>
        <w:t xml:space="preserve">Human resources has traditionally been viewed as a people-oriented function, focusing on recruitment, employee relations, and compliance. However, with the rise of</w:t>
      </w:r>
      <w:r w:rsidDel="00000000" w:rsidR="00000000" w:rsidRPr="00000000">
        <w:rPr>
          <w:rFonts w:ascii="Times New Roman" w:cs="Times New Roman" w:eastAsia="Times New Roman" w:hAnsi="Times New Roman"/>
          <w:color w:val="0d0f12"/>
          <w:sz w:val="24"/>
          <w:szCs w:val="24"/>
          <w:rtl w:val="0"/>
        </w:rPr>
        <w:t xml:space="preserve"> data science</w:t>
      </w:r>
      <w:r w:rsidDel="00000000" w:rsidR="00000000" w:rsidRPr="00000000">
        <w:rPr>
          <w:rFonts w:ascii="Times New Roman" w:cs="Times New Roman" w:eastAsia="Times New Roman" w:hAnsi="Times New Roman"/>
          <w:color w:val="0d0f12"/>
          <w:sz w:val="24"/>
          <w:szCs w:val="24"/>
          <w:rtl w:val="0"/>
        </w:rPr>
        <w:t xml:space="preserve">, HR has evolved into a strategic, data-driven discipline capable of transforming workforce management and decision-making.</w:t>
      </w:r>
    </w:p>
    <w:p w:rsidR="00000000" w:rsidDel="00000000" w:rsidP="00000000" w:rsidRDefault="00000000" w:rsidRPr="00000000" w14:paraId="00000028">
      <w:pPr>
        <w:ind w:left="720" w:firstLine="0"/>
        <w:rPr>
          <w:rFonts w:ascii="Times New Roman" w:cs="Times New Roman" w:eastAsia="Times New Roman" w:hAnsi="Times New Roman"/>
          <w:color w:val="0d0f12"/>
          <w:sz w:val="24"/>
          <w:szCs w:val="24"/>
        </w:rPr>
      </w:pPr>
      <w:r w:rsidDel="00000000" w:rsidR="00000000" w:rsidRPr="00000000">
        <w:rPr>
          <w:rtl w:val="0"/>
        </w:rPr>
      </w:r>
    </w:p>
    <w:p w:rsidR="00000000" w:rsidDel="00000000" w:rsidP="00000000" w:rsidRDefault="00000000" w:rsidRPr="00000000" w14:paraId="00000029">
      <w:pPr>
        <w:numPr>
          <w:ilvl w:val="0"/>
          <w:numId w:val="3"/>
        </w:numPr>
        <w:ind w:left="1440" w:hanging="360"/>
        <w:rPr>
          <w:rFonts w:ascii="Times New Roman" w:cs="Times New Roman" w:eastAsia="Times New Roman" w:hAnsi="Times New Roman"/>
          <w:color w:val="0d0f12"/>
          <w:sz w:val="24"/>
          <w:szCs w:val="24"/>
          <w:u w:val="none"/>
        </w:rPr>
      </w:pPr>
      <w:r w:rsidDel="00000000" w:rsidR="00000000" w:rsidRPr="00000000">
        <w:rPr>
          <w:rFonts w:ascii="Times New Roman" w:cs="Times New Roman" w:eastAsia="Times New Roman" w:hAnsi="Times New Roman"/>
          <w:color w:val="0d0f12"/>
          <w:sz w:val="24"/>
          <w:szCs w:val="24"/>
          <w:rtl w:val="0"/>
        </w:rPr>
        <w:t xml:space="preserve">  Data-Driven Recruitment</w:t>
      </w:r>
    </w:p>
    <w:p w:rsidR="00000000" w:rsidDel="00000000" w:rsidP="00000000" w:rsidRDefault="00000000" w:rsidRPr="00000000" w14:paraId="0000002A">
      <w:pPr>
        <w:ind w:left="1440" w:firstLine="0"/>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color w:val="0d0f12"/>
          <w:sz w:val="24"/>
          <w:szCs w:val="24"/>
          <w:rtl w:val="0"/>
        </w:rPr>
        <w:t xml:space="preserve">Data science streamlines this through</w:t>
      </w:r>
      <w:r w:rsidDel="00000000" w:rsidR="00000000" w:rsidRPr="00000000">
        <w:rPr>
          <w:rFonts w:ascii="Times New Roman" w:cs="Times New Roman" w:eastAsia="Times New Roman" w:hAnsi="Times New Roman"/>
          <w:color w:val="0d0f12"/>
          <w:sz w:val="24"/>
          <w:szCs w:val="24"/>
          <w:rtl w:val="0"/>
        </w:rPr>
        <w:t xml:space="preserve"> predictive analytics and natural language processing (NLP)</w:t>
      </w:r>
      <w:r w:rsidDel="00000000" w:rsidR="00000000" w:rsidRPr="00000000">
        <w:rPr>
          <w:rFonts w:ascii="Times New Roman" w:cs="Times New Roman" w:eastAsia="Times New Roman" w:hAnsi="Times New Roman"/>
          <w:color w:val="0d0f12"/>
          <w:sz w:val="24"/>
          <w:szCs w:val="24"/>
          <w:rtl w:val="0"/>
        </w:rPr>
        <w:t xml:space="preserve"> tools that analyze resumes and assess candidate fit.</w:t>
      </w:r>
    </w:p>
    <w:p w:rsidR="00000000" w:rsidDel="00000000" w:rsidP="00000000" w:rsidRDefault="00000000" w:rsidRPr="00000000" w14:paraId="0000002B">
      <w:pPr>
        <w:numPr>
          <w:ilvl w:val="0"/>
          <w:numId w:val="2"/>
        </w:numPr>
        <w:ind w:left="1440" w:hanging="360"/>
        <w:rPr>
          <w:rFonts w:ascii="Times New Roman" w:cs="Times New Roman" w:eastAsia="Times New Roman" w:hAnsi="Times New Roman"/>
          <w:color w:val="0d0f12"/>
          <w:sz w:val="24"/>
          <w:szCs w:val="24"/>
          <w:u w:val="none"/>
        </w:rPr>
      </w:pPr>
      <w:r w:rsidDel="00000000" w:rsidR="00000000" w:rsidRPr="00000000">
        <w:rPr>
          <w:rFonts w:ascii="Times New Roman" w:cs="Times New Roman" w:eastAsia="Times New Roman" w:hAnsi="Times New Roman"/>
          <w:color w:val="0d0f12"/>
          <w:sz w:val="24"/>
          <w:szCs w:val="24"/>
          <w:rtl w:val="0"/>
        </w:rPr>
        <w:t xml:space="preserve">  Employee Retention and Attrition Prediction</w:t>
      </w:r>
    </w:p>
    <w:p w:rsidR="00000000" w:rsidDel="00000000" w:rsidP="00000000" w:rsidRDefault="00000000" w:rsidRPr="00000000" w14:paraId="0000002C">
      <w:pPr>
        <w:ind w:left="720" w:firstLine="0"/>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color w:val="0d0f12"/>
          <w:sz w:val="24"/>
          <w:szCs w:val="24"/>
          <w:rtl w:val="0"/>
        </w:rPr>
        <w:t xml:space="preserve">          High employee turnover costs organizations thousands of dollars per person.</w:t>
      </w:r>
    </w:p>
    <w:p w:rsidR="00000000" w:rsidDel="00000000" w:rsidP="00000000" w:rsidRDefault="00000000" w:rsidRPr="00000000" w14:paraId="0000002D">
      <w:pPr>
        <w:ind w:left="720" w:firstLine="0"/>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color w:val="0d0f12"/>
          <w:sz w:val="24"/>
          <w:szCs w:val="24"/>
          <w:rtl w:val="0"/>
        </w:rPr>
        <w:t xml:space="preserve">          Using predictive analytics, HR can identify early indicators of attrition, such as </w:t>
      </w:r>
    </w:p>
    <w:p w:rsidR="00000000" w:rsidDel="00000000" w:rsidP="00000000" w:rsidRDefault="00000000" w:rsidRPr="00000000" w14:paraId="0000002E">
      <w:pPr>
        <w:ind w:left="720" w:firstLine="0"/>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color w:val="0d0f12"/>
          <w:sz w:val="24"/>
          <w:szCs w:val="24"/>
          <w:rtl w:val="0"/>
        </w:rPr>
        <w:t xml:space="preserve">          declining engagement scores, absenteeism, or reduced performance metrics.   </w:t>
      </w:r>
    </w:p>
    <w:p w:rsidR="00000000" w:rsidDel="00000000" w:rsidP="00000000" w:rsidRDefault="00000000" w:rsidRPr="00000000" w14:paraId="0000002F">
      <w:pPr>
        <w:numPr>
          <w:ilvl w:val="0"/>
          <w:numId w:val="8"/>
        </w:numPr>
        <w:ind w:left="1440" w:hanging="360"/>
        <w:rPr>
          <w:rFonts w:ascii="Times New Roman" w:cs="Times New Roman" w:eastAsia="Times New Roman" w:hAnsi="Times New Roman"/>
          <w:color w:val="0d0f12"/>
          <w:sz w:val="24"/>
          <w:szCs w:val="24"/>
          <w:u w:val="none"/>
        </w:rPr>
      </w:pPr>
      <w:r w:rsidDel="00000000" w:rsidR="00000000" w:rsidRPr="00000000">
        <w:rPr>
          <w:rFonts w:ascii="Times New Roman" w:cs="Times New Roman" w:eastAsia="Times New Roman" w:hAnsi="Times New Roman"/>
          <w:color w:val="0d0f12"/>
          <w:sz w:val="24"/>
          <w:szCs w:val="24"/>
          <w:rtl w:val="0"/>
        </w:rPr>
        <w:t xml:space="preserve">Compensation and benefit analysis</w:t>
      </w:r>
    </w:p>
    <w:p w:rsidR="00000000" w:rsidDel="00000000" w:rsidP="00000000" w:rsidRDefault="00000000" w:rsidRPr="00000000" w14:paraId="00000030">
      <w:pPr>
        <w:ind w:left="1440" w:firstLine="0"/>
        <w:rPr>
          <w:rFonts w:ascii="Times New Roman" w:cs="Times New Roman" w:eastAsia="Times New Roman" w:hAnsi="Times New Roman"/>
          <w:color w:val="0d0f12"/>
          <w:sz w:val="24"/>
          <w:szCs w:val="24"/>
        </w:rPr>
      </w:pPr>
      <w:r w:rsidDel="00000000" w:rsidR="00000000" w:rsidRPr="00000000">
        <w:rPr>
          <w:rFonts w:ascii="Times New Roman" w:cs="Times New Roman" w:eastAsia="Times New Roman" w:hAnsi="Times New Roman"/>
          <w:color w:val="0d0f12"/>
          <w:sz w:val="24"/>
          <w:szCs w:val="24"/>
          <w:rtl w:val="0"/>
        </w:rPr>
        <w:t xml:space="preserve"> Data-driven compensation analysis allows HR to evaluate pay equity, market competitiveness, and performance-based reward structures.      </w:t>
      </w:r>
    </w:p>
    <w:p w:rsidR="00000000" w:rsidDel="00000000" w:rsidP="00000000" w:rsidRDefault="00000000" w:rsidRPr="00000000" w14:paraId="00000031">
      <w:pPr>
        <w:numPr>
          <w:ilvl w:val="0"/>
          <w:numId w:val="9"/>
        </w:numPr>
        <w:ind w:left="1440" w:hanging="360"/>
        <w:rPr>
          <w:rFonts w:ascii="Times New Roman" w:cs="Times New Roman" w:eastAsia="Times New Roman" w:hAnsi="Times New Roman"/>
          <w:color w:val="0d0f12"/>
          <w:sz w:val="24"/>
          <w:szCs w:val="24"/>
          <w:u w:val="none"/>
        </w:rPr>
      </w:pPr>
      <w:r w:rsidDel="00000000" w:rsidR="00000000" w:rsidRPr="00000000">
        <w:rPr>
          <w:rFonts w:ascii="Times New Roman" w:cs="Times New Roman" w:eastAsia="Times New Roman" w:hAnsi="Times New Roman"/>
          <w:color w:val="0d0f12"/>
          <w:sz w:val="24"/>
          <w:szCs w:val="24"/>
          <w:rtl w:val="0"/>
        </w:rPr>
        <w:t xml:space="preserve"> Workforce planning      </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720" w:line="319.9992" w:lineRule="auto"/>
        <w:rPr>
          <w:rFonts w:ascii="Times New Roman" w:cs="Times New Roman" w:eastAsia="Times New Roman" w:hAnsi="Times New Roman"/>
          <w:b w:val="1"/>
          <w:bCs w:val="1"/>
          <w:color w:val="0d0f12"/>
          <w:sz w:val="24"/>
          <w:szCs w:val="24"/>
        </w:rPr>
      </w:pPr>
      <w:bookmarkStart w:colFirst="0" w:colLast="0" w:name="_47heyysg3a5f" w:id="1"/>
      <w:bookmarkEnd w:id="1"/>
      <w:r w:rsidDel="00000000" w:rsidR="00000000" w:rsidRPr="00000000">
        <w:rPr>
          <w:rFonts w:ascii="Times New Roman" w:cs="Times New Roman" w:eastAsia="Times New Roman" w:hAnsi="Times New Roman"/>
          <w:b w:val="1"/>
          <w:bCs w:val="1"/>
          <w:color w:val="0d0f12"/>
          <w:sz w:val="24"/>
          <w:szCs w:val="24"/>
          <w:rtl w:val="0"/>
        </w:rPr>
        <w:t xml:space="preserve">Conclusion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attrition is a significant business challenge that affects organizational performance, productivity, and operational costs. Understanding the different types and causes of attrition enables organizations to develop effective employee retention strategies and create a more supportive work environment.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Furthermore, data science has become an essential tool in modern human resource management by enabling organizations to make evidence-based decisions in areas such as recruitment, employee retention, and compensation. For ABC Manufacturing Ltd, gaining a clear understanding of the factors influencing employee attrition is a crucial first step toward improving workforce retention and laying the foundation for future predictive analytics and machine learning solutions </w:t>
      </w: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f12"/>
          <w:sz w:val="24"/>
          <w:szCs w:val="24"/>
          <w:rtl w:val="0"/>
        </w:rPr>
        <w:t xml:space="preserve">     </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38">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https://www.coursera.org/enterprise/articles/understanding-attrition</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https://hartungsolutions.ai/insights/how-hr-can-benefit-from-datascience</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f12"/>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f12"/>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d0f12"/>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d0f12"/>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oursera.org/enterprise/articles/understanding-attrition" TargetMode="External"/><Relationship Id="rId8" Type="http://schemas.openxmlformats.org/officeDocument/2006/relationships/hyperlink" Target="https://hartungsolutions.ai/insights/how-hr-can-benefit-from-data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