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34937" cy="14349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937" cy="1434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ANALYSTLAB AFRICA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Science Internship Programme 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IBM HR Analytics – Employee Attrition &amp; Performance 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There is no duplicate employee records.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There is no null and empty spaces in the records.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shape of the dataset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Number of rows: 1470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Number of columns: 35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dataset contains 1470 employee records and 35 variables describing employees' demographics and workplace factors.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company has operated for 40 years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Employee ages range from 18 to 60, with an average age of approximately 36 years.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Hourly rates is between 30 to 100 with an average of 48 approximately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longest served years is 40 with 18 years in current role at the company.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