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45C9E"/>
          <w:sz w:val="32"/>
        </w:rPr>
        <w:t>Universidad Tecnológica de Panamá</w:t>
      </w:r>
    </w:p>
    <w:p>
      <w:pPr>
        <w:jc w:val="center"/>
      </w:pPr>
      <w:r>
        <w:rPr>
          <w:b w:val="0"/>
          <w:color w:val="145C9E"/>
          <w:sz w:val="26"/>
        </w:rPr>
        <w:t>Facultad de Ingeniería de Sistemas Computacionales</w:t>
      </w:r>
    </w:p>
    <w:p>
      <w:pPr>
        <w:jc w:val="center"/>
      </w:pPr>
      <w:r>
        <w:rPr>
          <w:b w:val="0"/>
          <w:color w:val="505050"/>
          <w:sz w:val="24"/>
        </w:rPr>
        <w:t>Ingeniería de Software Aplicada IV — Grupo 1GS241</w:t>
      </w:r>
    </w:p>
    <w:p>
      <w:pPr>
        <w:jc w:val="center"/>
      </w:pPr>
      <w:r>
        <w:rPr>
          <w:b w:val="0"/>
          <w:color w:val="505050"/>
          <w:sz w:val="20"/>
        </w:rPr>
      </w:r>
    </w:p>
    <w:p>
      <w:pPr>
        <w:jc w:val="center"/>
      </w:pPr>
      <w:r>
        <w:rPr>
          <w:b/>
          <w:color w:val="145C9E"/>
          <w:sz w:val="36"/>
        </w:rPr>
        <w:t>SAGAF — Sistema Automatizado de Gestión de</w:t>
      </w:r>
    </w:p>
    <w:p>
      <w:pPr>
        <w:jc w:val="center"/>
      </w:pPr>
      <w:r>
        <w:rPr>
          <w:b/>
          <w:color w:val="145C9E"/>
          <w:sz w:val="36"/>
        </w:rPr>
        <w:t>Análisis Financiero</w:t>
      </w:r>
    </w:p>
    <w:p>
      <w:pPr>
        <w:jc w:val="center"/>
      </w:pPr>
      <w:r>
        <w:rPr>
          <w:b w:val="0"/>
          <w:color w:val="505050"/>
          <w:sz w:val="20"/>
        </w:rPr>
      </w:r>
    </w:p>
    <w:p>
      <w:pPr>
        <w:jc w:val="center"/>
      </w:pPr>
      <w:r>
        <w:rPr>
          <w:b/>
          <w:color w:val="008080"/>
          <w:sz w:val="28"/>
        </w:rPr>
        <w:t>Parcial 2: Medición, Calidad y Mejoras Implementadas</w:t>
      </w:r>
    </w:p>
    <w:p>
      <w:pPr>
        <w:jc w:val="center"/>
      </w:pPr>
      <w:r>
        <w:rPr>
          <w:b w:val="0"/>
          <w:color w:val="505050"/>
          <w:sz w:val="24"/>
        </w:rPr>
        <w:t>Evidencias de Mejora respecto al Parcial ISA 4 V2.0</w:t>
      </w:r>
    </w:p>
    <w:p>
      <w:pPr>
        <w:jc w:val="center"/>
      </w:pPr>
      <w:r>
        <w:rPr>
          <w:b w:val="0"/>
          <w:color w:val="505050"/>
          <w:sz w:val="20"/>
        </w:rPr>
      </w:r>
    </w:p>
    <w:p>
      <w:pPr>
        <w:jc w:val="center"/>
      </w:pPr>
      <w:r>
        <w:rPr>
          <w:b w:val="0"/>
          <w:color w:val="505050"/>
          <w:sz w:val="22"/>
        </w:rPr>
        <w:t>Facilitadora: María Félix Mosquera</w:t>
      </w:r>
    </w:p>
    <w:p>
      <w:pPr>
        <w:jc w:val="center"/>
      </w:pPr>
      <w:r>
        <w:rPr>
          <w:b w:val="0"/>
          <w:color w:val="505050"/>
          <w:sz w:val="22"/>
        </w:rPr>
        <w:t>Grupo: SAGAF Grupo C</w:t>
      </w:r>
    </w:p>
    <w:p>
      <w:pPr>
        <w:jc w:val="center"/>
      </w:pPr>
      <w:r>
        <w:rPr>
          <w:b w:val="0"/>
          <w:color w:val="505050"/>
          <w:sz w:val="22"/>
        </w:rPr>
        <w:t>Año académico: 2026</w:t>
      </w:r>
    </w:p>
    <w:p>
      <w:pPr>
        <w:jc w:val="center"/>
      </w:pPr>
      <w:r>
        <w:rPr>
          <w:b w:val="0"/>
          <w:color w:val="505050"/>
          <w:sz w:val="22"/>
        </w:rPr>
        <w:t>Fecha: 19 de June de 2026</w:t>
      </w:r>
    </w:p>
    <w:p>
      <w:r>
        <w:br w:type="page"/>
      </w:r>
    </w:p>
    <w:p>
      <w:pPr>
        <w:pStyle w:val="Heading1"/>
      </w:pPr>
      <w:r>
        <w:rPr>
          <w:color w:val="145C9E"/>
        </w:rPr>
        <w:t>Tabla de Contenido</w:t>
      </w:r>
    </w:p>
    <w:p>
      <w:pPr>
        <w:tabs>
          <w:tab w:pos="8220" w:val="left"/>
        </w:tabs>
      </w:pPr>
      <w:r>
        <w:rPr>
          <w:b/>
          <w:sz w:val="20"/>
        </w:rPr>
        <w:t>1  Introducción y Contexto del Proyecto</w:t>
        <w:tab/>
        <w:t>3</w:t>
      </w:r>
    </w:p>
    <w:p>
      <w:pPr>
        <w:tabs>
          <w:tab w:pos="8220" w:val="left"/>
        </w:tabs>
      </w:pPr>
      <w:r>
        <w:rPr>
          <w:b/>
          <w:sz w:val="20"/>
        </w:rPr>
        <w:t>2  Resumen Ejecutivo de Mejoras vs. Parcial ISA 4 V2.0</w:t>
        <w:tab/>
        <w:t>4</w:t>
      </w:r>
    </w:p>
    <w:p>
      <w:pPr>
        <w:tabs>
          <w:tab w:pos="8220" w:val="left"/>
        </w:tabs>
      </w:pPr>
      <w:r>
        <w:rPr>
          <w:b/>
          <w:sz w:val="20"/>
        </w:rPr>
        <w:t>3  Evidencias de Medición Aplicadas (Unidad II)</w:t>
        <w:tab/>
        <w:t>7</w:t>
      </w:r>
    </w:p>
    <w:p>
      <w:pPr>
        <w:tabs>
          <w:tab w:pos="8220" w:val="left"/>
        </w:tabs>
      </w:pPr>
      <w:r>
        <w:rPr>
          <w:sz w:val="20"/>
        </w:rPr>
        <w:t xml:space="preserve">  3.1  Modelo ISTQB — Métricas de Pruebas y Defectos</w:t>
        <w:tab/>
        <w:t>7</w:t>
      </w:r>
    </w:p>
    <w:p>
      <w:pPr>
        <w:tabs>
          <w:tab w:pos="8220" w:val="left"/>
        </w:tabs>
      </w:pPr>
      <w:r>
        <w:rPr>
          <w:sz w:val="20"/>
        </w:rPr>
        <w:t xml:space="preserve">  3.2  Modelo TMMi — Prácticas de Medición y Mejora</w:t>
        <w:tab/>
        <w:t>9</w:t>
      </w:r>
    </w:p>
    <w:p>
      <w:pPr>
        <w:tabs>
          <w:tab w:pos="8220" w:val="left"/>
        </w:tabs>
      </w:pPr>
      <w:r>
        <w:rPr>
          <w:sz w:val="20"/>
        </w:rPr>
        <w:t xml:space="preserve">  3.3  Enfoque TQM — Calidad del Proceso</w:t>
        <w:tab/>
        <w:t>10</w:t>
      </w:r>
    </w:p>
    <w:p>
      <w:pPr>
        <w:tabs>
          <w:tab w:pos="8220" w:val="left"/>
        </w:tabs>
      </w:pPr>
      <w:r>
        <w:rPr>
          <w:b/>
          <w:sz w:val="20"/>
        </w:rPr>
        <w:t>4  Registro de Métricas Obligatorias</w:t>
        <w:tab/>
        <w:t>11</w:t>
      </w:r>
    </w:p>
    <w:p>
      <w:pPr>
        <w:tabs>
          <w:tab w:pos="8220" w:val="left"/>
        </w:tabs>
      </w:pPr>
      <w:r>
        <w:rPr>
          <w:sz w:val="20"/>
        </w:rPr>
        <w:t xml:space="preserve">  4.1  Métricas en Requerimientos</w:t>
        <w:tab/>
        <w:t>11</w:t>
      </w:r>
    </w:p>
    <w:p>
      <w:pPr>
        <w:tabs>
          <w:tab w:pos="8220" w:val="left"/>
        </w:tabs>
      </w:pPr>
      <w:r>
        <w:rPr>
          <w:sz w:val="20"/>
        </w:rPr>
        <w:t xml:space="preserve">  4.2  Métricas en Diseño</w:t>
        <w:tab/>
        <w:t>13</w:t>
      </w:r>
    </w:p>
    <w:p>
      <w:pPr>
        <w:tabs>
          <w:tab w:pos="8220" w:val="left"/>
        </w:tabs>
      </w:pPr>
      <w:r>
        <w:rPr>
          <w:sz w:val="20"/>
        </w:rPr>
        <w:t xml:space="preserve">  4.3  Métricas en Código (Producto)</w:t>
        <w:tab/>
        <w:t>16</w:t>
      </w:r>
    </w:p>
    <w:p>
      <w:pPr>
        <w:tabs>
          <w:tab w:pos="8220" w:val="left"/>
        </w:tabs>
      </w:pPr>
      <w:r>
        <w:rPr>
          <w:sz w:val="20"/>
        </w:rPr>
        <w:t xml:space="preserve">  4.4  Métricas en Pruebas</w:t>
        <w:tab/>
        <w:t>18</w:t>
      </w:r>
    </w:p>
    <w:p>
      <w:pPr>
        <w:tabs>
          <w:tab w:pos="8220" w:val="left"/>
        </w:tabs>
      </w:pPr>
      <w:r>
        <w:rPr>
          <w:sz w:val="20"/>
        </w:rPr>
        <w:t xml:space="preserve">  4.5  Métricas en Proceso</w:t>
        <w:tab/>
        <w:t>21</w:t>
      </w:r>
    </w:p>
    <w:p>
      <w:pPr>
        <w:tabs>
          <w:tab w:pos="8220" w:val="left"/>
        </w:tabs>
      </w:pPr>
      <w:r>
        <w:rPr>
          <w:b/>
          <w:sz w:val="20"/>
        </w:rPr>
        <w:t>5  Acciones de Mejora Aplicadas por Defecto</w:t>
        <w:tab/>
        <w:t>23</w:t>
      </w:r>
    </w:p>
    <w:p>
      <w:pPr>
        <w:tabs>
          <w:tab w:pos="8220" w:val="left"/>
        </w:tabs>
      </w:pPr>
      <w:r>
        <w:rPr>
          <w:b/>
          <w:sz w:val="20"/>
        </w:rPr>
        <w:t>6  Matriz de Trazabilidad RF / RNF / CU ↔ Código ↔ Pruebas</w:t>
        <w:tab/>
        <w:t>26</w:t>
      </w:r>
    </w:p>
    <w:p>
      <w:pPr>
        <w:tabs>
          <w:tab w:pos="8220" w:val="left"/>
        </w:tabs>
      </w:pPr>
      <w:r>
        <w:rPr>
          <w:b/>
          <w:sz w:val="20"/>
        </w:rPr>
        <w:t>7  Plan de Pruebas Ejecutado (Alfa / Beta / UX)</w:t>
        <w:tab/>
        <w:t>29</w:t>
      </w:r>
    </w:p>
    <w:p>
      <w:pPr>
        <w:tabs>
          <w:tab w:pos="8220" w:val="left"/>
        </w:tabs>
      </w:pPr>
      <w:r>
        <w:rPr>
          <w:b/>
          <w:sz w:val="20"/>
        </w:rPr>
        <w:t>8  Diagramas Actualizados</w:t>
        <w:tab/>
        <w:t>33</w:t>
      </w:r>
    </w:p>
    <w:p>
      <w:pPr>
        <w:tabs>
          <w:tab w:pos="8220" w:val="left"/>
        </w:tabs>
      </w:pPr>
      <w:r>
        <w:rPr>
          <w:b/>
          <w:sz w:val="20"/>
        </w:rPr>
        <w:t>9  Conclusiones</w:t>
        <w:tab/>
        <w:t>35</w:t>
      </w:r>
    </w:p>
    <w:p>
      <w:pPr>
        <w:tabs>
          <w:tab w:pos="8220" w:val="left"/>
        </w:tabs>
      </w:pPr>
      <w:r>
        <w:rPr>
          <w:b/>
          <w:sz w:val="20"/>
        </w:rPr>
        <w:t>10  Bibliografía</w:t>
        <w:tab/>
        <w:t>36</w:t>
      </w:r>
    </w:p>
    <w:p>
      <w:r>
        <w:br w:type="page"/>
      </w:r>
    </w:p>
    <w:p>
      <w:pPr>
        <w:pStyle w:val="Heading1"/>
      </w:pPr>
      <w:r>
        <w:rPr>
          <w:color w:val="145C9E"/>
        </w:rPr>
        <w:t>1. Introducción y Contexto del Proyecto</w:t>
      </w:r>
    </w:p>
    <w:p>
      <w:r>
        <w:rPr>
          <w:b w:val="0"/>
          <w:i w:val="0"/>
          <w:sz w:val="22"/>
        </w:rPr>
        <w:t>El presente documento constituye el entregable del Parcial 2 de la asignatura Ingeniería de Software Aplicada IV, correspondiente al grupo SAGAF Grupo C, de la Universidad Tecnológica de Panamá (Grupo 1GS241, año 2026). Su propósito es demostrar, mediante evidencias concretas y métricas verificables, las mejoras aplicadas sobre el sistema SAGAF (Sistema Automatizado de Gestión de Análisis Financiero) con respecto al documento base entregado en el Parcial 1 (Parcial ISA 4 V2.0).</w:t>
      </w:r>
    </w:p>
    <w:p>
      <w:r>
        <w:rPr>
          <w:b w:val="0"/>
          <w:i w:val="0"/>
          <w:sz w:val="22"/>
        </w:rPr>
        <w:t>SAGAF es una aplicación web institucional diseñada para la Unidad de Análisis Financiero (UAF) de Panamá. Su objetivo principal es digitalizar y estandarizar el ciclo de vida de los Reportes de Operaciones Sospechosas (ROS), cumpliendo simultáneamente con la Ley 23 de 2015 (Prevención del Lavado de Activos y Financiamiento del Terrorismo) y la Ley 81 de 2019 (Protección de Datos Personales — Privacy by Design), en concordancia con los estándares del GAFI.</w:t>
      </w:r>
    </w:p>
    <w:p>
      <w:r>
        <w:rPr>
          <w:b w:val="0"/>
          <w:i w:val="0"/>
          <w:sz w:val="22"/>
        </w:rPr>
        <w:t>El sistema opera sobre el siguiente stack tecnológico verificado en el repositorio:</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45C9E" w:color="auto" w:val="clear"/>
          </w:tcPr>
          <w:p>
            <w:pPr>
              <w:jc w:val="center"/>
            </w:pPr>
            <w:r>
              <w:rPr>
                <w:b/>
                <w:color w:val="FFFFFF"/>
                <w:sz w:val="18"/>
              </w:rPr>
              <w:t>Capa</w:t>
            </w:r>
          </w:p>
        </w:tc>
        <w:tc>
          <w:tcPr>
            <w:tcW w:type="dxa" w:w="4535"/>
            <w:shd w:fill="145C9E" w:color="auto" w:val="clear"/>
          </w:tcPr>
          <w:p>
            <w:pPr>
              <w:jc w:val="center"/>
            </w:pPr>
            <w:r>
              <w:rPr>
                <w:b/>
                <w:color w:val="FFFFFF"/>
                <w:sz w:val="18"/>
              </w:rPr>
              <w:t>Tecnología</w:t>
            </w:r>
          </w:p>
        </w:tc>
        <w:tc>
          <w:tcPr>
            <w:tcW w:type="dxa" w:w="1701"/>
            <w:shd w:fill="145C9E" w:color="auto" w:val="clear"/>
          </w:tcPr>
          <w:p>
            <w:pPr>
              <w:jc w:val="center"/>
            </w:pPr>
            <w:r>
              <w:rPr>
                <w:b/>
                <w:color w:val="FFFFFF"/>
                <w:sz w:val="18"/>
              </w:rPr>
              <w:t>Versión</w:t>
            </w:r>
          </w:p>
        </w:tc>
      </w:tr>
      <w:tr>
        <w:tc>
          <w:tcPr>
            <w:tcW w:type="dxa" w:w="2268"/>
            <w:shd w:fill="F2F6FC" w:color="auto" w:val="clear"/>
          </w:tcPr>
          <w:p>
            <w:r>
              <w:rPr>
                <w:sz w:val="18"/>
              </w:rPr>
              <w:t>Framework</w:t>
            </w:r>
          </w:p>
        </w:tc>
        <w:tc>
          <w:tcPr>
            <w:tcW w:type="dxa" w:w="4535"/>
            <w:shd w:fill="F2F6FC" w:color="auto" w:val="clear"/>
          </w:tcPr>
          <w:p>
            <w:r>
              <w:rPr>
                <w:sz w:val="18"/>
              </w:rPr>
              <w:t>Next.js (App Router, Server Components)</w:t>
            </w:r>
          </w:p>
        </w:tc>
        <w:tc>
          <w:tcPr>
            <w:tcW w:type="dxa" w:w="1701"/>
            <w:shd w:fill="F2F6FC" w:color="auto" w:val="clear"/>
          </w:tcPr>
          <w:p>
            <w:r>
              <w:rPr>
                <w:sz w:val="18"/>
              </w:rPr>
              <w:t>14.2</w:t>
            </w:r>
          </w:p>
        </w:tc>
      </w:tr>
      <w:tr>
        <w:tc>
          <w:tcPr>
            <w:tcW w:type="dxa" w:w="2268"/>
            <w:shd w:fill="FFFFFF" w:color="auto" w:val="clear"/>
          </w:tcPr>
          <w:p>
            <w:r>
              <w:rPr>
                <w:sz w:val="18"/>
              </w:rPr>
              <w:t>Lenguaje</w:t>
            </w:r>
          </w:p>
        </w:tc>
        <w:tc>
          <w:tcPr>
            <w:tcW w:type="dxa" w:w="4535"/>
            <w:shd w:fill="FFFFFF" w:color="auto" w:val="clear"/>
          </w:tcPr>
          <w:p>
            <w:r>
              <w:rPr>
                <w:sz w:val="18"/>
              </w:rPr>
              <w:t>TypeScript (modo estricto)</w:t>
            </w:r>
          </w:p>
        </w:tc>
        <w:tc>
          <w:tcPr>
            <w:tcW w:type="dxa" w:w="1701"/>
            <w:shd w:fill="FFFFFF" w:color="auto" w:val="clear"/>
          </w:tcPr>
          <w:p>
            <w:r>
              <w:rPr>
                <w:sz w:val="18"/>
              </w:rPr>
              <w:t>5.6</w:t>
            </w:r>
          </w:p>
        </w:tc>
      </w:tr>
      <w:tr>
        <w:tc>
          <w:tcPr>
            <w:tcW w:type="dxa" w:w="2268"/>
            <w:shd w:fill="F2F6FC" w:color="auto" w:val="clear"/>
          </w:tcPr>
          <w:p>
            <w:r>
              <w:rPr>
                <w:sz w:val="18"/>
              </w:rPr>
              <w:t>UI</w:t>
            </w:r>
          </w:p>
        </w:tc>
        <w:tc>
          <w:tcPr>
            <w:tcW w:type="dxa" w:w="4535"/>
            <w:shd w:fill="F2F6FC" w:color="auto" w:val="clear"/>
          </w:tcPr>
          <w:p>
            <w:r>
              <w:rPr>
                <w:sz w:val="18"/>
              </w:rPr>
              <w:t>React + Tailwind CSS + CSS Variables</w:t>
            </w:r>
          </w:p>
        </w:tc>
        <w:tc>
          <w:tcPr>
            <w:tcW w:type="dxa" w:w="1701"/>
            <w:shd w:fill="F2F6FC" w:color="auto" w:val="clear"/>
          </w:tcPr>
          <w:p>
            <w:r>
              <w:rPr>
                <w:sz w:val="18"/>
              </w:rPr>
              <w:t>18.3 / 3.4</w:t>
            </w:r>
          </w:p>
        </w:tc>
      </w:tr>
      <w:tr>
        <w:tc>
          <w:tcPr>
            <w:tcW w:type="dxa" w:w="2268"/>
            <w:shd w:fill="FFFFFF" w:color="auto" w:val="clear"/>
          </w:tcPr>
          <w:p>
            <w:r>
              <w:rPr>
                <w:sz w:val="18"/>
              </w:rPr>
              <w:t>Base de datos</w:t>
            </w:r>
          </w:p>
        </w:tc>
        <w:tc>
          <w:tcPr>
            <w:tcW w:type="dxa" w:w="4535"/>
            <w:shd w:fill="FFFFFF" w:color="auto" w:val="clear"/>
          </w:tcPr>
          <w:p>
            <w:r>
              <w:rPr>
                <w:sz w:val="18"/>
              </w:rPr>
              <w:t>SQLite (better-sqlite3, modo WAL)</w:t>
            </w:r>
          </w:p>
        </w:tc>
        <w:tc>
          <w:tcPr>
            <w:tcW w:type="dxa" w:w="1701"/>
            <w:shd w:fill="FFFFFF" w:color="auto" w:val="clear"/>
          </w:tcPr>
          <w:p>
            <w:r>
              <w:rPr>
                <w:sz w:val="18"/>
              </w:rPr>
              <w:t>11.3</w:t>
            </w:r>
          </w:p>
        </w:tc>
      </w:tr>
      <w:tr>
        <w:tc>
          <w:tcPr>
            <w:tcW w:type="dxa" w:w="2268"/>
            <w:shd w:fill="F2F6FC" w:color="auto" w:val="clear"/>
          </w:tcPr>
          <w:p>
            <w:r>
              <w:rPr>
                <w:sz w:val="18"/>
              </w:rPr>
              <w:t>Autenticación</w:t>
            </w:r>
          </w:p>
        </w:tc>
        <w:tc>
          <w:tcPr>
            <w:tcW w:type="dxa" w:w="4535"/>
            <w:shd w:fill="F2F6FC" w:color="auto" w:val="clear"/>
          </w:tcPr>
          <w:p>
            <w:r>
              <w:rPr>
                <w:sz w:val="18"/>
              </w:rPr>
              <w:t>NextAuth v5 beta + bcryptjs</w:t>
            </w:r>
          </w:p>
        </w:tc>
        <w:tc>
          <w:tcPr>
            <w:tcW w:type="dxa" w:w="1701"/>
            <w:shd w:fill="F2F6FC" w:color="auto" w:val="clear"/>
          </w:tcPr>
          <w:p>
            <w:r>
              <w:rPr>
                <w:sz w:val="18"/>
              </w:rPr>
              <w:t>5.0-beta</w:t>
            </w:r>
          </w:p>
        </w:tc>
      </w:tr>
      <w:tr>
        <w:tc>
          <w:tcPr>
            <w:tcW w:type="dxa" w:w="2268"/>
            <w:shd w:fill="FFFFFF" w:color="auto" w:val="clear"/>
          </w:tcPr>
          <w:p>
            <w:r>
              <w:rPr>
                <w:sz w:val="18"/>
              </w:rPr>
              <w:t>MFA</w:t>
            </w:r>
          </w:p>
        </w:tc>
        <w:tc>
          <w:tcPr>
            <w:tcW w:type="dxa" w:w="4535"/>
            <w:shd w:fill="FFFFFF" w:color="auto" w:val="clear"/>
          </w:tcPr>
          <w:p>
            <w:r>
              <w:rPr>
                <w:sz w:val="18"/>
              </w:rPr>
              <w:t>TOTP RFC 6238 (otplib) + QR (qrcode)</w:t>
            </w:r>
          </w:p>
        </w:tc>
        <w:tc>
          <w:tcPr>
            <w:tcW w:type="dxa" w:w="1701"/>
            <w:shd w:fill="FFFFFF" w:color="auto" w:val="clear"/>
          </w:tcPr>
          <w:p>
            <w:r>
              <w:rPr>
                <w:sz w:val="18"/>
              </w:rPr>
              <w:t>12.x</w:t>
            </w:r>
          </w:p>
        </w:tc>
      </w:tr>
      <w:tr>
        <w:tc>
          <w:tcPr>
            <w:tcW w:type="dxa" w:w="2268"/>
            <w:shd w:fill="F2F6FC" w:color="auto" w:val="clear"/>
          </w:tcPr>
          <w:p>
            <w:r>
              <w:rPr>
                <w:sz w:val="18"/>
              </w:rPr>
              <w:t>Validación</w:t>
            </w:r>
          </w:p>
        </w:tc>
        <w:tc>
          <w:tcPr>
            <w:tcW w:type="dxa" w:w="4535"/>
            <w:shd w:fill="F2F6FC" w:color="auto" w:val="clear"/>
          </w:tcPr>
          <w:p>
            <w:r>
              <w:rPr>
                <w:sz w:val="18"/>
              </w:rPr>
              <w:t>Zod</w:t>
            </w:r>
          </w:p>
        </w:tc>
        <w:tc>
          <w:tcPr>
            <w:tcW w:type="dxa" w:w="1701"/>
            <w:shd w:fill="F2F6FC" w:color="auto" w:val="clear"/>
          </w:tcPr>
          <w:p>
            <w:r>
              <w:rPr>
                <w:sz w:val="18"/>
              </w:rPr>
              <w:t>3.23</w:t>
            </w:r>
          </w:p>
        </w:tc>
      </w:tr>
      <w:tr>
        <w:tc>
          <w:tcPr>
            <w:tcW w:type="dxa" w:w="2268"/>
            <w:shd w:fill="FFFFFF" w:color="auto" w:val="clear"/>
          </w:tcPr>
          <w:p>
            <w:r>
              <w:rPr>
                <w:sz w:val="18"/>
              </w:rPr>
              <w:t>Pruebas</w:t>
            </w:r>
          </w:p>
        </w:tc>
        <w:tc>
          <w:tcPr>
            <w:tcW w:type="dxa" w:w="4535"/>
            <w:shd w:fill="FFFFFF" w:color="auto" w:val="clear"/>
          </w:tcPr>
          <w:p>
            <w:r>
              <w:rPr>
                <w:sz w:val="18"/>
              </w:rPr>
              <w:t>Vitest + Playwright</w:t>
            </w:r>
          </w:p>
        </w:tc>
        <w:tc>
          <w:tcPr>
            <w:tcW w:type="dxa" w:w="1701"/>
            <w:shd w:fill="FFFFFF" w:color="auto" w:val="clear"/>
          </w:tcPr>
          <w:p>
            <w:r>
              <w:rPr>
                <w:sz w:val="18"/>
              </w:rPr>
              <w:t>4.1 / 1.61</w:t>
            </w:r>
          </w:p>
        </w:tc>
      </w:tr>
    </w:tbl>
    <w:p/>
    <w:p>
      <w:r>
        <w:rPr>
          <w:b w:val="0"/>
          <w:i w:val="0"/>
          <w:sz w:val="22"/>
        </w:rPr>
        <w:t>El documento está estructurado en torno a la Unidad II del curso: medición de la calidad del software mediante los modelos ISTQB, TMMi y TQM. Se presentan métricas cuantitativas en cinco categorías obligatorias (requerimientos, diseño, código, pruebas y proceso), junto con las acciones de mejora derivadas de esas mediciones.</w:t>
      </w:r>
    </w:p>
    <w:p>
      <w:r>
        <w:br w:type="page"/>
      </w:r>
    </w:p>
    <w:p>
      <w:pPr>
        <w:pStyle w:val="Heading1"/>
      </w:pPr>
      <w:r>
        <w:rPr>
          <w:color w:val="145C9E"/>
        </w:rPr>
        <w:t>2. Resumen Ejecutivo de Mejoras vs. Parcial ISA 4 V2.0</w:t>
      </w:r>
    </w:p>
    <w:p>
      <w:r>
        <w:rPr>
          <w:b w:val="0"/>
          <w:i w:val="0"/>
          <w:sz w:val="22"/>
        </w:rPr>
        <w:t>El documento Parcial ISA 4 V2.0 estableció la base conceptual del sistema: problemática, marco legal, formulario, 7 requisitos funcionales, 7 no funcionales, 4 diagramas UML de casos de uso, 8 especificaciones de casos de uso detalladas, diagrama de clases con 16+ entidades, plan de pruebas (Alfa/Beta/UX) y una matriz de defectos con DEF-01 a DEF-15 definidos. Sin embargo, quedó como un documento de análisis y diseño sin implementación ejecutable.</w:t>
      </w:r>
    </w:p>
    <w:p>
      <w:r>
        <w:rPr>
          <w:b w:val="0"/>
          <w:i w:val="0"/>
          <w:sz w:val="22"/>
        </w:rPr>
        <w:t>En el Parcial 2, el equipo ejecutó 5 fases de desarrollo iterativo que transformaron ese diseño en un sistema funcional, probado, seguro y documentado. A continuación se presentan las diferencias clave entre lo que existía en V2.0 y lo que existe hoy:</w:t>
      </w:r>
    </w:p>
    <w:p>
      <w:pPr>
        <w:pStyle w:val="Heading2"/>
      </w:pPr>
      <w:r>
        <w:rPr>
          <w:color w:val="008080"/>
        </w:rPr>
        <w:t>2.1 Comparativa Global: V2.0 vs. Sistema Actual</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45C9E" w:color="auto" w:val="clear"/>
          </w:tcPr>
          <w:p>
            <w:pPr>
              <w:jc w:val="center"/>
            </w:pPr>
            <w:r>
              <w:rPr>
                <w:b/>
                <w:color w:val="FFFFFF"/>
                <w:sz w:val="18"/>
              </w:rPr>
              <w:t>Dimensión</w:t>
            </w:r>
          </w:p>
        </w:tc>
        <w:tc>
          <w:tcPr>
            <w:tcW w:type="dxa" w:w="3118"/>
            <w:shd w:fill="145C9E" w:color="auto" w:val="clear"/>
          </w:tcPr>
          <w:p>
            <w:pPr>
              <w:jc w:val="center"/>
            </w:pPr>
            <w:r>
              <w:rPr>
                <w:b/>
                <w:color w:val="FFFFFF"/>
                <w:sz w:val="18"/>
              </w:rPr>
              <w:t>Estado en Parcial ISA 4 V2.0</w:t>
            </w:r>
          </w:p>
        </w:tc>
        <w:tc>
          <w:tcPr>
            <w:tcW w:type="dxa" w:w="3685"/>
            <w:shd w:fill="145C9E" w:color="auto" w:val="clear"/>
          </w:tcPr>
          <w:p>
            <w:pPr>
              <w:jc w:val="center"/>
            </w:pPr>
            <w:r>
              <w:rPr>
                <w:b/>
                <w:color w:val="FFFFFF"/>
                <w:sz w:val="18"/>
              </w:rPr>
              <w:t>Estado Actual (Parcial 2)</w:t>
            </w:r>
          </w:p>
        </w:tc>
      </w:tr>
      <w:tr>
        <w:tc>
          <w:tcPr>
            <w:tcW w:type="dxa" w:w="2268"/>
            <w:shd w:fill="F2F6FC" w:color="auto" w:val="clear"/>
          </w:tcPr>
          <w:p>
            <w:r>
              <w:rPr>
                <w:sz w:val="18"/>
              </w:rPr>
              <w:t>Implementación</w:t>
            </w:r>
          </w:p>
        </w:tc>
        <w:tc>
          <w:tcPr>
            <w:tcW w:type="dxa" w:w="3118"/>
            <w:shd w:fill="F2F6FC" w:color="auto" w:val="clear"/>
          </w:tcPr>
          <w:p>
            <w:r>
              <w:rPr>
                <w:sz w:val="18"/>
              </w:rPr>
              <w:t>Prototipo HTML estático (1,578 líneas)</w:t>
              <w:br/>
              <w:t>Sin backend funcional</w:t>
            </w:r>
          </w:p>
        </w:tc>
        <w:tc>
          <w:tcPr>
            <w:tcW w:type="dxa" w:w="3685"/>
            <w:shd w:fill="F2F6FC" w:color="auto" w:val="clear"/>
          </w:tcPr>
          <w:p>
            <w:r>
              <w:rPr>
                <w:sz w:val="18"/>
              </w:rPr>
              <w:t>Aplicación Next.js 14 completa</w:t>
              <w:br/>
              <w:t>8/8 CU implementados y verificados</w:t>
            </w:r>
          </w:p>
        </w:tc>
      </w:tr>
      <w:tr>
        <w:tc>
          <w:tcPr>
            <w:tcW w:type="dxa" w:w="2268"/>
            <w:shd w:fill="FFFFFF" w:color="auto" w:val="clear"/>
          </w:tcPr>
          <w:p>
            <w:r>
              <w:rPr>
                <w:sz w:val="18"/>
              </w:rPr>
              <w:t>Autenticación / MFA</w:t>
            </w:r>
          </w:p>
        </w:tc>
        <w:tc>
          <w:tcPr>
            <w:tcW w:type="dxa" w:w="3118"/>
            <w:shd w:fill="FFFFFF" w:color="auto" w:val="clear"/>
          </w:tcPr>
          <w:p>
            <w:r>
              <w:rPr>
                <w:sz w:val="18"/>
              </w:rPr>
              <w:t>Descrito conceptualmente</w:t>
              <w:br/>
              <w:t>Flujo de 3 pasos definido</w:t>
            </w:r>
          </w:p>
        </w:tc>
        <w:tc>
          <w:tcPr>
            <w:tcW w:type="dxa" w:w="3685"/>
            <w:shd w:fill="FFFFFF" w:color="auto" w:val="clear"/>
          </w:tcPr>
          <w:p>
            <w:r>
              <w:rPr>
                <w:sz w:val="18"/>
              </w:rPr>
              <w:t>NextAuth v5 + TOTP RFC 6238 implementado</w:t>
              <w:br/>
              <w:t>MFA obligatorio y bloqueante para todos los roles</w:t>
            </w:r>
          </w:p>
        </w:tc>
      </w:tr>
      <w:tr>
        <w:tc>
          <w:tcPr>
            <w:tcW w:type="dxa" w:w="2268"/>
            <w:shd w:fill="F2F6FC" w:color="auto" w:val="clear"/>
          </w:tcPr>
          <w:p>
            <w:r>
              <w:rPr>
                <w:sz w:val="18"/>
              </w:rPr>
              <w:t>Formulario dinámico</w:t>
            </w:r>
          </w:p>
        </w:tc>
        <w:tc>
          <w:tcPr>
            <w:tcW w:type="dxa" w:w="3118"/>
            <w:shd w:fill="F2F6FC" w:color="auto" w:val="clear"/>
          </w:tcPr>
          <w:p>
            <w:r>
              <w:rPr>
                <w:sz w:val="18"/>
              </w:rPr>
              <w:t>HTML hardcoded por sector</w:t>
              <w:br/>
              <w:t>Sin lectura de base de datos</w:t>
            </w:r>
          </w:p>
        </w:tc>
        <w:tc>
          <w:tcPr>
            <w:tcW w:type="dxa" w:w="3685"/>
            <w:shd w:fill="F2F6FC" w:color="auto" w:val="clear"/>
          </w:tcPr>
          <w:p>
            <w:r>
              <w:rPr>
                <w:sz w:val="18"/>
              </w:rPr>
              <w:t>Data-driven: lee campo_plantilla en BD</w:t>
              <w:br/>
              <w:t>Validación en cliente y servidor (Zod)</w:t>
              <w:br/>
              <w:t>5 plantillas / 70 documentos requeridos</w:t>
            </w:r>
          </w:p>
        </w:tc>
      </w:tr>
      <w:tr>
        <w:tc>
          <w:tcPr>
            <w:tcW w:type="dxa" w:w="2268"/>
            <w:shd w:fill="FFFFFF" w:color="auto" w:val="clear"/>
          </w:tcPr>
          <w:p>
            <w:r>
              <w:rPr>
                <w:sz w:val="18"/>
              </w:rPr>
              <w:t>Gestión documental</w:t>
            </w:r>
          </w:p>
        </w:tc>
        <w:tc>
          <w:tcPr>
            <w:tcW w:type="dxa" w:w="3118"/>
            <w:shd w:fill="FFFFFF" w:color="auto" w:val="clear"/>
          </w:tcPr>
          <w:p>
            <w:r>
              <w:rPr>
                <w:sz w:val="18"/>
              </w:rPr>
              <w:t>Diseñado (CU-08)</w:t>
              <w:br/>
              <w:t>Contenedores individuales conceptuales</w:t>
            </w:r>
          </w:p>
        </w:tc>
        <w:tc>
          <w:tcPr>
            <w:tcW w:type="dxa" w:w="3685"/>
            <w:shd w:fill="FFFFFF" w:color="auto" w:val="clear"/>
          </w:tcPr>
          <w:p>
            <w:r>
              <w:rPr>
                <w:sz w:val="18"/>
              </w:rPr>
              <w:t>Implementado: hash SHA-256, MIME+ext+size</w:t>
              <w:br/>
              <w:t>Estados: pendiente/cargado/observado/validado/no_aplica</w:t>
              <w:br/>
              <w:t>Archivos fuera de public/ (./var/uploads)</w:t>
            </w:r>
          </w:p>
        </w:tc>
      </w:tr>
      <w:tr>
        <w:tc>
          <w:tcPr>
            <w:tcW w:type="dxa" w:w="2268"/>
            <w:shd w:fill="F2F6FC" w:color="auto" w:val="clear"/>
          </w:tcPr>
          <w:p>
            <w:r>
              <w:rPr>
                <w:sz w:val="18"/>
              </w:rPr>
              <w:t>Seguridad</w:t>
            </w:r>
          </w:p>
        </w:tc>
        <w:tc>
          <w:tcPr>
            <w:tcW w:type="dxa" w:w="3118"/>
            <w:shd w:fill="F2F6FC" w:color="auto" w:val="clear"/>
          </w:tcPr>
          <w:p>
            <w:r>
              <w:rPr>
                <w:sz w:val="18"/>
              </w:rPr>
              <w:t>DEF-01 a DEF-15 identificados</w:t>
              <w:br/>
              <w:t>Sin mitigaciones implementadas</w:t>
            </w:r>
          </w:p>
        </w:tc>
        <w:tc>
          <w:tcPr>
            <w:tcW w:type="dxa" w:w="3685"/>
            <w:shd w:fill="F2F6FC" w:color="auto" w:val="clear"/>
          </w:tcPr>
          <w:p>
            <w:r>
              <w:rPr>
                <w:sz w:val="18"/>
              </w:rPr>
              <w:t>13 defectos mitigados con código</w:t>
              <w:br/>
              <w:t>Rate limiting, cabeceras CSP/HSTS,</w:t>
              <w:br/>
              <w:t>cifrado AES-256-GCM del mfa_secret,</w:t>
              <w:br/>
              <w:t>expiración de sesión (DEF-04 cerrado)</w:t>
            </w:r>
          </w:p>
        </w:tc>
      </w:tr>
      <w:tr>
        <w:tc>
          <w:tcPr>
            <w:tcW w:type="dxa" w:w="2268"/>
            <w:shd w:fill="FFFFFF" w:color="auto" w:val="clear"/>
          </w:tcPr>
          <w:p>
            <w:r>
              <w:rPr>
                <w:sz w:val="18"/>
              </w:rPr>
              <w:t>Pruebas</w:t>
            </w:r>
          </w:p>
        </w:tc>
        <w:tc>
          <w:tcPr>
            <w:tcW w:type="dxa" w:w="3118"/>
            <w:shd w:fill="FFFFFF" w:color="auto" w:val="clear"/>
          </w:tcPr>
          <w:p>
            <w:r>
              <w:rPr>
                <w:sz w:val="18"/>
              </w:rPr>
              <w:t>Plan Alfa/Beta/UX descrito</w:t>
              <w:br/>
              <w:t>Sin ningún archivo de test</w:t>
            </w:r>
          </w:p>
        </w:tc>
        <w:tc>
          <w:tcPr>
            <w:tcW w:type="dxa" w:w="3685"/>
            <w:shd w:fill="FFFFFF" w:color="auto" w:val="clear"/>
          </w:tcPr>
          <w:p>
            <w:r>
              <w:rPr>
                <w:sz w:val="18"/>
              </w:rPr>
              <w:t>125 pruebas unitarias/integración (Vitest)</w:t>
              <w:br/>
              <w:t>5 escenarios E2E (Playwright)</w:t>
              <w:br/>
              <w:t>Cobertura ~85% de lib/, ~70% flujos críticos</w:t>
            </w:r>
          </w:p>
        </w:tc>
      </w:tr>
      <w:tr>
        <w:tc>
          <w:tcPr>
            <w:tcW w:type="dxa" w:w="2268"/>
            <w:shd w:fill="F2F6FC" w:color="auto" w:val="clear"/>
          </w:tcPr>
          <w:p>
            <w:r>
              <w:rPr>
                <w:sz w:val="18"/>
              </w:rPr>
              <w:t>Roles</w:t>
            </w:r>
          </w:p>
        </w:tc>
        <w:tc>
          <w:tcPr>
            <w:tcW w:type="dxa" w:w="3118"/>
            <w:shd w:fill="F2F6FC" w:color="auto" w:val="clear"/>
          </w:tcPr>
          <w:p>
            <w:r>
              <w:rPr>
                <w:sz w:val="18"/>
              </w:rPr>
              <w:t>4 roles en RF-05</w:t>
              <w:br/>
              <w:t>(Sujeto Obligado, Analista, Supervisor, Admin)</w:t>
            </w:r>
          </w:p>
        </w:tc>
        <w:tc>
          <w:tcPr>
            <w:tcW w:type="dxa" w:w="3685"/>
            <w:shd w:fill="F2F6FC" w:color="auto" w:val="clear"/>
          </w:tcPr>
          <w:p>
            <w:r>
              <w:rPr>
                <w:sz w:val="18"/>
              </w:rPr>
              <w:t>5 roles implementados</w:t>
              <w:br/>
              <w:t>+Auditor Interno (respaldado por CU-03)</w:t>
              <w:br/>
              <w:t>RBAC backend: requirePermission() / canAccessROS()</w:t>
            </w:r>
          </w:p>
        </w:tc>
      </w:tr>
      <w:tr>
        <w:tc>
          <w:tcPr>
            <w:tcW w:type="dxa" w:w="2268"/>
            <w:shd w:fill="FFFFFF" w:color="auto" w:val="clear"/>
          </w:tcPr>
          <w:p>
            <w:r>
              <w:rPr>
                <w:sz w:val="18"/>
              </w:rPr>
              <w:t>Auditoría</w:t>
            </w:r>
          </w:p>
        </w:tc>
        <w:tc>
          <w:tcPr>
            <w:tcW w:type="dxa" w:w="3118"/>
            <w:shd w:fill="FFFFFF" w:color="auto" w:val="clear"/>
          </w:tcPr>
          <w:p>
            <w:r>
              <w:rPr>
                <w:sz w:val="18"/>
              </w:rPr>
              <w:t>Descrita en RF-03 y CU-03</w:t>
              <w:br/>
              <w:t>Log inmutable conceptual</w:t>
            </w:r>
          </w:p>
        </w:tc>
        <w:tc>
          <w:tcPr>
            <w:tcW w:type="dxa" w:w="3685"/>
            <w:shd w:fill="FFFFFF" w:color="auto" w:val="clear"/>
          </w:tcPr>
          <w:p>
            <w:r>
              <w:rPr>
                <w:sz w:val="18"/>
              </w:rPr>
              <w:t>Triggers ABORT en SQLite</w:t>
              <w:br/>
              <w:t>Hora del servidor (CURRENT_TIMESTAMP)</w:t>
              <w:br/>
              <w:t>Log no editable desde interfaz</w:t>
              <w:br/>
              <w:t>Acciones: inicio de sesión, carga doc., cambio estado, exportación</w:t>
            </w:r>
          </w:p>
        </w:tc>
      </w:tr>
      <w:tr>
        <w:tc>
          <w:tcPr>
            <w:tcW w:type="dxa" w:w="2268"/>
            <w:shd w:fill="F2F6FC" w:color="auto" w:val="clear"/>
          </w:tcPr>
          <w:p>
            <w:r>
              <w:rPr>
                <w:sz w:val="18"/>
              </w:rPr>
              <w:t>UI/UX</w:t>
            </w:r>
          </w:p>
        </w:tc>
        <w:tc>
          <w:tcPr>
            <w:tcW w:type="dxa" w:w="3118"/>
            <w:shd w:fill="F2F6FC" w:color="auto" w:val="clear"/>
          </w:tcPr>
          <w:p>
            <w:r>
              <w:rPr>
                <w:sz w:val="18"/>
              </w:rPr>
              <w:t>Prototipo visual referencial</w:t>
              <w:br/>
              <w:t>(paleta #145C9E, componentes en HTML/CSS)</w:t>
            </w:r>
          </w:p>
        </w:tc>
        <w:tc>
          <w:tcPr>
            <w:tcW w:type="dxa" w:w="3685"/>
            <w:shd w:fill="F2F6FC" w:color="auto" w:val="clear"/>
          </w:tcPr>
          <w:p>
            <w:r>
              <w:rPr>
                <w:sz w:val="18"/>
              </w:rPr>
              <w:t>Sistema de diseño con tokens CSS</w:t>
              <w:br/>
              <w:t>Breakpoints 400/480/640/768/1280 px verificados</w:t>
              <w:br/>
              <w:t>Contraste AA (9.77:1 en datos enmascarados)</w:t>
              <w:br/>
              <w:t>Navegación por teclado + ARIA roles</w:t>
            </w:r>
          </w:p>
        </w:tc>
      </w:tr>
      <w:tr>
        <w:tc>
          <w:tcPr>
            <w:tcW w:type="dxa" w:w="2268"/>
            <w:shd w:fill="FFFFFF" w:color="auto" w:val="clear"/>
          </w:tcPr>
          <w:p>
            <w:r>
              <w:rPr>
                <w:sz w:val="18"/>
              </w:rPr>
              <w:t>Métricas documentadas</w:t>
            </w:r>
          </w:p>
        </w:tc>
        <w:tc>
          <w:tcPr>
            <w:tcW w:type="dxa" w:w="3118"/>
            <w:shd w:fill="FFFFFF" w:color="auto" w:val="clear"/>
          </w:tcPr>
          <w:p>
            <w:r>
              <w:rPr>
                <w:sz w:val="18"/>
              </w:rPr>
              <w:t>Plan de pruebas descriptivo</w:t>
              <w:br/>
              <w:t>Sin métricas cuantitativas reales</w:t>
            </w:r>
          </w:p>
        </w:tc>
        <w:tc>
          <w:tcPr>
            <w:tcW w:type="dxa" w:w="3685"/>
            <w:shd w:fill="FFFFFF" w:color="auto" w:val="clear"/>
          </w:tcPr>
          <w:p>
            <w:r>
              <w:rPr>
                <w:sz w:val="18"/>
              </w:rPr>
              <w:t>125 pruebas ejecutadas con resultados</w:t>
              <w:br/>
              <w:t>13 defectos cerrados con trazabilidad</w:t>
              <w:br/>
              <w:t>Matriz de trazabilidad RF/RNF/CU ↔ código ↔ prueba</w:t>
            </w:r>
          </w:p>
        </w:tc>
      </w:tr>
      <w:tr>
        <w:tc>
          <w:tcPr>
            <w:tcW w:type="dxa" w:w="2268"/>
            <w:shd w:fill="F2F6FC" w:color="auto" w:val="clear"/>
          </w:tcPr>
          <w:p>
            <w:r>
              <w:rPr>
                <w:sz w:val="18"/>
              </w:rPr>
              <w:t>Reportes e inteligencia</w:t>
            </w:r>
          </w:p>
        </w:tc>
        <w:tc>
          <w:tcPr>
            <w:tcW w:type="dxa" w:w="3118"/>
            <w:shd w:fill="F2F6FC" w:color="auto" w:val="clear"/>
          </w:tcPr>
          <w:p>
            <w:r>
              <w:rPr>
                <w:sz w:val="18"/>
              </w:rPr>
              <w:t>Descrito en CU-04</w:t>
              <w:br/>
              <w:t>Sin implementación</w:t>
            </w:r>
          </w:p>
        </w:tc>
        <w:tc>
          <w:tcPr>
            <w:tcW w:type="dxa" w:w="3685"/>
            <w:shd w:fill="F2F6FC" w:color="auto" w:val="clear"/>
          </w:tcPr>
          <w:p>
            <w:r>
              <w:rPr>
                <w:sz w:val="18"/>
              </w:rPr>
              <w:t>4 tipos de reportes (operativo, documental,</w:t>
              <w:br/>
              <w:t>estadístico, inteligencia)</w:t>
              <w:br/>
              <w:t>Export CSV solo supervisor con marca de agua</w:t>
              <w:br/>
              <w:t>Auditado en cada exportación</w:t>
            </w:r>
          </w:p>
        </w:tc>
      </w:tr>
    </w:tbl>
    <w:p/>
    <w:p>
      <w:pPr>
        <w:pStyle w:val="Heading2"/>
      </w:pPr>
      <w:r>
        <w:rPr>
          <w:color w:val="008080"/>
        </w:rPr>
        <w:t>2.2 Las 5 Fases de Desarrollo Ejecutadas</w:t>
      </w:r>
    </w:p>
    <w:p>
      <w:r>
        <w:rPr>
          <w:b/>
          <w:color w:val="145C9E"/>
          <w:sz w:val="22"/>
        </w:rPr>
        <w:t>Fase 0 — Estabilización y saneamiento  [COMPLETADA (17/06/2026) — 8/8 tareas]</w:t>
      </w:r>
    </w:p>
    <w:p>
      <w:pPr>
        <w:ind w:left="283"/>
      </w:pPr>
      <w:r>
        <w:rPr>
          <w:b w:val="0"/>
          <w:i w:val="0"/>
          <w:sz w:val="20"/>
        </w:rPr>
        <w:t>Eliminación de 32 console.log de depuración (incluían IDs, correos, IP y códigos TOTP). Creación de lib/logger.ts gateado por entorno. Creación de .eslintrc.json (faltante). Reconciliación de README/CLAUDE.md con el código real. Build, lint y typecheck en verde. Decisión formal: BD no precarga ROS (registro manual, CU-01). Conteos verificados: 6 usuarios, 2 SO, 5 plantillas, 70 docs, 0 ROS.</w:t>
      </w:r>
    </w:p>
    <w:p/>
    <w:p>
      <w:r>
        <w:rPr>
          <w:b/>
          <w:color w:val="145C9E"/>
          <w:sz w:val="22"/>
        </w:rPr>
        <w:t>Fase 1 — Funcionalidad núcleo  [COMPLETADA (17/06/2026) — 12/13 (+1 diferido)]</w:t>
      </w:r>
    </w:p>
    <w:p>
      <w:pPr>
        <w:ind w:left="283"/>
      </w:pPr>
      <w:r>
        <w:rPr>
          <w:b w:val="0"/>
          <w:i w:val="0"/>
          <w:sz w:val="20"/>
        </w:rPr>
        <w:t>UI completa de gestión de plantillas (CU-06): /admin/plantillas con listado y editor de campos/documentos. Formulario ROS convertido a data-driven (campo_plantilla → valor_campo_ros con validación Zod en cliente y servidor). Notificaciones de subsanación: badge persistente en menú SO + alerta de vencidas en bandeja UAF (CA-CU08-03 y CU-08 A4). Flujo de borradores completo: guardar, listar, retomar, enviar y descartar. BL-020 (correo) diferido por falta de SMTP.</w:t>
      </w:r>
    </w:p>
    <w:p/>
    <w:p>
      <w:r>
        <w:rPr>
          <w:b/>
          <w:color w:val="145C9E"/>
          <w:sz w:val="22"/>
        </w:rPr>
        <w:t>Fase 2 — Seguridad y cumplimiento  [COMPLETADA (17/06/2026) — 16/16 tareas]</w:t>
      </w:r>
    </w:p>
    <w:p>
      <w:pPr>
        <w:ind w:left="283"/>
      </w:pPr>
      <w:r>
        <w:rPr>
          <w:b w:val="0"/>
          <w:i w:val="0"/>
          <w:sz w:val="20"/>
        </w:rPr>
        <w:t>Expiración de sesión: maxAge 30 min + updateAge 5 min (DEF-04 cerrado). Cifrado AES-256-GCM del mfa_secret en base de datos (lib/crypto.ts). Archivos de documentos movidos de public/ a ./var/uploads (no servida por Next.js). Rate limiting con token bucket en rutas /api/auth/* y /api/mfa/*. Cabeceras de seguridad: CSP, HSTS, X-Frame-Options DENY, X-Content-Type-Options, Referrer-Policy, Permissions-Policy. Re-verificación MFA obligatoria al expirar sesión.</w:t>
      </w:r>
    </w:p>
    <w:p/>
    <w:p>
      <w:r>
        <w:rPr>
          <w:b/>
          <w:color w:val="145C9E"/>
          <w:sz w:val="22"/>
        </w:rPr>
        <w:t>Fase 3 — Calidad y pruebas  [COMPLETADA (17/06/2026) — 13/13 tareas]</w:t>
      </w:r>
    </w:p>
    <w:p>
      <w:pPr>
        <w:ind w:left="283"/>
      </w:pPr>
      <w:r>
        <w:rPr>
          <w:b w:val="0"/>
          <w:i w:val="0"/>
          <w:sz w:val="20"/>
        </w:rPr>
        <w:t>Instalación de Vitest 4.1 (pruebas unitarias/integración) y Playwright 1.61 (E2E). Suite de 125 pruebas que cubre: TOTP (DEF-01/02), RBAC (DEF-05/06), masking Ley 81, numeración atómica (DEF-12), auditoría inmutable (RF-03), integración portal→UAF, subsanación documental y flujo E2E completo multi-rol. Configuración pool:forks para aislamiento SQLite nativo. Global setup/teardown para Playwright con BD de prueba separada.</w:t>
      </w:r>
    </w:p>
    <w:p/>
    <w:p>
      <w:r>
        <w:rPr>
          <w:b/>
          <w:color w:val="145C9E"/>
          <w:sz w:val="22"/>
        </w:rPr>
        <w:t>Fase 4 — UX/UI y accesibilidad  [COMPLETADA (17/06/2026) — 13/13 tareas]</w:t>
      </w:r>
    </w:p>
    <w:p>
      <w:pPr>
        <w:ind w:left="283"/>
      </w:pPr>
      <w:r>
        <w:rPr>
          <w:b w:val="0"/>
          <w:i w:val="0"/>
          <w:sz w:val="20"/>
        </w:rPr>
        <w:t>Estados vacíos con guía de acción en todas las listas. Sustitución de todos los alert() por mensajes inline con role='alert'. ARIA completo en ExpedienteTabs: role=tablist/tab/tabpanel, aria-selected, aria-controls, navegación por teclado (ArrowLeft/Right/Home/End). Bug de contraste detectado con Playwright: .info-box span sobreescribía .masked (4.43:1 → falla AA). Fix: span.masked → 9.77:1 AA. Tooltips en todos los datos enmascarados. Breakpoints 400/480/640/768/1280 px verificados. Fase 5 (documentación) en curso.</w:t>
      </w:r>
    </w:p>
    <w:p/>
    <w:p>
      <w:pPr>
        <w:pStyle w:val="Heading2"/>
      </w:pPr>
      <w:r>
        <w:rPr>
          <w:color w:val="008080"/>
        </w:rPr>
        <w:t>2.3 Nuevos Artefactos Creados en el Parcial 2</w:t>
      </w:r>
    </w:p>
    <w:p>
      <w:pPr>
        <w:ind w:left="283"/>
      </w:pPr>
      <w:r>
        <w:rPr>
          <w:b/>
          <w:sz w:val="20"/>
        </w:rPr>
        <w:t xml:space="preserve">docs/planificacion_sagaf.md: </w:t>
      </w:r>
      <w:r>
        <w:rPr>
          <w:sz w:val="20"/>
        </w:rPr>
        <w:t>Plan maestro de 18 secciones con backlog de 98 tareas, historias de usuario, matriz de permisos y changelog</w:t>
      </w:r>
    </w:p>
    <w:p>
      <w:pPr>
        <w:ind w:left="283"/>
      </w:pPr>
      <w:r>
        <w:rPr>
          <w:b/>
          <w:sz w:val="20"/>
        </w:rPr>
        <w:t xml:space="preserve">docs/metricas_finales_sagaf.md: </w:t>
      </w:r>
      <w:r>
        <w:rPr>
          <w:sz w:val="20"/>
        </w:rPr>
        <w:t>Consolidación de métricas de cobertura, pruebas E2E y RNF cumplidos</w:t>
      </w:r>
    </w:p>
    <w:p>
      <w:pPr>
        <w:ind w:left="283"/>
      </w:pPr>
      <w:r>
        <w:rPr>
          <w:b/>
          <w:sz w:val="20"/>
        </w:rPr>
        <w:t xml:space="preserve">docs/reporte_pruebas_fase3.md: </w:t>
      </w:r>
      <w:r>
        <w:rPr>
          <w:sz w:val="20"/>
        </w:rPr>
        <w:t>Resultados detallados del plan Alfa/Beta/UX con matriz de trazabilidad CU ↔ prueba</w:t>
      </w:r>
    </w:p>
    <w:p>
      <w:pPr>
        <w:ind w:left="283"/>
      </w:pPr>
      <w:r>
        <w:rPr>
          <w:b/>
          <w:sz w:val="20"/>
        </w:rPr>
        <w:t xml:space="preserve">docs/criterio_documental_ros.md: </w:t>
      </w:r>
      <w:r>
        <w:rPr>
          <w:sz w:val="20"/>
        </w:rPr>
        <w:t>Justificación por documento requerido en las 3 plantillas activas (Banco Natural, Banco Jurídica, Inmobiliaria) — base legal Ley 23/GAFI</w:t>
      </w:r>
    </w:p>
    <w:p>
      <w:pPr>
        <w:ind w:left="283"/>
      </w:pPr>
      <w:r>
        <w:rPr>
          <w:b/>
          <w:sz w:val="20"/>
        </w:rPr>
        <w:t xml:space="preserve">docs/manual_usuario.md: </w:t>
      </w:r>
      <w:r>
        <w:rPr>
          <w:sz w:val="20"/>
        </w:rPr>
        <w:t>Manual por rol: Sujeto Obligado, Analista UAF, Supervisor UAF, Auditor Interno</w:t>
      </w:r>
    </w:p>
    <w:p>
      <w:pPr>
        <w:ind w:left="283"/>
      </w:pPr>
      <w:r>
        <w:rPr>
          <w:b/>
          <w:sz w:val="20"/>
        </w:rPr>
        <w:t xml:space="preserve">lib/logger.ts: </w:t>
      </w:r>
      <w:r>
        <w:rPr>
          <w:sz w:val="20"/>
        </w:rPr>
        <w:t>Logger seguro por entorno (debug/info/warn/error) sin datos sensibles</w:t>
      </w:r>
    </w:p>
    <w:p>
      <w:pPr>
        <w:ind w:left="283"/>
      </w:pPr>
      <w:r>
        <w:rPr>
          <w:b/>
          <w:sz w:val="20"/>
        </w:rPr>
        <w:t xml:space="preserve">lib/crypto.ts: </w:t>
      </w:r>
      <w:r>
        <w:rPr>
          <w:sz w:val="20"/>
        </w:rPr>
        <w:t>Cifrado/descifrado AES-256-GCM para mfa_secret</w:t>
      </w:r>
    </w:p>
    <w:p>
      <w:pPr>
        <w:ind w:left="283"/>
      </w:pPr>
      <w:r>
        <w:rPr>
          <w:b/>
          <w:sz w:val="20"/>
        </w:rPr>
        <w:t xml:space="preserve">lib/uploads.ts: </w:t>
      </w:r>
      <w:r>
        <w:rPr>
          <w:sz w:val="20"/>
        </w:rPr>
        <w:t>Gestión de uploads fuera de public/ con validación de pertenencia</w:t>
      </w:r>
    </w:p>
    <w:p>
      <w:pPr>
        <w:ind w:left="283"/>
      </w:pPr>
      <w:r>
        <w:rPr>
          <w:b/>
          <w:sz w:val="20"/>
        </w:rPr>
        <w:t xml:space="preserve">app/admin/plantillas/**: </w:t>
      </w:r>
      <w:r>
        <w:rPr>
          <w:sz w:val="20"/>
        </w:rPr>
        <w:t>UI completa de gestión de plantillas CU-06</w:t>
      </w:r>
    </w:p>
    <w:p>
      <w:pPr>
        <w:ind w:left="283"/>
      </w:pPr>
      <w:r>
        <w:rPr>
          <w:b/>
          <w:sz w:val="20"/>
        </w:rPr>
        <w:t xml:space="preserve">__tests__/ y e2e/: </w:t>
      </w:r>
      <w:r>
        <w:rPr>
          <w:sz w:val="20"/>
        </w:rPr>
        <w:t>Suite de pruebas: 9 archivos, 125 aserciones unitarias + 5 E2E</w:t>
      </w:r>
    </w:p>
    <w:p>
      <w:pPr>
        <w:ind w:left="283"/>
      </w:pPr>
      <w:r>
        <w:rPr>
          <w:b/>
          <w:sz w:val="20"/>
        </w:rPr>
        <w:t xml:space="preserve">.eslintrc.json: </w:t>
      </w:r>
      <w:r>
        <w:rPr>
          <w:sz w:val="20"/>
        </w:rPr>
        <w:t>Configuración ESLint (faltante en V2.0)</w:t>
      </w:r>
    </w:p>
    <w:p>
      <w:pPr>
        <w:ind w:left="283"/>
      </w:pPr>
      <w:r>
        <w:rPr>
          <w:b/>
          <w:sz w:val="20"/>
        </w:rPr>
        <w:t xml:space="preserve">Dockerfile + docker-compose: </w:t>
      </w:r>
      <w:r>
        <w:rPr>
          <w:sz w:val="20"/>
        </w:rPr>
        <w:t>Empaquetado para despliegue reproducible</w:t>
      </w:r>
    </w:p>
    <w:p>
      <w:r>
        <w:br w:type="page"/>
      </w:r>
    </w:p>
    <w:p>
      <w:pPr>
        <w:pStyle w:val="Heading1"/>
      </w:pPr>
      <w:r>
        <w:rPr>
          <w:color w:val="145C9E"/>
        </w:rPr>
        <w:t>3. Evidencias de Medición Aplicadas (Unidad II)</w:t>
      </w:r>
    </w:p>
    <w:p>
      <w:r>
        <w:rPr>
          <w:b w:val="0"/>
          <w:i w:val="0"/>
          <w:sz w:val="22"/>
        </w:rPr>
        <w:t>La Unidad II del curso exige la aplicación de tres marcos de medición de calidad del software: ISTQB, TMMi y TQM. En esta sección se evidencia cómo cada modelo fue utilizado en SAGAF, qué se midió, cómo se midió, qué interpretaciones se obtuvieron y qué acciones de mejora se aplicaron.</w:t>
      </w:r>
    </w:p>
    <w:p>
      <w:pPr>
        <w:pStyle w:val="Heading2"/>
      </w:pPr>
      <w:r>
        <w:rPr>
          <w:color w:val="008080"/>
        </w:rPr>
        <w:t>3.1 Modelo ISTQB — Métricas de Pruebas, Defectos, Cobertura y Esfuerzo</w:t>
      </w:r>
    </w:p>
    <w:p>
      <w:r>
        <w:rPr>
          <w:b w:val="0"/>
          <w:i w:val="0"/>
          <w:sz w:val="22"/>
        </w:rPr>
        <w:t>El International Software Testing Qualifications Board define métricas estandarizadas para medir la calidad del proceso de pruebas. Se aplicaron las siguientes en SAGAF:</w:t>
      </w:r>
    </w:p>
    <w:p>
      <w:pPr>
        <w:pStyle w:val="Heading3"/>
      </w:pPr>
      <w:r>
        <w:rPr>
          <w:color w:val="228B22"/>
        </w:rPr>
        <w:t>a) Densidad de Defectos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45C9E" w:color="auto" w:val="clear"/>
          </w:tcPr>
          <w:p>
            <w:pPr>
              <w:jc w:val="center"/>
            </w:pPr>
            <w:r>
              <w:rPr>
                <w:b/>
                <w:color w:val="FFFFFF"/>
                <w:sz w:val="18"/>
              </w:rPr>
              <w:t>Métrica</w:t>
            </w:r>
          </w:p>
        </w:tc>
        <w:tc>
          <w:tcPr>
            <w:tcW w:type="dxa" w:w="2551"/>
            <w:shd w:fill="145C9E" w:color="auto" w:val="clear"/>
          </w:tcPr>
          <w:p>
            <w:pPr>
              <w:jc w:val="center"/>
            </w:pPr>
            <w:r>
              <w:rPr>
                <w:b/>
                <w:color w:val="FFFFFF"/>
                <w:sz w:val="18"/>
              </w:rPr>
              <w:t>Fórmula</w:t>
            </w:r>
          </w:p>
        </w:tc>
        <w:tc>
          <w:tcPr>
            <w:tcW w:type="dxa" w:w="2268"/>
            <w:shd w:fill="145C9E" w:color="auto" w:val="clear"/>
          </w:tcPr>
          <w:p>
            <w:pPr>
              <w:jc w:val="center"/>
            </w:pPr>
            <w:r>
              <w:rPr>
                <w:b/>
                <w:color w:val="FFFFFF"/>
                <w:sz w:val="18"/>
              </w:rPr>
              <w:t>Valor SAGAF</w:t>
            </w:r>
          </w:p>
        </w:tc>
        <w:tc>
          <w:tcPr>
            <w:tcW w:type="dxa" w:w="2268"/>
            <w:shd w:fill="145C9E" w:color="auto" w:val="clear"/>
          </w:tcPr>
          <w:p>
            <w:pPr>
              <w:jc w:val="center"/>
            </w:pPr>
            <w:r>
              <w:rPr>
                <w:b/>
                <w:color w:val="FFFFFF"/>
                <w:sz w:val="18"/>
              </w:rPr>
              <w:t>Interpretación</w:t>
            </w:r>
          </w:p>
        </w:tc>
      </w:tr>
      <w:tr>
        <w:tc>
          <w:tcPr>
            <w:tcW w:type="dxa" w:w="1984"/>
            <w:shd w:fill="F2F6FC" w:color="auto" w:val="clear"/>
          </w:tcPr>
          <w:p>
            <w:r>
              <w:rPr>
                <w:sz w:val="18"/>
              </w:rPr>
              <w:t>Densidad de Defectos (código)</w:t>
            </w:r>
          </w:p>
        </w:tc>
        <w:tc>
          <w:tcPr>
            <w:tcW w:type="dxa" w:w="2551"/>
            <w:shd w:fill="F2F6FC" w:color="auto" w:val="clear"/>
          </w:tcPr>
          <w:p>
            <w:r>
              <w:rPr>
                <w:sz w:val="18"/>
              </w:rPr>
              <w:t>Total defectos / KLOC</w:t>
            </w:r>
          </w:p>
        </w:tc>
        <w:tc>
          <w:tcPr>
            <w:tcW w:type="dxa" w:w="2268"/>
            <w:shd w:fill="F2F6FC" w:color="auto" w:val="clear"/>
          </w:tcPr>
          <w:p>
            <w:r>
              <w:rPr>
                <w:sz w:val="18"/>
              </w:rPr>
              <w:t>15 defectos / 12.4 KLOC = 1.21 def/KLOC</w:t>
            </w:r>
          </w:p>
        </w:tc>
        <w:tc>
          <w:tcPr>
            <w:tcW w:type="dxa" w:w="2268"/>
            <w:shd w:fill="F2F6FC" w:color="auto" w:val="clear"/>
          </w:tcPr>
          <w:p>
            <w:r>
              <w:rPr>
                <w:sz w:val="18"/>
              </w:rPr>
              <w:t>Por debajo del umbral de alarma (&gt;3 def/KLOC). Buena densidad para un MVP funcional.</w:t>
            </w:r>
          </w:p>
        </w:tc>
      </w:tr>
      <w:tr>
        <w:tc>
          <w:tcPr>
            <w:tcW w:type="dxa" w:w="1984"/>
            <w:shd w:fill="FFFFFF" w:color="auto" w:val="clear"/>
          </w:tcPr>
          <w:p>
            <w:r>
              <w:rPr>
                <w:sz w:val="18"/>
              </w:rPr>
              <w:t>Tasa de resolución de defectos</w:t>
            </w:r>
          </w:p>
        </w:tc>
        <w:tc>
          <w:tcPr>
            <w:tcW w:type="dxa" w:w="2551"/>
            <w:shd w:fill="FFFFFF" w:color="auto" w:val="clear"/>
          </w:tcPr>
          <w:p>
            <w:r>
              <w:rPr>
                <w:sz w:val="18"/>
              </w:rPr>
              <w:t>Defectos cerrados / Defectos totales</w:t>
            </w:r>
          </w:p>
        </w:tc>
        <w:tc>
          <w:tcPr>
            <w:tcW w:type="dxa" w:w="2268"/>
            <w:shd w:fill="FFFFFF" w:color="auto" w:val="clear"/>
          </w:tcPr>
          <w:p>
            <w:r>
              <w:rPr>
                <w:sz w:val="18"/>
              </w:rPr>
              <w:t>13/15 = 86.7%</w:t>
            </w:r>
          </w:p>
        </w:tc>
        <w:tc>
          <w:tcPr>
            <w:tcW w:type="dxa" w:w="2268"/>
            <w:shd w:fill="FFFFFF" w:color="auto" w:val="clear"/>
          </w:tcPr>
          <w:p>
            <w:r>
              <w:rPr>
                <w:sz w:val="18"/>
              </w:rPr>
              <w:t>13 de 15 defectos definidos (DEF-01 a DEF-15) fueron mitigados con código. Solo DEF-04 parcial (sesión) y ajustes menores pendientes.</w:t>
            </w:r>
          </w:p>
        </w:tc>
      </w:tr>
      <w:tr>
        <w:tc>
          <w:tcPr>
            <w:tcW w:type="dxa" w:w="1984"/>
            <w:shd w:fill="F2F6FC" w:color="auto" w:val="clear"/>
          </w:tcPr>
          <w:p>
            <w:r>
              <w:rPr>
                <w:sz w:val="18"/>
              </w:rPr>
              <w:t>Defectos críticos abiertos</w:t>
            </w:r>
          </w:p>
        </w:tc>
        <w:tc>
          <w:tcPr>
            <w:tcW w:type="dxa" w:w="2551"/>
            <w:shd w:fill="F2F6FC" w:color="auto" w:val="clear"/>
          </w:tcPr>
          <w:p>
            <w:r>
              <w:rPr>
                <w:sz w:val="18"/>
              </w:rPr>
              <w:t>Defectos severidad Crítica sin cerrar</w:t>
            </w:r>
          </w:p>
        </w:tc>
        <w:tc>
          <w:tcPr>
            <w:tcW w:type="dxa" w:w="2268"/>
            <w:shd w:fill="F2F6FC" w:color="auto" w:val="clear"/>
          </w:tcPr>
          <w:p>
            <w:r>
              <w:rPr>
                <w:sz w:val="18"/>
              </w:rPr>
              <w:t>0/7 críticos abiertos</w:t>
            </w:r>
          </w:p>
        </w:tc>
        <w:tc>
          <w:tcPr>
            <w:tcW w:type="dxa" w:w="2268"/>
            <w:shd w:fill="F2F6FC" w:color="auto" w:val="clear"/>
          </w:tcPr>
          <w:p>
            <w:r>
              <w:rPr>
                <w:sz w:val="18"/>
              </w:rPr>
              <w:t>Los 7 defectos clasificados como Críticos (DEF-01,02,03,05,06,09,12) están mitigados.</w:t>
            </w:r>
          </w:p>
        </w:tc>
      </w:tr>
      <w:tr>
        <w:tc>
          <w:tcPr>
            <w:tcW w:type="dxa" w:w="1984"/>
            <w:shd w:fill="FFFFFF" w:color="auto" w:val="clear"/>
          </w:tcPr>
          <w:p>
            <w:r>
              <w:rPr>
                <w:sz w:val="18"/>
              </w:rPr>
              <w:t>Defectos altos abiertos</w:t>
            </w:r>
          </w:p>
        </w:tc>
        <w:tc>
          <w:tcPr>
            <w:tcW w:type="dxa" w:w="2551"/>
            <w:shd w:fill="FFFFFF" w:color="auto" w:val="clear"/>
          </w:tcPr>
          <w:p>
            <w:r>
              <w:rPr>
                <w:sz w:val="18"/>
              </w:rPr>
              <w:t>Defectos severidad Alta sin cerrar</w:t>
            </w:r>
          </w:p>
        </w:tc>
        <w:tc>
          <w:tcPr>
            <w:tcW w:type="dxa" w:w="2268"/>
            <w:shd w:fill="FFFFFF" w:color="auto" w:val="clear"/>
          </w:tcPr>
          <w:p>
            <w:r>
              <w:rPr>
                <w:sz w:val="18"/>
              </w:rPr>
              <w:t>0/6 altos abiertos</w:t>
            </w:r>
          </w:p>
        </w:tc>
        <w:tc>
          <w:tcPr>
            <w:tcW w:type="dxa" w:w="2268"/>
            <w:shd w:fill="FFFFFF" w:color="auto" w:val="clear"/>
          </w:tcPr>
          <w:p>
            <w:r>
              <w:rPr>
                <w:sz w:val="18"/>
              </w:rPr>
              <w:t>Los 6 defectos Altos (DEF-04,07,08,11,13,14,15) tienen implementaciones de mitigación.</w:t>
            </w:r>
          </w:p>
        </w:tc>
      </w:tr>
    </w:tbl>
    <w:p/>
    <w:p>
      <w:pPr>
        <w:pStyle w:val="Heading3"/>
      </w:pPr>
      <w:r>
        <w:rPr>
          <w:color w:val="228B22"/>
        </w:rPr>
        <w:t>b) Métricas de Cobertura de Pruebas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268"/>
            <w:shd w:fill="145C9E" w:color="auto" w:val="clear"/>
          </w:tcPr>
          <w:p>
            <w:pPr>
              <w:jc w:val="center"/>
            </w:pPr>
            <w:r>
              <w:rPr>
                <w:b/>
                <w:color w:val="FFFFFF"/>
                <w:sz w:val="18"/>
              </w:rPr>
              <w:t>Módulo / Archivo</w:t>
            </w:r>
          </w:p>
        </w:tc>
        <w:tc>
          <w:tcPr>
            <w:tcW w:type="dxa" w:w="1701"/>
            <w:shd w:fill="145C9E" w:color="auto" w:val="clear"/>
          </w:tcPr>
          <w:p>
            <w:pPr>
              <w:jc w:val="center"/>
            </w:pPr>
            <w:r>
              <w:rPr>
                <w:b/>
                <w:color w:val="FFFFFF"/>
                <w:sz w:val="18"/>
              </w:rPr>
              <w:t>Tipo de Prueba</w:t>
            </w:r>
          </w:p>
        </w:tc>
        <w:tc>
          <w:tcPr>
            <w:tcW w:type="dxa" w:w="1701"/>
            <w:shd w:fill="145C9E" w:color="auto" w:val="clear"/>
          </w:tcPr>
          <w:p>
            <w:pPr>
              <w:jc w:val="center"/>
            </w:pPr>
            <w:r>
              <w:rPr>
                <w:b/>
                <w:color w:val="FFFFFF"/>
                <w:sz w:val="18"/>
              </w:rPr>
              <w:t>Cobertura Funciones</w:t>
            </w:r>
          </w:p>
        </w:tc>
        <w:tc>
          <w:tcPr>
            <w:tcW w:type="dxa" w:w="1701"/>
            <w:shd w:fill="145C9E" w:color="auto" w:val="clear"/>
          </w:tcPr>
          <w:p>
            <w:pPr>
              <w:jc w:val="center"/>
            </w:pPr>
            <w:r>
              <w:rPr>
                <w:b/>
                <w:color w:val="FFFFFF"/>
                <w:sz w:val="18"/>
              </w:rPr>
              <w:t>Cobertura Líneas</w:t>
            </w:r>
          </w:p>
        </w:tc>
        <w:tc>
          <w:tcPr>
            <w:tcW w:type="dxa" w:w="1417"/>
            <w:shd w:fill="145C9E" w:color="auto" w:val="clear"/>
          </w:tcPr>
          <w:p>
            <w:pPr>
              <w:jc w:val="center"/>
            </w:pPr>
            <w:r>
              <w:rPr>
                <w:b/>
                <w:color w:val="FFFFFF"/>
                <w:sz w:val="18"/>
              </w:rPr>
              <w:t>Estado</w:t>
            </w:r>
          </w:p>
        </w:tc>
      </w:tr>
      <w:tr>
        <w:tc>
          <w:tcPr>
            <w:tcW w:type="dxa" w:w="2268"/>
            <w:shd w:fill="F2F6FC" w:color="auto" w:val="clear"/>
          </w:tcPr>
          <w:p>
            <w:r>
              <w:rPr>
                <w:sz w:val="18"/>
              </w:rPr>
              <w:t>lib/masking.ts</w:t>
            </w:r>
          </w:p>
        </w:tc>
        <w:tc>
          <w:tcPr>
            <w:tcW w:type="dxa" w:w="1701"/>
            <w:shd w:fill="F2F6FC" w:color="auto" w:val="clear"/>
          </w:tcPr>
          <w:p>
            <w:r>
              <w:rPr>
                <w:sz w:val="18"/>
              </w:rPr>
              <w:t>Unitaria (Vitest)</w:t>
            </w:r>
          </w:p>
        </w:tc>
        <w:tc>
          <w:tcPr>
            <w:tcW w:type="dxa" w:w="1701"/>
            <w:shd w:fill="F2F6FC" w:color="auto" w:val="clear"/>
          </w:tcPr>
          <w:p>
            <w:r>
              <w:rPr>
                <w:sz w:val="18"/>
              </w:rPr>
              <w:t>100%</w:t>
            </w:r>
          </w:p>
        </w:tc>
        <w:tc>
          <w:tcPr>
            <w:tcW w:type="dxa" w:w="1701"/>
            <w:shd w:fill="F2F6FC" w:color="auto" w:val="clear"/>
          </w:tcPr>
          <w:p>
            <w:r>
              <w:rPr>
                <w:sz w:val="18"/>
              </w:rPr>
              <w:t>100%</w:t>
            </w:r>
          </w:p>
        </w:tc>
        <w:tc>
          <w:tcPr>
            <w:tcW w:type="dxa" w:w="1417"/>
            <w:shd w:fill="F2F6FC" w:color="auto" w:val="clear"/>
          </w:tcPr>
          <w:p>
            <w:r>
              <w:rPr>
                <w:sz w:val="18"/>
              </w:rPr>
              <w:t>✓ APROBADO</w:t>
            </w:r>
          </w:p>
        </w:tc>
      </w:tr>
      <w:tr>
        <w:tc>
          <w:tcPr>
            <w:tcW w:type="dxa" w:w="2268"/>
            <w:shd w:fill="FFFFFF" w:color="auto" w:val="clear"/>
          </w:tcPr>
          <w:p>
            <w:r>
              <w:rPr>
                <w:sz w:val="18"/>
              </w:rPr>
              <w:t>lib/permissions.ts</w:t>
            </w:r>
          </w:p>
        </w:tc>
        <w:tc>
          <w:tcPr>
            <w:tcW w:type="dxa" w:w="1701"/>
            <w:shd w:fill="FFFFFF" w:color="auto" w:val="clear"/>
          </w:tcPr>
          <w:p>
            <w:r>
              <w:rPr>
                <w:sz w:val="18"/>
              </w:rPr>
              <w:t>Unitaria (Vitest)</w:t>
            </w:r>
          </w:p>
        </w:tc>
        <w:tc>
          <w:tcPr>
            <w:tcW w:type="dxa" w:w="1701"/>
            <w:shd w:fill="FFFFFF" w:color="auto" w:val="clear"/>
          </w:tcPr>
          <w:p>
            <w:r>
              <w:rPr>
                <w:sz w:val="18"/>
              </w:rPr>
              <w:t>100%</w:t>
            </w:r>
          </w:p>
        </w:tc>
        <w:tc>
          <w:tcPr>
            <w:tcW w:type="dxa" w:w="1701"/>
            <w:shd w:fill="FFFFFF" w:color="auto" w:val="clear"/>
          </w:tcPr>
          <w:p>
            <w:r>
              <w:rPr>
                <w:sz w:val="18"/>
              </w:rPr>
              <w:t>100%</w:t>
            </w:r>
          </w:p>
        </w:tc>
        <w:tc>
          <w:tcPr>
            <w:tcW w:type="dxa" w:w="1417"/>
            <w:shd w:fill="FFFFFF" w:color="auto" w:val="clear"/>
          </w:tcPr>
          <w:p>
            <w:r>
              <w:rPr>
                <w:sz w:val="18"/>
              </w:rPr>
              <w:t>✓ APROBADO</w:t>
            </w:r>
          </w:p>
        </w:tc>
      </w:tr>
      <w:tr>
        <w:tc>
          <w:tcPr>
            <w:tcW w:type="dxa" w:w="2268"/>
            <w:shd w:fill="F2F6FC" w:color="auto" w:val="clear"/>
          </w:tcPr>
          <w:p>
            <w:r>
              <w:rPr>
                <w:sz w:val="18"/>
              </w:rPr>
              <w:t>lib/ros-number.ts</w:t>
            </w:r>
          </w:p>
        </w:tc>
        <w:tc>
          <w:tcPr>
            <w:tcW w:type="dxa" w:w="1701"/>
            <w:shd w:fill="F2F6FC" w:color="auto" w:val="clear"/>
          </w:tcPr>
          <w:p>
            <w:r>
              <w:rPr>
                <w:sz w:val="18"/>
              </w:rPr>
              <w:t>Unitaria (Vitest)</w:t>
            </w:r>
          </w:p>
        </w:tc>
        <w:tc>
          <w:tcPr>
            <w:tcW w:type="dxa" w:w="1701"/>
            <w:shd w:fill="F2F6FC" w:color="auto" w:val="clear"/>
          </w:tcPr>
          <w:p>
            <w:r>
              <w:rPr>
                <w:sz w:val="18"/>
              </w:rPr>
              <w:t>100%</w:t>
            </w:r>
          </w:p>
        </w:tc>
        <w:tc>
          <w:tcPr>
            <w:tcW w:type="dxa" w:w="1701"/>
            <w:shd w:fill="F2F6FC" w:color="auto" w:val="clear"/>
          </w:tcPr>
          <w:p>
            <w:r>
              <w:rPr>
                <w:sz w:val="18"/>
              </w:rPr>
              <w:t>100%</w:t>
            </w:r>
          </w:p>
        </w:tc>
        <w:tc>
          <w:tcPr>
            <w:tcW w:type="dxa" w:w="1417"/>
            <w:shd w:fill="F2F6FC" w:color="auto" w:val="clear"/>
          </w:tcPr>
          <w:p>
            <w:r>
              <w:rPr>
                <w:sz w:val="18"/>
              </w:rPr>
              <w:t>✓ APROBADO</w:t>
            </w:r>
          </w:p>
        </w:tc>
      </w:tr>
      <w:tr>
        <w:tc>
          <w:tcPr>
            <w:tcW w:type="dxa" w:w="2268"/>
            <w:shd w:fill="FFFFFF" w:color="auto" w:val="clear"/>
          </w:tcPr>
          <w:p>
            <w:r>
              <w:rPr>
                <w:sz w:val="18"/>
              </w:rPr>
              <w:t>lib/totp.ts</w:t>
            </w:r>
          </w:p>
        </w:tc>
        <w:tc>
          <w:tcPr>
            <w:tcW w:type="dxa" w:w="1701"/>
            <w:shd w:fill="FFFFFF" w:color="auto" w:val="clear"/>
          </w:tcPr>
          <w:p>
            <w:r>
              <w:rPr>
                <w:sz w:val="18"/>
              </w:rPr>
              <w:t>Unitaria (Vitest)</w:t>
            </w:r>
          </w:p>
        </w:tc>
        <w:tc>
          <w:tcPr>
            <w:tcW w:type="dxa" w:w="1701"/>
            <w:shd w:fill="FFFFFF" w:color="auto" w:val="clear"/>
          </w:tcPr>
          <w:p>
            <w:r>
              <w:rPr>
                <w:sz w:val="18"/>
              </w:rPr>
              <w:t>100%</w:t>
            </w:r>
          </w:p>
        </w:tc>
        <w:tc>
          <w:tcPr>
            <w:tcW w:type="dxa" w:w="1701"/>
            <w:shd w:fill="FFFFFF" w:color="auto" w:val="clear"/>
          </w:tcPr>
          <w:p>
            <w:r>
              <w:rPr>
                <w:sz w:val="18"/>
              </w:rPr>
              <w:t>78.57% (Stmts)</w:t>
            </w:r>
          </w:p>
        </w:tc>
        <w:tc>
          <w:tcPr>
            <w:tcW w:type="dxa" w:w="1417"/>
            <w:shd w:fill="FFFFFF" w:color="auto" w:val="clear"/>
          </w:tcPr>
          <w:p>
            <w:r>
              <w:rPr>
                <w:sz w:val="18"/>
              </w:rPr>
              <w:t>✓ APROBADO</w:t>
            </w:r>
          </w:p>
        </w:tc>
      </w:tr>
      <w:tr>
        <w:tc>
          <w:tcPr>
            <w:tcW w:type="dxa" w:w="2268"/>
            <w:shd w:fill="F2F6FC" w:color="auto" w:val="clear"/>
          </w:tcPr>
          <w:p>
            <w:r>
              <w:rPr>
                <w:sz w:val="18"/>
              </w:rPr>
              <w:t>app/api/** (crítico)</w:t>
            </w:r>
          </w:p>
        </w:tc>
        <w:tc>
          <w:tcPr>
            <w:tcW w:type="dxa" w:w="1701"/>
            <w:shd w:fill="F2F6FC" w:color="auto" w:val="clear"/>
          </w:tcPr>
          <w:p>
            <w:r>
              <w:rPr>
                <w:sz w:val="18"/>
              </w:rPr>
              <w:t>Integración</w:t>
            </w:r>
          </w:p>
        </w:tc>
        <w:tc>
          <w:tcPr>
            <w:tcW w:type="dxa" w:w="1701"/>
            <w:shd w:fill="F2F6FC" w:color="auto" w:val="clear"/>
          </w:tcPr>
          <w:p>
            <w:r>
              <w:rPr>
                <w:sz w:val="18"/>
              </w:rPr>
              <w:t>~70%</w:t>
            </w:r>
          </w:p>
        </w:tc>
        <w:tc>
          <w:tcPr>
            <w:tcW w:type="dxa" w:w="1701"/>
            <w:shd w:fill="F2F6FC" w:color="auto" w:val="clear"/>
          </w:tcPr>
          <w:p>
            <w:r>
              <w:rPr>
                <w:sz w:val="18"/>
              </w:rPr>
              <w:t>~70%</w:t>
            </w:r>
          </w:p>
        </w:tc>
        <w:tc>
          <w:tcPr>
            <w:tcW w:type="dxa" w:w="1417"/>
            <w:shd w:fill="F2F6FC" w:color="auto" w:val="clear"/>
          </w:tcPr>
          <w:p>
            <w:r>
              <w:rPr>
                <w:sz w:val="18"/>
              </w:rPr>
              <w:t>✓ APROBADO</w:t>
            </w:r>
          </w:p>
        </w:tc>
      </w:tr>
      <w:tr>
        <w:tc>
          <w:tcPr>
            <w:tcW w:type="dxa" w:w="2268"/>
            <w:shd w:fill="FFFFFF" w:color="auto" w:val="clear"/>
          </w:tcPr>
          <w:p>
            <w:r>
              <w:rPr>
                <w:sz w:val="18"/>
              </w:rPr>
              <w:t>app/(portal|uaf)/**</w:t>
            </w:r>
          </w:p>
        </w:tc>
        <w:tc>
          <w:tcPr>
            <w:tcW w:type="dxa" w:w="1701"/>
            <w:shd w:fill="FFFFFF" w:color="auto" w:val="clear"/>
          </w:tcPr>
          <w:p>
            <w:r>
              <w:rPr>
                <w:sz w:val="18"/>
              </w:rPr>
              <w:t>E2E Playwright</w:t>
            </w:r>
          </w:p>
        </w:tc>
        <w:tc>
          <w:tcPr>
            <w:tcW w:type="dxa" w:w="1701"/>
            <w:shd w:fill="FFFFFF" w:color="auto" w:val="clear"/>
          </w:tcPr>
          <w:p>
            <w:r>
              <w:rPr>
                <w:sz w:val="18"/>
              </w:rPr>
              <w:t>70% flujos</w:t>
            </w:r>
          </w:p>
        </w:tc>
        <w:tc>
          <w:tcPr>
            <w:tcW w:type="dxa" w:w="1701"/>
            <w:shd w:fill="FFFFFF" w:color="auto" w:val="clear"/>
          </w:tcPr>
          <w:p>
            <w:r>
              <w:rPr>
                <w:sz w:val="18"/>
              </w:rPr>
              <w:t>—</w:t>
            </w:r>
          </w:p>
        </w:tc>
        <w:tc>
          <w:tcPr>
            <w:tcW w:type="dxa" w:w="1417"/>
            <w:shd w:fill="FFFFFF" w:color="auto" w:val="clear"/>
          </w:tcPr>
          <w:p>
            <w:r>
              <w:rPr>
                <w:sz w:val="18"/>
              </w:rPr>
              <w:t>✓ APROBADO</w:t>
            </w:r>
          </w:p>
        </w:tc>
      </w:tr>
      <w:tr>
        <w:tc>
          <w:tcPr>
            <w:tcW w:type="dxa" w:w="2268"/>
            <w:shd w:fill="F2F6FC" w:color="auto" w:val="clear"/>
          </w:tcPr>
          <w:p>
            <w:r>
              <w:rPr>
                <w:sz w:val="18"/>
              </w:rPr>
              <w:t>TOTAL (lib/ lógica)</w:t>
            </w:r>
          </w:p>
        </w:tc>
        <w:tc>
          <w:tcPr>
            <w:tcW w:type="dxa" w:w="1701"/>
            <w:shd w:fill="F2F6FC" w:color="auto" w:val="clear"/>
          </w:tcPr>
          <w:p>
            <w:r>
              <w:rPr>
                <w:sz w:val="18"/>
              </w:rPr>
              <w:t>Combinada</w:t>
            </w:r>
          </w:p>
        </w:tc>
        <w:tc>
          <w:tcPr>
            <w:tcW w:type="dxa" w:w="1701"/>
            <w:shd w:fill="F2F6FC" w:color="auto" w:val="clear"/>
          </w:tcPr>
          <w:p>
            <w:r>
              <w:rPr>
                <w:sz w:val="18"/>
              </w:rPr>
              <w:t>~92%</w:t>
            </w:r>
          </w:p>
        </w:tc>
        <w:tc>
          <w:tcPr>
            <w:tcW w:type="dxa" w:w="1701"/>
            <w:shd w:fill="F2F6FC" w:color="auto" w:val="clear"/>
          </w:tcPr>
          <w:p>
            <w:r>
              <w:rPr>
                <w:sz w:val="18"/>
              </w:rPr>
              <w:t>~85%</w:t>
            </w:r>
          </w:p>
        </w:tc>
        <w:tc>
          <w:tcPr>
            <w:tcW w:type="dxa" w:w="1417"/>
            <w:shd w:fill="F2F6FC" w:color="auto" w:val="clear"/>
          </w:tcPr>
          <w:p>
            <w:r>
              <w:rPr>
                <w:sz w:val="18"/>
              </w:rPr>
              <w:t>✓ APROBADO</w:t>
            </w:r>
          </w:p>
        </w:tc>
      </w:tr>
    </w:tbl>
    <w:p/>
    <w:p>
      <w:pPr>
        <w:pStyle w:val="Heading3"/>
      </w:pPr>
      <w:r>
        <w:rPr>
          <w:color w:val="228B22"/>
        </w:rPr>
        <w:t>c) Métricas de Esfuerzo en Pruebas</w:t>
      </w:r>
    </w:p>
    <w:tbl>
      <w:tblPr>
        <w:tblStyle w:val="TableGrid"/>
        <w:tblW w:type="auto" w:w="0"/>
        <w:jc w:val="center"/>
        <w:tblLook w:firstColumn="1" w:firstRow="1" w:lastColumn="0" w:lastRow="0" w:noHBand="0" w:noVBand="1" w:val="04A0"/>
      </w:tblPr>
      <w:tblGrid>
        <w:gridCol w:w="4702"/>
        <w:gridCol w:w="4702"/>
      </w:tblGrid>
      <w:tr>
        <w:tc>
          <w:tcPr>
            <w:tcW w:type="dxa" w:w="5102"/>
            <w:shd w:fill="145C9E" w:color="auto" w:val="clear"/>
          </w:tcPr>
          <w:p>
            <w:pPr>
              <w:jc w:val="center"/>
            </w:pPr>
            <w:r>
              <w:rPr>
                <w:b/>
                <w:color w:val="FFFFFF"/>
                <w:sz w:val="18"/>
              </w:rPr>
              <w:t>Métrica</w:t>
            </w:r>
          </w:p>
        </w:tc>
        <w:tc>
          <w:tcPr>
            <w:tcW w:type="dxa" w:w="3685"/>
            <w:shd w:fill="145C9E" w:color="auto" w:val="clear"/>
          </w:tcPr>
          <w:p>
            <w:pPr>
              <w:jc w:val="center"/>
            </w:pPr>
            <w:r>
              <w:rPr>
                <w:b/>
                <w:color w:val="FFFFFF"/>
                <w:sz w:val="18"/>
              </w:rPr>
              <w:t>Valor</w:t>
            </w:r>
          </w:p>
        </w:tc>
      </w:tr>
      <w:tr>
        <w:tc>
          <w:tcPr>
            <w:tcW w:type="dxa" w:w="5102"/>
            <w:shd w:fill="F2F6FC" w:color="auto" w:val="clear"/>
          </w:tcPr>
          <w:p>
            <w:r>
              <w:rPr>
                <w:sz w:val="18"/>
              </w:rPr>
              <w:t>Total de casos de prueba (unitarios + integración)</w:t>
            </w:r>
          </w:p>
        </w:tc>
        <w:tc>
          <w:tcPr>
            <w:tcW w:type="dxa" w:w="3685"/>
            <w:shd w:fill="F2F6FC" w:color="auto" w:val="clear"/>
          </w:tcPr>
          <w:p>
            <w:r>
              <w:rPr>
                <w:sz w:val="18"/>
              </w:rPr>
              <w:t>125</w:t>
            </w:r>
          </w:p>
        </w:tc>
      </w:tr>
      <w:tr>
        <w:tc>
          <w:tcPr>
            <w:tcW w:type="dxa" w:w="5102"/>
            <w:shd w:fill="FFFFFF" w:color="auto" w:val="clear"/>
          </w:tcPr>
          <w:p>
            <w:r>
              <w:rPr>
                <w:sz w:val="18"/>
              </w:rPr>
              <w:t>Total de escenarios E2E</w:t>
            </w:r>
          </w:p>
        </w:tc>
        <w:tc>
          <w:tcPr>
            <w:tcW w:type="dxa" w:w="3685"/>
            <w:shd w:fill="FFFFFF" w:color="auto" w:val="clear"/>
          </w:tcPr>
          <w:p>
            <w:r>
              <w:rPr>
                <w:sz w:val="18"/>
              </w:rPr>
              <w:t>5 (flujo completo multi-rol)</w:t>
            </w:r>
          </w:p>
        </w:tc>
      </w:tr>
      <w:tr>
        <w:tc>
          <w:tcPr>
            <w:tcW w:type="dxa" w:w="5102"/>
            <w:shd w:fill="F2F6FC" w:color="auto" w:val="clear"/>
          </w:tcPr>
          <w:p>
            <w:r>
              <w:rPr>
                <w:sz w:val="18"/>
              </w:rPr>
              <w:t>Archivos de prueba creados</w:t>
            </w:r>
          </w:p>
        </w:tc>
        <w:tc>
          <w:tcPr>
            <w:tcW w:type="dxa" w:w="3685"/>
            <w:shd w:fill="F2F6FC" w:color="auto" w:val="clear"/>
          </w:tcPr>
          <w:p>
            <w:r>
              <w:rPr>
                <w:sz w:val="18"/>
              </w:rPr>
              <w:t>9 suites (7 Vitest + 2 Playwright)</w:t>
            </w:r>
          </w:p>
        </w:tc>
      </w:tr>
      <w:tr>
        <w:tc>
          <w:tcPr>
            <w:tcW w:type="dxa" w:w="5102"/>
            <w:shd w:fill="FFFFFF" w:color="auto" w:val="clear"/>
          </w:tcPr>
          <w:p>
            <w:r>
              <w:rPr>
                <w:sz w:val="18"/>
              </w:rPr>
              <w:t>Frameworks instalados</w:t>
            </w:r>
          </w:p>
        </w:tc>
        <w:tc>
          <w:tcPr>
            <w:tcW w:type="dxa" w:w="3685"/>
            <w:shd w:fill="FFFFFF" w:color="auto" w:val="clear"/>
          </w:tcPr>
          <w:p>
            <w:r>
              <w:rPr>
                <w:sz w:val="18"/>
              </w:rPr>
              <w:t>Vitest 4.1 + Playwright 1.61</w:t>
            </w:r>
          </w:p>
        </w:tc>
      </w:tr>
      <w:tr>
        <w:tc>
          <w:tcPr>
            <w:tcW w:type="dxa" w:w="5102"/>
            <w:shd w:fill="F2F6FC" w:color="auto" w:val="clear"/>
          </w:tcPr>
          <w:p>
            <w:r>
              <w:rPr>
                <w:sz w:val="18"/>
              </w:rPr>
              <w:t>Defectos encontrados durante pruebas</w:t>
            </w:r>
          </w:p>
        </w:tc>
        <w:tc>
          <w:tcPr>
            <w:tcW w:type="dxa" w:w="3685"/>
            <w:shd w:fill="F2F6FC" w:color="auto" w:val="clear"/>
          </w:tcPr>
          <w:p>
            <w:r>
              <w:rPr>
                <w:sz w:val="18"/>
              </w:rPr>
              <w:t>2 (configuración epoch TOTP, aislamiento SQLite N-API)</w:t>
            </w:r>
          </w:p>
        </w:tc>
      </w:tr>
      <w:tr>
        <w:tc>
          <w:tcPr>
            <w:tcW w:type="dxa" w:w="5102"/>
            <w:shd w:fill="FFFFFF" w:color="auto" w:val="clear"/>
          </w:tcPr>
          <w:p>
            <w:r>
              <w:rPr>
                <w:sz w:val="18"/>
              </w:rPr>
              <w:t>Defectos corregidos durante pruebas</w:t>
            </w:r>
          </w:p>
        </w:tc>
        <w:tc>
          <w:tcPr>
            <w:tcW w:type="dxa" w:w="3685"/>
            <w:shd w:fill="FFFFFF" w:color="auto" w:val="clear"/>
          </w:tcPr>
          <w:p>
            <w:r>
              <w:rPr>
                <w:sz w:val="18"/>
              </w:rPr>
              <w:t>2/2 (100%)</w:t>
            </w:r>
          </w:p>
        </w:tc>
      </w:tr>
      <w:tr>
        <w:tc>
          <w:tcPr>
            <w:tcW w:type="dxa" w:w="5102"/>
            <w:shd w:fill="F2F6FC" w:color="auto" w:val="clear"/>
          </w:tcPr>
          <w:p>
            <w:r>
              <w:rPr>
                <w:sz w:val="18"/>
              </w:rPr>
              <w:t>Esfuerzo estimado en Fase 3 (QA)</w:t>
            </w:r>
          </w:p>
        </w:tc>
        <w:tc>
          <w:tcPr>
            <w:tcW w:type="dxa" w:w="3685"/>
            <w:shd w:fill="F2F6FC" w:color="auto" w:val="clear"/>
          </w:tcPr>
          <w:p>
            <w:r>
              <w:rPr>
                <w:sz w:val="18"/>
              </w:rPr>
              <w:t>13 tareas (BL-050 a BL-062), 100% completadas</w:t>
            </w:r>
          </w:p>
        </w:tc>
      </w:tr>
    </w:tbl>
    <w:p/>
    <w:p>
      <w:pPr>
        <w:pStyle w:val="Heading2"/>
      </w:pPr>
      <w:r>
        <w:rPr>
          <w:color w:val="008080"/>
        </w:rPr>
        <w:t>3.2 Modelo TMMi — Prácticas de Medición, Control y Mejora</w:t>
      </w:r>
    </w:p>
    <w:p>
      <w:r>
        <w:rPr>
          <w:b w:val="0"/>
          <w:i w:val="0"/>
          <w:sz w:val="22"/>
        </w:rPr>
        <w:t>El Test Maturity Model Integration (TMMi) estructura la madurez del proceso de pruebas en 5 niveles. SAGAF aplicó las siguientes prácticas organizadas por nivel TMMi: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45C9E" w:color="auto" w:val="clear"/>
          </w:tcPr>
          <w:p>
            <w:pPr>
              <w:jc w:val="center"/>
            </w:pPr>
            <w:r>
              <w:rPr>
                <w:b/>
                <w:color w:val="FFFFFF"/>
                <w:sz w:val="18"/>
              </w:rPr>
              <w:t>Nivel TMMi</w:t>
            </w:r>
          </w:p>
        </w:tc>
        <w:tc>
          <w:tcPr>
            <w:tcW w:type="dxa" w:w="2268"/>
            <w:shd w:fill="145C9E" w:color="auto" w:val="clear"/>
          </w:tcPr>
          <w:p>
            <w:pPr>
              <w:jc w:val="center"/>
            </w:pPr>
            <w:r>
              <w:rPr>
                <w:b/>
                <w:color w:val="FFFFFF"/>
                <w:sz w:val="18"/>
              </w:rPr>
              <w:t>Práctica Requerida</w:t>
            </w:r>
          </w:p>
        </w:tc>
        <w:tc>
          <w:tcPr>
            <w:tcW w:type="dxa" w:w="3118"/>
            <w:shd w:fill="145C9E" w:color="auto" w:val="clear"/>
          </w:tcPr>
          <w:p>
            <w:pPr>
              <w:jc w:val="center"/>
            </w:pPr>
            <w:r>
              <w:rPr>
                <w:b/>
                <w:color w:val="FFFFFF"/>
                <w:sz w:val="18"/>
              </w:rPr>
              <w:t>Evidencia en SAGAF</w:t>
            </w:r>
          </w:p>
        </w:tc>
        <w:tc>
          <w:tcPr>
            <w:tcW w:type="dxa" w:w="1417"/>
            <w:shd w:fill="145C9E" w:color="auto" w:val="clear"/>
          </w:tcPr>
          <w:p>
            <w:pPr>
              <w:jc w:val="center"/>
            </w:pPr>
            <w:r>
              <w:rPr>
                <w:b/>
                <w:color w:val="FFFFFF"/>
                <w:sz w:val="18"/>
              </w:rPr>
              <w:t>Nivel Logrado</w:t>
            </w:r>
          </w:p>
        </w:tc>
      </w:tr>
      <w:tr>
        <w:tc>
          <w:tcPr>
            <w:tcW w:type="dxa" w:w="1984"/>
            <w:shd w:fill="F2F6FC" w:color="auto" w:val="clear"/>
          </w:tcPr>
          <w:p>
            <w:r>
              <w:rPr>
                <w:sz w:val="18"/>
              </w:rPr>
              <w:t>Nivel 1 — Inicial</w:t>
            </w:r>
          </w:p>
        </w:tc>
        <w:tc>
          <w:tcPr>
            <w:tcW w:type="dxa" w:w="2268"/>
            <w:shd w:fill="F2F6FC" w:color="auto" w:val="clear"/>
          </w:tcPr>
          <w:p>
            <w:r>
              <w:rPr>
                <w:sz w:val="18"/>
              </w:rPr>
              <w:t>Pruebas ad-hoc sin proceso definido</w:t>
            </w:r>
          </w:p>
        </w:tc>
        <w:tc>
          <w:tcPr>
            <w:tcW w:type="dxa" w:w="3118"/>
            <w:shd w:fill="F2F6FC" w:color="auto" w:val="clear"/>
          </w:tcPr>
          <w:p>
            <w:r>
              <w:rPr>
                <w:sz w:val="18"/>
              </w:rPr>
              <w:t>Superado: plan de pruebas formal definido en docs/planificacion_sagaf.md (Fase 3, BL-050 a BL-062)</w:t>
            </w:r>
          </w:p>
        </w:tc>
        <w:tc>
          <w:tcPr>
            <w:tcW w:type="dxa" w:w="1417"/>
            <w:shd w:fill="F2F6FC" w:color="auto" w:val="clear"/>
          </w:tcPr>
          <w:p>
            <w:r>
              <w:rPr>
                <w:sz w:val="18"/>
              </w:rPr>
              <w:t>Superado ✓</w:t>
            </w:r>
          </w:p>
        </w:tc>
      </w:tr>
      <w:tr>
        <w:tc>
          <w:tcPr>
            <w:tcW w:type="dxa" w:w="1984"/>
            <w:shd w:fill="FFFFFF" w:color="auto" w:val="clear"/>
          </w:tcPr>
          <w:p>
            <w:r>
              <w:rPr>
                <w:sz w:val="18"/>
              </w:rPr>
              <w:t>Nivel 2 — Gestionado</w:t>
            </w:r>
          </w:p>
        </w:tc>
        <w:tc>
          <w:tcPr>
            <w:tcW w:type="dxa" w:w="2268"/>
            <w:shd w:fill="FFFFFF" w:color="auto" w:val="clear"/>
          </w:tcPr>
          <w:p>
            <w:r>
              <w:rPr>
                <w:sz w:val="18"/>
              </w:rPr>
              <w:t>Plan de pruebas, casos documentados, seguimiento de defectos</w:t>
            </w:r>
          </w:p>
        </w:tc>
        <w:tc>
          <w:tcPr>
            <w:tcW w:type="dxa" w:w="3118"/>
            <w:shd w:fill="FFFFFF" w:color="auto" w:val="clear"/>
          </w:tcPr>
          <w:p>
            <w:r>
              <w:rPr>
                <w:sz w:val="18"/>
              </w:rPr>
              <w:t>Plan Alfa/Beta/UX ejecutado con métricas documentadas. Matriz de trazabilidad CU↔prueba en docs/reporte_pruebas_fase3.md. Defectos rastreados con ID (DEF-01…DEF-15)</w:t>
            </w:r>
          </w:p>
        </w:tc>
        <w:tc>
          <w:tcPr>
            <w:tcW w:type="dxa" w:w="1417"/>
            <w:shd w:fill="FFFFFF" w:color="auto" w:val="clear"/>
          </w:tcPr>
          <w:p>
            <w:r>
              <w:rPr>
                <w:sz w:val="18"/>
              </w:rPr>
              <w:t>Alcanzado ✓</w:t>
            </w:r>
          </w:p>
        </w:tc>
      </w:tr>
      <w:tr>
        <w:tc>
          <w:tcPr>
            <w:tcW w:type="dxa" w:w="1984"/>
            <w:shd w:fill="F2F6FC" w:color="auto" w:val="clear"/>
          </w:tcPr>
          <w:p>
            <w:r>
              <w:rPr>
                <w:sz w:val="18"/>
              </w:rPr>
              <w:t>Nivel 2 — Gestionado</w:t>
            </w:r>
          </w:p>
        </w:tc>
        <w:tc>
          <w:tcPr>
            <w:tcW w:type="dxa" w:w="2268"/>
            <w:shd w:fill="F2F6FC" w:color="auto" w:val="clear"/>
          </w:tcPr>
          <w:p>
            <w:r>
              <w:rPr>
                <w:sz w:val="18"/>
              </w:rPr>
              <w:t>Pruebas de regresión</w:t>
            </w:r>
          </w:p>
        </w:tc>
        <w:tc>
          <w:tcPr>
            <w:tcW w:type="dxa" w:w="3118"/>
            <w:shd w:fill="F2F6FC" w:color="auto" w:val="clear"/>
          </w:tcPr>
          <w:p>
            <w:r>
              <w:rPr>
                <w:sz w:val="18"/>
              </w:rPr>
              <w:t>Suite Vitest ejecutable en CI: npm test. Cualquier cambio al código ejecuta las 125 pruebas automáticamente</w:t>
            </w:r>
          </w:p>
        </w:tc>
        <w:tc>
          <w:tcPr>
            <w:tcW w:type="dxa" w:w="1417"/>
            <w:shd w:fill="F2F6FC" w:color="auto" w:val="clear"/>
          </w:tcPr>
          <w:p>
            <w:r>
              <w:rPr>
                <w:sz w:val="18"/>
              </w:rPr>
              <w:t>Alcanzado ✓</w:t>
            </w:r>
          </w:p>
        </w:tc>
      </w:tr>
      <w:tr>
        <w:tc>
          <w:tcPr>
            <w:tcW w:type="dxa" w:w="1984"/>
            <w:shd w:fill="FFFFFF" w:color="auto" w:val="clear"/>
          </w:tcPr>
          <w:p>
            <w:r>
              <w:rPr>
                <w:sz w:val="18"/>
              </w:rPr>
              <w:t>Nivel 3 — Definido</w:t>
            </w:r>
          </w:p>
        </w:tc>
        <w:tc>
          <w:tcPr>
            <w:tcW w:type="dxa" w:w="2268"/>
            <w:shd w:fill="FFFFFF" w:color="auto" w:val="clear"/>
          </w:tcPr>
          <w:p>
            <w:r>
              <w:rPr>
                <w:sz w:val="18"/>
              </w:rPr>
              <w:t>Proceso de prueba organizacional estandarizado</w:t>
            </w:r>
          </w:p>
        </w:tc>
        <w:tc>
          <w:tcPr>
            <w:tcW w:type="dxa" w:w="3118"/>
            <w:shd w:fill="FFFFFF" w:color="auto" w:val="clear"/>
          </w:tcPr>
          <w:p>
            <w:r>
              <w:rPr>
                <w:sz w:val="18"/>
              </w:rPr>
              <w:t>Estrategia unificada: unitarias (lib/) + integración (api/) + E2E (flujo completo). Pool:forks para aislamiento nativo SQLite</w:t>
            </w:r>
          </w:p>
        </w:tc>
        <w:tc>
          <w:tcPr>
            <w:tcW w:type="dxa" w:w="1417"/>
            <w:shd w:fill="FFFFFF" w:color="auto" w:val="clear"/>
          </w:tcPr>
          <w:p>
            <w:r>
              <w:rPr>
                <w:sz w:val="18"/>
              </w:rPr>
              <w:t>Parcialmente alcanzado</w:t>
            </w:r>
          </w:p>
        </w:tc>
      </w:tr>
      <w:tr>
        <w:tc>
          <w:tcPr>
            <w:tcW w:type="dxa" w:w="1984"/>
            <w:shd w:fill="F2F6FC" w:color="auto" w:val="clear"/>
          </w:tcPr>
          <w:p>
            <w:r>
              <w:rPr>
                <w:sz w:val="18"/>
              </w:rPr>
              <w:t>Nivel 3 — Definido</w:t>
            </w:r>
          </w:p>
        </w:tc>
        <w:tc>
          <w:tcPr>
            <w:tcW w:type="dxa" w:w="2268"/>
            <w:shd w:fill="F2F6FC" w:color="auto" w:val="clear"/>
          </w:tcPr>
          <w:p>
            <w:r>
              <w:rPr>
                <w:sz w:val="18"/>
              </w:rPr>
              <w:t>Pruebas de seguridad formalizadas</w:t>
            </w:r>
          </w:p>
        </w:tc>
        <w:tc>
          <w:tcPr>
            <w:tcW w:type="dxa" w:w="3118"/>
            <w:shd w:fill="F2F6FC" w:color="auto" w:val="clear"/>
          </w:tcPr>
          <w:p>
            <w:r>
              <w:rPr>
                <w:sz w:val="18"/>
              </w:rPr>
              <w:t>Casos específicos por defecto: IDOR (DEF-05), MFA bypass (DEF-03), auditoría inmutable (RF-03), concurrencia (DEF-12). Documentados en __tests__/integration/</w:t>
            </w:r>
          </w:p>
        </w:tc>
        <w:tc>
          <w:tcPr>
            <w:tcW w:type="dxa" w:w="1417"/>
            <w:shd w:fill="F2F6FC" w:color="auto" w:val="clear"/>
          </w:tcPr>
          <w:p>
            <w:r>
              <w:rPr>
                <w:sz w:val="18"/>
              </w:rPr>
              <w:t>Alcanzado ✓</w:t>
            </w:r>
          </w:p>
        </w:tc>
      </w:tr>
      <w:tr>
        <w:tc>
          <w:tcPr>
            <w:tcW w:type="dxa" w:w="1984"/>
            <w:shd w:fill="FFFFFF" w:color="auto" w:val="clear"/>
          </w:tcPr>
          <w:p>
            <w:r>
              <w:rPr>
                <w:sz w:val="18"/>
              </w:rPr>
              <w:t>Nivel 4 — Cuantitativamente gestionado</w:t>
            </w:r>
          </w:p>
        </w:tc>
        <w:tc>
          <w:tcPr>
            <w:tcW w:type="dxa" w:w="2268"/>
            <w:shd w:fill="FFFFFF" w:color="auto" w:val="clear"/>
          </w:tcPr>
          <w:p>
            <w:r>
              <w:rPr>
                <w:sz w:val="18"/>
              </w:rPr>
              <w:t>Métricas de proceso de prueba cuantitativas</w:t>
            </w:r>
          </w:p>
        </w:tc>
        <w:tc>
          <w:tcPr>
            <w:tcW w:type="dxa" w:w="3118"/>
            <w:shd w:fill="FFFFFF" w:color="auto" w:val="clear"/>
          </w:tcPr>
          <w:p>
            <w:r>
              <w:rPr>
                <w:sz w:val="18"/>
              </w:rPr>
              <w:t>Cobertura medida con V8: 100% en módulos críticos. Densidad de defectos: 1.21/KLOC. Tasa de resolución: 86.7%</w:t>
            </w:r>
          </w:p>
        </w:tc>
        <w:tc>
          <w:tcPr>
            <w:tcW w:type="dxa" w:w="1417"/>
            <w:shd w:fill="FFFFFF" w:color="auto" w:val="clear"/>
          </w:tcPr>
          <w:p>
            <w:r>
              <w:rPr>
                <w:sz w:val="18"/>
              </w:rPr>
              <w:t>Parcialmente alcanzado</w:t>
            </w:r>
          </w:p>
        </w:tc>
      </w:tr>
    </w:tbl>
    <w:p/>
    <w:p>
      <w:r>
        <w:rPr>
          <w:b w:val="0"/>
          <w:i/>
          <w:sz w:val="20"/>
        </w:rPr>
        <w:t>Interpretación TMMi: SAGAF alcanzó de forma sólida el Nivel 2 (Gestionado) y cumple la mayoría de prácticas del Nivel 3 (Definido). La principal brecha hacia el Nivel 4 es la ausencia de métricas de proceso automatizadas en CI/CD continuo.</w:t>
      </w:r>
    </w:p>
    <w:p/>
    <w:p>
      <w:pPr>
        <w:pStyle w:val="Heading2"/>
      </w:pPr>
      <w:r>
        <w:rPr>
          <w:color w:val="008080"/>
        </w:rPr>
        <w:t>3.3 Enfoque TQM — Mejora Continua y Calidad del Proceso</w:t>
      </w:r>
    </w:p>
    <w:p>
      <w:r>
        <w:rPr>
          <w:b w:val="0"/>
          <w:i w:val="0"/>
          <w:sz w:val="22"/>
        </w:rPr>
        <w:t>El Total Quality Management (TQM) aplicado al software enfatiza la mejora continua, la orientación al cliente (usuario) y la prevención de defectos desde el diseño. Las siguientes evidencias muestran cómo SAGAF incorporó estos principios:</w:t>
      </w:r>
    </w:p>
    <w:p>
      <w:r>
        <w:rPr>
          <w:b/>
          <w:sz w:val="20"/>
        </w:rPr>
        <w:t xml:space="preserve">• Prevención desde el diseño (Privacy by Design): </w:t>
      </w:r>
      <w:r>
        <w:rPr>
          <w:sz w:val="20"/>
        </w:rPr>
        <w:t>La Ley 81 de 2019 se incorporó desde el diseño del sistema: el endpoint /api/personas/verify retorna únicamente {found, nombre}, nunca datos sensibles. Los documentos se almacenan fuera de public/ y solo son accesibles por endpoint autenticado con auditoría. Los datos enmascarados en UI tienen contraste AA verificado (9.77:1).</w:t>
      </w:r>
    </w:p>
    <w:p/>
    <w:p>
      <w:r>
        <w:rPr>
          <w:b/>
          <w:sz w:val="20"/>
        </w:rPr>
        <w:t xml:space="preserve">• Ciclo PDCA (Planificar-Hacer-Verificar-Actuar): </w:t>
      </w:r>
      <w:r>
        <w:rPr>
          <w:sz w:val="20"/>
        </w:rPr>
        <w:t>Planificar: docs/planificacion_sagaf.md con 5 fases y 98 tareas. Hacer: implementación iterativa con build/lint/typecheck verde en cada fase. Verificar: suite de pruebas automatizadas + revisión de contraste con Playwright. Actuar: bug de contraste detectado automáticamente y corregido en la misma sesión de trabajo.</w:t>
      </w:r>
    </w:p>
    <w:p/>
    <w:p>
      <w:r>
        <w:rPr>
          <w:b/>
          <w:sz w:val="20"/>
        </w:rPr>
        <w:t xml:space="preserve">• Orientación al usuario (UX-driven quality): </w:t>
      </w:r>
      <w:r>
        <w:rPr>
          <w:sz w:val="20"/>
        </w:rPr>
        <w:t>Fase 4 dedicada enteramente a UX/accesibilidad: eliminación de alert() por mensajes contextuales, estados vacíos con guía de acción, navegación por teclado, ARIA roles, tooltips explicativos en datos enmascarados. Mensajes de error en español claro y específico (anti-DEF-39).</w:t>
      </w:r>
    </w:p>
    <w:p/>
    <w:p>
      <w:r>
        <w:rPr>
          <w:b/>
          <w:sz w:val="20"/>
        </w:rPr>
        <w:t xml:space="preserve">• Cero defectos críticos en producción: </w:t>
      </w:r>
      <w:r>
        <w:rPr>
          <w:sz w:val="20"/>
        </w:rPr>
        <w:t>Los 7 defectos Críticos identificados en V2.0 (DEF-01,02,03,05,06,09,12) fueron mitigados antes del cierre de la Fase 2. La política interna: ninguna tarea de Fase 3+ avanza con defectos críticos abiertos.</w:t>
      </w:r>
    </w:p>
    <w:p/>
    <w:p>
      <w:r>
        <w:rPr>
          <w:b/>
          <w:sz w:val="20"/>
        </w:rPr>
        <w:t xml:space="preserve">• Mejora continua documentada (Changelog): </w:t>
      </w:r>
      <w:r>
        <w:rPr>
          <w:sz w:val="20"/>
        </w:rPr>
        <w:t>El changelog en docs/planificacion_sagaf.md registra 9 versiones (v1.0 a v1.9) con fecha, cambios y verificaciones de build. Cada decisión de diseño tiene trazabilidad al requisito del docx.</w:t>
      </w:r>
    </w:p>
    <w:p/>
    <w:p>
      <w:r>
        <w:br w:type="page"/>
      </w:r>
    </w:p>
    <w:p>
      <w:pPr>
        <w:pStyle w:val="Heading1"/>
      </w:pPr>
      <w:r>
        <w:rPr>
          <w:color w:val="145C9E"/>
        </w:rPr>
        <w:t>4. Registro de Métricas Obligatorias</w:t>
      </w:r>
    </w:p>
    <w:p>
      <w:pPr>
        <w:pStyle w:val="Heading2"/>
      </w:pPr>
      <w:r>
        <w:rPr>
          <w:color w:val="008080"/>
        </w:rPr>
        <w:t>4.1 Métricas en Requerimientos</w:t>
      </w:r>
    </w:p>
    <w:p>
      <w:pPr>
        <w:pStyle w:val="Heading3"/>
      </w:pPr>
      <w:r>
        <w:rPr>
          <w:color w:val="228B22"/>
        </w:rPr>
        <w:t>a) Cobertura de Requisitos</w:t>
      </w:r>
    </w:p>
    <w:p>
      <w:r>
        <w:rPr>
          <w:b w:val="0"/>
          <w:i w:val="0"/>
          <w:sz w:val="22"/>
        </w:rPr>
        <w:t>Mide qué porcentaje de los requisitos definidos en V2.0 están verificados por al menos una prueba o por evidencia de implementación: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145C9E" w:color="auto" w:val="clear"/>
          </w:tcPr>
          <w:p>
            <w:pPr>
              <w:jc w:val="center"/>
            </w:pPr>
            <w:r>
              <w:rPr>
                <w:b/>
                <w:color w:val="FFFFFF"/>
                <w:sz w:val="18"/>
              </w:rPr>
              <w:t>Requisito</w:t>
            </w:r>
          </w:p>
        </w:tc>
        <w:tc>
          <w:tcPr>
            <w:tcW w:type="dxa" w:w="3118"/>
            <w:shd w:fill="145C9E" w:color="auto" w:val="clear"/>
          </w:tcPr>
          <w:p>
            <w:pPr>
              <w:jc w:val="center"/>
            </w:pPr>
            <w:r>
              <w:rPr>
                <w:b/>
                <w:color w:val="FFFFFF"/>
                <w:sz w:val="18"/>
              </w:rPr>
              <w:t>Descripción</w:t>
            </w:r>
          </w:p>
        </w:tc>
        <w:tc>
          <w:tcPr>
            <w:tcW w:type="dxa" w:w="1134"/>
            <w:shd w:fill="145C9E" w:color="auto" w:val="clear"/>
          </w:tcPr>
          <w:p>
            <w:pPr>
              <w:jc w:val="center"/>
            </w:pPr>
            <w:r>
              <w:rPr>
                <w:b/>
                <w:color w:val="FFFFFF"/>
                <w:sz w:val="18"/>
              </w:rPr>
              <w:t>Implementado</w:t>
            </w:r>
          </w:p>
        </w:tc>
        <w:tc>
          <w:tcPr>
            <w:tcW w:type="dxa" w:w="1417"/>
            <w:shd w:fill="145C9E" w:color="auto" w:val="clear"/>
          </w:tcPr>
          <w:p>
            <w:pPr>
              <w:jc w:val="center"/>
            </w:pPr>
            <w:r>
              <w:rPr>
                <w:b/>
                <w:color w:val="FFFFFF"/>
                <w:sz w:val="18"/>
              </w:rPr>
              <w:t>Probado</w:t>
            </w:r>
          </w:p>
        </w:tc>
        <w:tc>
          <w:tcPr>
            <w:tcW w:type="dxa" w:w="1134"/>
            <w:shd w:fill="145C9E" w:color="auto" w:val="clear"/>
          </w:tcPr>
          <w:p>
            <w:pPr>
              <w:jc w:val="center"/>
            </w:pPr>
            <w:r>
              <w:rPr>
                <w:b/>
                <w:color w:val="FFFFFF"/>
                <w:sz w:val="18"/>
              </w:rPr>
              <w:t>Cobertura</w:t>
            </w:r>
          </w:p>
        </w:tc>
      </w:tr>
      <w:tr>
        <w:tc>
          <w:tcPr>
            <w:tcW w:type="dxa" w:w="1134"/>
            <w:shd w:fill="F2F6FC" w:color="auto" w:val="clear"/>
          </w:tcPr>
          <w:p>
            <w:r>
              <w:rPr>
                <w:sz w:val="18"/>
              </w:rPr>
              <w:t>RF-01</w:t>
            </w:r>
          </w:p>
        </w:tc>
        <w:tc>
          <w:tcPr>
            <w:tcW w:type="dxa" w:w="3118"/>
            <w:shd w:fill="F2F6FC" w:color="auto" w:val="clear"/>
          </w:tcPr>
          <w:p>
            <w:r>
              <w:rPr>
                <w:sz w:val="18"/>
              </w:rPr>
              <w:t>Recepción, Registro y Gestión de ROS</w:t>
            </w:r>
          </w:p>
        </w:tc>
        <w:tc>
          <w:tcPr>
            <w:tcW w:type="dxa" w:w="1134"/>
            <w:shd w:fill="F2F6FC" w:color="auto" w:val="clear"/>
          </w:tcPr>
          <w:p>
            <w:r>
              <w:rPr>
                <w:sz w:val="18"/>
              </w:rPr>
              <w:t>✓</w:t>
            </w:r>
          </w:p>
        </w:tc>
        <w:tc>
          <w:tcPr>
            <w:tcW w:type="dxa" w:w="1417"/>
            <w:shd w:fill="F2F6FC" w:color="auto" w:val="clear"/>
          </w:tcPr>
          <w:p>
            <w:r>
              <w:rPr>
                <w:sz w:val="18"/>
              </w:rPr>
              <w:t>✓ (BL-055, E2E)</w:t>
            </w:r>
          </w:p>
        </w:tc>
        <w:tc>
          <w:tcPr>
            <w:tcW w:type="dxa" w:w="1134"/>
            <w:shd w:fill="F2F6FC" w:color="auto" w:val="clear"/>
          </w:tcPr>
          <w:p>
            <w:r>
              <w:rPr>
                <w:sz w:val="18"/>
              </w:rPr>
              <w:t>100%</w:t>
            </w:r>
          </w:p>
        </w:tc>
      </w:tr>
      <w:tr>
        <w:tc>
          <w:tcPr>
            <w:tcW w:type="dxa" w:w="1134"/>
            <w:shd w:fill="FFFFFF" w:color="auto" w:val="clear"/>
          </w:tcPr>
          <w:p>
            <w:r>
              <w:rPr>
                <w:sz w:val="18"/>
              </w:rPr>
              <w:t>RF-02</w:t>
            </w:r>
          </w:p>
        </w:tc>
        <w:tc>
          <w:tcPr>
            <w:tcW w:type="dxa" w:w="3118"/>
            <w:shd w:fill="FFFFFF" w:color="auto" w:val="clear"/>
          </w:tcPr>
          <w:p>
            <w:r>
              <w:rPr>
                <w:sz w:val="18"/>
              </w:rPr>
              <w:t>Búsqueda, Filtrado y Clasificación</w:t>
            </w:r>
          </w:p>
        </w:tc>
        <w:tc>
          <w:tcPr>
            <w:tcW w:type="dxa" w:w="1134"/>
            <w:shd w:fill="FFFFFF" w:color="auto" w:val="clear"/>
          </w:tcPr>
          <w:p>
            <w:r>
              <w:rPr>
                <w:sz w:val="18"/>
              </w:rPr>
              <w:t>✓</w:t>
            </w:r>
          </w:p>
        </w:tc>
        <w:tc>
          <w:tcPr>
            <w:tcW w:type="dxa" w:w="1417"/>
            <w:shd w:fill="FFFFFF" w:color="auto" w:val="clear"/>
          </w:tcPr>
          <w:p>
            <w:r>
              <w:rPr>
                <w:sz w:val="18"/>
              </w:rPr>
              <w:t>✓ (E2E flujo)</w:t>
            </w:r>
          </w:p>
        </w:tc>
        <w:tc>
          <w:tcPr>
            <w:tcW w:type="dxa" w:w="1134"/>
            <w:shd w:fill="FFFFFF" w:color="auto" w:val="clear"/>
          </w:tcPr>
          <w:p>
            <w:r>
              <w:rPr>
                <w:sz w:val="18"/>
              </w:rPr>
              <w:t>100%</w:t>
            </w:r>
          </w:p>
        </w:tc>
      </w:tr>
      <w:tr>
        <w:tc>
          <w:tcPr>
            <w:tcW w:type="dxa" w:w="1134"/>
            <w:shd w:fill="F2F6FC" w:color="auto" w:val="clear"/>
          </w:tcPr>
          <w:p>
            <w:r>
              <w:rPr>
                <w:sz w:val="18"/>
              </w:rPr>
              <w:t>RF-03</w:t>
            </w:r>
          </w:p>
        </w:tc>
        <w:tc>
          <w:tcPr>
            <w:tcW w:type="dxa" w:w="3118"/>
            <w:shd w:fill="F2F6FC" w:color="auto" w:val="clear"/>
          </w:tcPr>
          <w:p>
            <w:r>
              <w:rPr>
                <w:sz w:val="18"/>
              </w:rPr>
              <w:t>Trazabilidad y Auditoría</w:t>
            </w:r>
          </w:p>
        </w:tc>
        <w:tc>
          <w:tcPr>
            <w:tcW w:type="dxa" w:w="1134"/>
            <w:shd w:fill="F2F6FC" w:color="auto" w:val="clear"/>
          </w:tcPr>
          <w:p>
            <w:r>
              <w:rPr>
                <w:sz w:val="18"/>
              </w:rPr>
              <w:t>✓</w:t>
            </w:r>
          </w:p>
        </w:tc>
        <w:tc>
          <w:tcPr>
            <w:tcW w:type="dxa" w:w="1417"/>
            <w:shd w:fill="F2F6FC" w:color="auto" w:val="clear"/>
          </w:tcPr>
          <w:p>
            <w:r>
              <w:rPr>
                <w:sz w:val="18"/>
              </w:rPr>
              <w:t>✓ (BL-059)</w:t>
            </w:r>
          </w:p>
        </w:tc>
        <w:tc>
          <w:tcPr>
            <w:tcW w:type="dxa" w:w="1134"/>
            <w:shd w:fill="F2F6FC" w:color="auto" w:val="clear"/>
          </w:tcPr>
          <w:p>
            <w:r>
              <w:rPr>
                <w:sz w:val="18"/>
              </w:rPr>
              <w:t>100%</w:t>
            </w:r>
          </w:p>
        </w:tc>
      </w:tr>
      <w:tr>
        <w:tc>
          <w:tcPr>
            <w:tcW w:type="dxa" w:w="1134"/>
            <w:shd w:fill="FFFFFF" w:color="auto" w:val="clear"/>
          </w:tcPr>
          <w:p>
            <w:r>
              <w:rPr>
                <w:sz w:val="18"/>
              </w:rPr>
              <w:t>RF-04</w:t>
            </w:r>
          </w:p>
        </w:tc>
        <w:tc>
          <w:tcPr>
            <w:tcW w:type="dxa" w:w="3118"/>
            <w:shd w:fill="FFFFFF" w:color="auto" w:val="clear"/>
          </w:tcPr>
          <w:p>
            <w:r>
              <w:rPr>
                <w:sz w:val="18"/>
              </w:rPr>
              <w:t>Reportes e Inteligencia Financiera</w:t>
            </w:r>
          </w:p>
        </w:tc>
        <w:tc>
          <w:tcPr>
            <w:tcW w:type="dxa" w:w="1134"/>
            <w:shd w:fill="FFFFFF" w:color="auto" w:val="clear"/>
          </w:tcPr>
          <w:p>
            <w:r>
              <w:rPr>
                <w:sz w:val="18"/>
              </w:rPr>
              <w:t>✓</w:t>
            </w:r>
          </w:p>
        </w:tc>
        <w:tc>
          <w:tcPr>
            <w:tcW w:type="dxa" w:w="1417"/>
            <w:shd w:fill="FFFFFF" w:color="auto" w:val="clear"/>
          </w:tcPr>
          <w:p>
            <w:r>
              <w:rPr>
                <w:sz w:val="18"/>
              </w:rPr>
              <w:t>Parcial (E2E)</w:t>
            </w:r>
          </w:p>
        </w:tc>
        <w:tc>
          <w:tcPr>
            <w:tcW w:type="dxa" w:w="1134"/>
            <w:shd w:fill="FFFFFF" w:color="auto" w:val="clear"/>
          </w:tcPr>
          <w:p>
            <w:r>
              <w:rPr>
                <w:sz w:val="18"/>
              </w:rPr>
              <w:t>80%</w:t>
            </w:r>
          </w:p>
        </w:tc>
      </w:tr>
      <w:tr>
        <w:tc>
          <w:tcPr>
            <w:tcW w:type="dxa" w:w="1134"/>
            <w:shd w:fill="F2F6FC" w:color="auto" w:val="clear"/>
          </w:tcPr>
          <w:p>
            <w:r>
              <w:rPr>
                <w:sz w:val="18"/>
              </w:rPr>
              <w:t>RF-05</w:t>
            </w:r>
          </w:p>
        </w:tc>
        <w:tc>
          <w:tcPr>
            <w:tcW w:type="dxa" w:w="3118"/>
            <w:shd w:fill="F2F6FC" w:color="auto" w:val="clear"/>
          </w:tcPr>
          <w:p>
            <w:r>
              <w:rPr>
                <w:sz w:val="18"/>
              </w:rPr>
              <w:t>Control de Acceso por Roles (5 roles)</w:t>
            </w:r>
          </w:p>
        </w:tc>
        <w:tc>
          <w:tcPr>
            <w:tcW w:type="dxa" w:w="1134"/>
            <w:shd w:fill="F2F6FC" w:color="auto" w:val="clear"/>
          </w:tcPr>
          <w:p>
            <w:r>
              <w:rPr>
                <w:sz w:val="18"/>
              </w:rPr>
              <w:t>✓</w:t>
            </w:r>
          </w:p>
        </w:tc>
        <w:tc>
          <w:tcPr>
            <w:tcW w:type="dxa" w:w="1417"/>
            <w:shd w:fill="F2F6FC" w:color="auto" w:val="clear"/>
          </w:tcPr>
          <w:p>
            <w:r>
              <w:rPr>
                <w:sz w:val="18"/>
              </w:rPr>
              <w:t>✓ (BL-052,057,058)</w:t>
            </w:r>
          </w:p>
        </w:tc>
        <w:tc>
          <w:tcPr>
            <w:tcW w:type="dxa" w:w="1134"/>
            <w:shd w:fill="F2F6FC" w:color="auto" w:val="clear"/>
          </w:tcPr>
          <w:p>
            <w:r>
              <w:rPr>
                <w:sz w:val="18"/>
              </w:rPr>
              <w:t>100%</w:t>
            </w:r>
          </w:p>
        </w:tc>
      </w:tr>
      <w:tr>
        <w:tc>
          <w:tcPr>
            <w:tcW w:type="dxa" w:w="1134"/>
            <w:shd w:fill="FFFFFF" w:color="auto" w:val="clear"/>
          </w:tcPr>
          <w:p>
            <w:r>
              <w:rPr>
                <w:sz w:val="18"/>
              </w:rPr>
              <w:t>RF-06</w:t>
            </w:r>
          </w:p>
        </w:tc>
        <w:tc>
          <w:tcPr>
            <w:tcW w:type="dxa" w:w="3118"/>
            <w:shd w:fill="FFFFFF" w:color="auto" w:val="clear"/>
          </w:tcPr>
          <w:p>
            <w:r>
              <w:rPr>
                <w:sz w:val="18"/>
              </w:rPr>
              <w:t>Validación Segura de Identidad</w:t>
            </w:r>
          </w:p>
        </w:tc>
        <w:tc>
          <w:tcPr>
            <w:tcW w:type="dxa" w:w="1134"/>
            <w:shd w:fill="FFFFFF" w:color="auto" w:val="clear"/>
          </w:tcPr>
          <w:p>
            <w:r>
              <w:rPr>
                <w:sz w:val="18"/>
              </w:rPr>
              <w:t>✓</w:t>
            </w:r>
          </w:p>
        </w:tc>
        <w:tc>
          <w:tcPr>
            <w:tcW w:type="dxa" w:w="1417"/>
            <w:shd w:fill="FFFFFF" w:color="auto" w:val="clear"/>
          </w:tcPr>
          <w:p>
            <w:r>
              <w:rPr>
                <w:sz w:val="18"/>
              </w:rPr>
              <w:t>✓ (BL-053)</w:t>
            </w:r>
          </w:p>
        </w:tc>
        <w:tc>
          <w:tcPr>
            <w:tcW w:type="dxa" w:w="1134"/>
            <w:shd w:fill="FFFFFF" w:color="auto" w:val="clear"/>
          </w:tcPr>
          <w:p>
            <w:r>
              <w:rPr>
                <w:sz w:val="18"/>
              </w:rPr>
              <w:t>100%</w:t>
            </w:r>
          </w:p>
        </w:tc>
      </w:tr>
      <w:tr>
        <w:tc>
          <w:tcPr>
            <w:tcW w:type="dxa" w:w="1134"/>
            <w:shd w:fill="F2F6FC" w:color="auto" w:val="clear"/>
          </w:tcPr>
          <w:p>
            <w:r>
              <w:rPr>
                <w:sz w:val="18"/>
              </w:rPr>
              <w:t>RF-07</w:t>
            </w:r>
          </w:p>
        </w:tc>
        <w:tc>
          <w:tcPr>
            <w:tcW w:type="dxa" w:w="3118"/>
            <w:shd w:fill="F2F6FC" w:color="auto" w:val="clear"/>
          </w:tcPr>
          <w:p>
            <w:r>
              <w:rPr>
                <w:sz w:val="18"/>
              </w:rPr>
              <w:t>Carga Documental Individualizada</w:t>
            </w:r>
          </w:p>
        </w:tc>
        <w:tc>
          <w:tcPr>
            <w:tcW w:type="dxa" w:w="1134"/>
            <w:shd w:fill="F2F6FC" w:color="auto" w:val="clear"/>
          </w:tcPr>
          <w:p>
            <w:r>
              <w:rPr>
                <w:sz w:val="18"/>
              </w:rPr>
              <w:t>✓</w:t>
            </w:r>
          </w:p>
        </w:tc>
        <w:tc>
          <w:tcPr>
            <w:tcW w:type="dxa" w:w="1417"/>
            <w:shd w:fill="F2F6FC" w:color="auto" w:val="clear"/>
          </w:tcPr>
          <w:p>
            <w:r>
              <w:rPr>
                <w:sz w:val="18"/>
              </w:rPr>
              <w:t>✓ (BL-056, E2E)</w:t>
            </w:r>
          </w:p>
        </w:tc>
        <w:tc>
          <w:tcPr>
            <w:tcW w:type="dxa" w:w="1134"/>
            <w:shd w:fill="F2F6FC" w:color="auto" w:val="clear"/>
          </w:tcPr>
          <w:p>
            <w:r>
              <w:rPr>
                <w:sz w:val="18"/>
              </w:rPr>
              <w:t>100%</w:t>
            </w:r>
          </w:p>
        </w:tc>
      </w:tr>
      <w:tr>
        <w:tc>
          <w:tcPr>
            <w:tcW w:type="dxa" w:w="1134"/>
            <w:shd w:fill="FFFFFF" w:color="auto" w:val="clear"/>
          </w:tcPr>
          <w:p>
            <w:r>
              <w:rPr>
                <w:sz w:val="18"/>
              </w:rPr>
              <w:t>RNF-01</w:t>
            </w:r>
          </w:p>
        </w:tc>
        <w:tc>
          <w:tcPr>
            <w:tcW w:type="dxa" w:w="3118"/>
            <w:shd w:fill="FFFFFF" w:color="auto" w:val="clear"/>
          </w:tcPr>
          <w:p>
            <w:r>
              <w:rPr>
                <w:sz w:val="18"/>
              </w:rPr>
              <w:t>Seguridad y Privacidad (MFA, Cifrado, Ley 81)</w:t>
            </w:r>
          </w:p>
        </w:tc>
        <w:tc>
          <w:tcPr>
            <w:tcW w:type="dxa" w:w="1134"/>
            <w:shd w:fill="FFFFFF" w:color="auto" w:val="clear"/>
          </w:tcPr>
          <w:p>
            <w:r>
              <w:rPr>
                <w:sz w:val="18"/>
              </w:rPr>
              <w:t>✓</w:t>
            </w:r>
          </w:p>
        </w:tc>
        <w:tc>
          <w:tcPr>
            <w:tcW w:type="dxa" w:w="1417"/>
            <w:shd w:fill="FFFFFF" w:color="auto" w:val="clear"/>
          </w:tcPr>
          <w:p>
            <w:r>
              <w:rPr>
                <w:sz w:val="18"/>
              </w:rPr>
              <w:t>✓ (BL-051,057,058)</w:t>
            </w:r>
          </w:p>
        </w:tc>
        <w:tc>
          <w:tcPr>
            <w:tcW w:type="dxa" w:w="1134"/>
            <w:shd w:fill="FFFFFF" w:color="auto" w:val="clear"/>
          </w:tcPr>
          <w:p>
            <w:r>
              <w:rPr>
                <w:sz w:val="18"/>
              </w:rPr>
              <w:t>100%</w:t>
            </w:r>
          </w:p>
        </w:tc>
      </w:tr>
      <w:tr>
        <w:tc>
          <w:tcPr>
            <w:tcW w:type="dxa" w:w="1134"/>
            <w:shd w:fill="F2F6FC" w:color="auto" w:val="clear"/>
          </w:tcPr>
          <w:p>
            <w:r>
              <w:rPr>
                <w:sz w:val="18"/>
              </w:rPr>
              <w:t>RNF-02</w:t>
            </w:r>
          </w:p>
        </w:tc>
        <w:tc>
          <w:tcPr>
            <w:tcW w:type="dxa" w:w="3118"/>
            <w:shd w:fill="F2F6FC" w:color="auto" w:val="clear"/>
          </w:tcPr>
          <w:p>
            <w:r>
              <w:rPr>
                <w:sz w:val="18"/>
              </w:rPr>
              <w:t>Control de Acceso por Roles</w:t>
            </w:r>
          </w:p>
        </w:tc>
        <w:tc>
          <w:tcPr>
            <w:tcW w:type="dxa" w:w="1134"/>
            <w:shd w:fill="F2F6FC" w:color="auto" w:val="clear"/>
          </w:tcPr>
          <w:p>
            <w:r>
              <w:rPr>
                <w:sz w:val="18"/>
              </w:rPr>
              <w:t>✓</w:t>
            </w:r>
          </w:p>
        </w:tc>
        <w:tc>
          <w:tcPr>
            <w:tcW w:type="dxa" w:w="1417"/>
            <w:shd w:fill="F2F6FC" w:color="auto" w:val="clear"/>
          </w:tcPr>
          <w:p>
            <w:r>
              <w:rPr>
                <w:sz w:val="18"/>
              </w:rPr>
              <w:t>✓ (BL-052,057)</w:t>
            </w:r>
          </w:p>
        </w:tc>
        <w:tc>
          <w:tcPr>
            <w:tcW w:type="dxa" w:w="1134"/>
            <w:shd w:fill="F2F6FC" w:color="auto" w:val="clear"/>
          </w:tcPr>
          <w:p>
            <w:r>
              <w:rPr>
                <w:sz w:val="18"/>
              </w:rPr>
              <w:t>100%</w:t>
            </w:r>
          </w:p>
        </w:tc>
      </w:tr>
      <w:tr>
        <w:tc>
          <w:tcPr>
            <w:tcW w:type="dxa" w:w="1134"/>
            <w:shd w:fill="FFFFFF" w:color="auto" w:val="clear"/>
          </w:tcPr>
          <w:p>
            <w:r>
              <w:rPr>
                <w:sz w:val="18"/>
              </w:rPr>
              <w:t>RNF-03</w:t>
            </w:r>
          </w:p>
        </w:tc>
        <w:tc>
          <w:tcPr>
            <w:tcW w:type="dxa" w:w="3118"/>
            <w:shd w:fill="FFFFFF" w:color="auto" w:val="clear"/>
          </w:tcPr>
          <w:p>
            <w:r>
              <w:rPr>
                <w:sz w:val="18"/>
              </w:rPr>
              <w:t>Trazabilidad y Auditoría</w:t>
            </w:r>
          </w:p>
        </w:tc>
        <w:tc>
          <w:tcPr>
            <w:tcW w:type="dxa" w:w="1134"/>
            <w:shd w:fill="FFFFFF" w:color="auto" w:val="clear"/>
          </w:tcPr>
          <w:p>
            <w:r>
              <w:rPr>
                <w:sz w:val="18"/>
              </w:rPr>
              <w:t>✓</w:t>
            </w:r>
          </w:p>
        </w:tc>
        <w:tc>
          <w:tcPr>
            <w:tcW w:type="dxa" w:w="1417"/>
            <w:shd w:fill="FFFFFF" w:color="auto" w:val="clear"/>
          </w:tcPr>
          <w:p>
            <w:r>
              <w:rPr>
                <w:sz w:val="18"/>
              </w:rPr>
              <w:t>✓ (BL-059)</w:t>
            </w:r>
          </w:p>
        </w:tc>
        <w:tc>
          <w:tcPr>
            <w:tcW w:type="dxa" w:w="1134"/>
            <w:shd w:fill="FFFFFF" w:color="auto" w:val="clear"/>
          </w:tcPr>
          <w:p>
            <w:r>
              <w:rPr>
                <w:sz w:val="18"/>
              </w:rPr>
              <w:t>100%</w:t>
            </w:r>
          </w:p>
        </w:tc>
      </w:tr>
      <w:tr>
        <w:tc>
          <w:tcPr>
            <w:tcW w:type="dxa" w:w="1134"/>
            <w:shd w:fill="F2F6FC" w:color="auto" w:val="clear"/>
          </w:tcPr>
          <w:p>
            <w:r>
              <w:rPr>
                <w:sz w:val="18"/>
              </w:rPr>
              <w:t>RNF-04</w:t>
            </w:r>
          </w:p>
        </w:tc>
        <w:tc>
          <w:tcPr>
            <w:tcW w:type="dxa" w:w="3118"/>
            <w:shd w:fill="F2F6FC" w:color="auto" w:val="clear"/>
          </w:tcPr>
          <w:p>
            <w:r>
              <w:rPr>
                <w:sz w:val="18"/>
              </w:rPr>
              <w:t>Usabilidad e Interfaz Intuitiva</w:t>
            </w:r>
          </w:p>
        </w:tc>
        <w:tc>
          <w:tcPr>
            <w:tcW w:type="dxa" w:w="1134"/>
            <w:shd w:fill="F2F6FC" w:color="auto" w:val="clear"/>
          </w:tcPr>
          <w:p>
            <w:r>
              <w:rPr>
                <w:sz w:val="18"/>
              </w:rPr>
              <w:t>✓</w:t>
            </w:r>
          </w:p>
        </w:tc>
        <w:tc>
          <w:tcPr>
            <w:tcW w:type="dxa" w:w="1417"/>
            <w:shd w:fill="F2F6FC" w:color="auto" w:val="clear"/>
          </w:tcPr>
          <w:p>
            <w:r>
              <w:rPr>
                <w:sz w:val="18"/>
              </w:rPr>
              <w:t>✓ (Fase 4, BL-070..082)</w:t>
            </w:r>
          </w:p>
        </w:tc>
        <w:tc>
          <w:tcPr>
            <w:tcW w:type="dxa" w:w="1134"/>
            <w:shd w:fill="F2F6FC" w:color="auto" w:val="clear"/>
          </w:tcPr>
          <w:p>
            <w:r>
              <w:rPr>
                <w:sz w:val="18"/>
              </w:rPr>
              <w:t>100%</w:t>
            </w:r>
          </w:p>
        </w:tc>
      </w:tr>
      <w:tr>
        <w:tc>
          <w:tcPr>
            <w:tcW w:type="dxa" w:w="1134"/>
            <w:shd w:fill="FFFFFF" w:color="auto" w:val="clear"/>
          </w:tcPr>
          <w:p>
            <w:r>
              <w:rPr>
                <w:sz w:val="18"/>
              </w:rPr>
              <w:t>RNF-05</w:t>
            </w:r>
          </w:p>
        </w:tc>
        <w:tc>
          <w:tcPr>
            <w:tcW w:type="dxa" w:w="3118"/>
            <w:shd w:fill="FFFFFF" w:color="auto" w:val="clear"/>
          </w:tcPr>
          <w:p>
            <w:r>
              <w:rPr>
                <w:sz w:val="18"/>
              </w:rPr>
              <w:t>Gestión Documental Controlada</w:t>
            </w:r>
          </w:p>
        </w:tc>
        <w:tc>
          <w:tcPr>
            <w:tcW w:type="dxa" w:w="1134"/>
            <w:shd w:fill="FFFFFF" w:color="auto" w:val="clear"/>
          </w:tcPr>
          <w:p>
            <w:r>
              <w:rPr>
                <w:sz w:val="18"/>
              </w:rPr>
              <w:t>✓</w:t>
            </w:r>
          </w:p>
        </w:tc>
        <w:tc>
          <w:tcPr>
            <w:tcW w:type="dxa" w:w="1417"/>
            <w:shd w:fill="FFFFFF" w:color="auto" w:val="clear"/>
          </w:tcPr>
          <w:p>
            <w:r>
              <w:rPr>
                <w:sz w:val="18"/>
              </w:rPr>
              <w:t>✓ (BL-056)</w:t>
            </w:r>
          </w:p>
        </w:tc>
        <w:tc>
          <w:tcPr>
            <w:tcW w:type="dxa" w:w="1134"/>
            <w:shd w:fill="FFFFFF" w:color="auto" w:val="clear"/>
          </w:tcPr>
          <w:p>
            <w:r>
              <w:rPr>
                <w:sz w:val="18"/>
              </w:rPr>
              <w:t>100%</w:t>
            </w:r>
          </w:p>
        </w:tc>
      </w:tr>
      <w:tr>
        <w:tc>
          <w:tcPr>
            <w:tcW w:type="dxa" w:w="1134"/>
            <w:shd w:fill="F2F6FC" w:color="auto" w:val="clear"/>
          </w:tcPr>
          <w:p>
            <w:r>
              <w:rPr>
                <w:sz w:val="18"/>
              </w:rPr>
              <w:t>RNF-06</w:t>
            </w:r>
          </w:p>
        </w:tc>
        <w:tc>
          <w:tcPr>
            <w:tcW w:type="dxa" w:w="3118"/>
            <w:shd w:fill="F2F6FC" w:color="auto" w:val="clear"/>
          </w:tcPr>
          <w:p>
            <w:r>
              <w:rPr>
                <w:sz w:val="18"/>
              </w:rPr>
              <w:t>Integridad y Calidad de Datos</w:t>
            </w:r>
          </w:p>
        </w:tc>
        <w:tc>
          <w:tcPr>
            <w:tcW w:type="dxa" w:w="1134"/>
            <w:shd w:fill="F2F6FC" w:color="auto" w:val="clear"/>
          </w:tcPr>
          <w:p>
            <w:r>
              <w:rPr>
                <w:sz w:val="18"/>
              </w:rPr>
              <w:t>✓</w:t>
            </w:r>
          </w:p>
        </w:tc>
        <w:tc>
          <w:tcPr>
            <w:tcW w:type="dxa" w:w="1417"/>
            <w:shd w:fill="F2F6FC" w:color="auto" w:val="clear"/>
          </w:tcPr>
          <w:p>
            <w:r>
              <w:rPr>
                <w:sz w:val="18"/>
              </w:rPr>
              <w:t>✓ (BL-053,054)</w:t>
            </w:r>
          </w:p>
        </w:tc>
        <w:tc>
          <w:tcPr>
            <w:tcW w:type="dxa" w:w="1134"/>
            <w:shd w:fill="F2F6FC" w:color="auto" w:val="clear"/>
          </w:tcPr>
          <w:p>
            <w:r>
              <w:rPr>
                <w:sz w:val="18"/>
              </w:rPr>
              <w:t>100%</w:t>
            </w:r>
          </w:p>
        </w:tc>
      </w:tr>
      <w:tr>
        <w:tc>
          <w:tcPr>
            <w:tcW w:type="dxa" w:w="1134"/>
            <w:shd w:fill="FFFFFF" w:color="auto" w:val="clear"/>
          </w:tcPr>
          <w:p>
            <w:r>
              <w:rPr>
                <w:sz w:val="18"/>
              </w:rPr>
              <w:t>RNF-07</w:t>
            </w:r>
          </w:p>
        </w:tc>
        <w:tc>
          <w:tcPr>
            <w:tcW w:type="dxa" w:w="3118"/>
            <w:shd w:fill="FFFFFF" w:color="auto" w:val="clear"/>
          </w:tcPr>
          <w:p>
            <w:r>
              <w:rPr>
                <w:sz w:val="18"/>
              </w:rPr>
              <w:t>Rendimiento, Disponibilidad y Recuperación</w:t>
            </w:r>
          </w:p>
        </w:tc>
        <w:tc>
          <w:tcPr>
            <w:tcW w:type="dxa" w:w="1134"/>
            <w:shd w:fill="FFFFFF" w:color="auto" w:val="clear"/>
          </w:tcPr>
          <w:p>
            <w:r>
              <w:rPr>
                <w:sz w:val="18"/>
              </w:rPr>
              <w:t>✓</w:t>
            </w:r>
          </w:p>
        </w:tc>
        <w:tc>
          <w:tcPr>
            <w:tcW w:type="dxa" w:w="1417"/>
            <w:shd w:fill="FFFFFF" w:color="auto" w:val="clear"/>
          </w:tcPr>
          <w:p>
            <w:r>
              <w:rPr>
                <w:sz w:val="18"/>
              </w:rPr>
              <w:t>Parcial (backup)</w:t>
            </w:r>
          </w:p>
        </w:tc>
        <w:tc>
          <w:tcPr>
            <w:tcW w:type="dxa" w:w="1134"/>
            <w:shd w:fill="FFFFFF" w:color="auto" w:val="clear"/>
          </w:tcPr>
          <w:p>
            <w:r>
              <w:rPr>
                <w:sz w:val="18"/>
              </w:rPr>
              <w:t>70%</w:t>
            </w:r>
          </w:p>
        </w:tc>
      </w:tr>
    </w:tbl>
    <w:p/>
    <w:p>
      <w:r>
        <w:rPr>
          <w:b/>
          <w:color w:val="228B22"/>
          <w:sz w:val="20"/>
        </w:rPr>
        <w:t>Cobertura total de requisitos: 14/14 implementados (100%) · 13/14 con prueba directa (93%) · RF-04 y RNF-07 con evidencia parcial.</w:t>
      </w:r>
    </w:p>
    <w:p/>
    <w:p>
      <w:pPr>
        <w:pStyle w:val="Heading3"/>
      </w:pPr>
      <w:r>
        <w:rPr>
          <w:color w:val="228B22"/>
        </w:rPr>
        <w:t>b) Volatilidad de Requisitos</w:t>
      </w:r>
    </w:p>
    <w:p>
      <w:r>
        <w:rPr>
          <w:b w:val="0"/>
          <w:i w:val="0"/>
          <w:sz w:val="22"/>
        </w:rPr>
        <w:t>La volatilidad mide cuántos requisitos cambiaron durante el desarrollo respecto al total definido en V2.0:</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45C9E" w:color="auto" w:val="clear"/>
          </w:tcPr>
          <w:p>
            <w:pPr>
              <w:jc w:val="center"/>
            </w:pPr>
            <w:r>
              <w:rPr>
                <w:b/>
                <w:color w:val="FFFFFF"/>
                <w:sz w:val="18"/>
              </w:rPr>
              <w:t>Cambio</w:t>
            </w:r>
          </w:p>
        </w:tc>
        <w:tc>
          <w:tcPr>
            <w:tcW w:type="dxa" w:w="3969"/>
            <w:shd w:fill="145C9E" w:color="auto" w:val="clear"/>
          </w:tcPr>
          <w:p>
            <w:pPr>
              <w:jc w:val="center"/>
            </w:pPr>
            <w:r>
              <w:rPr>
                <w:b/>
                <w:color w:val="FFFFFF"/>
                <w:sz w:val="18"/>
              </w:rPr>
              <w:t>Descripción del cambio</w:t>
            </w:r>
          </w:p>
        </w:tc>
        <w:tc>
          <w:tcPr>
            <w:tcW w:type="dxa" w:w="2835"/>
            <w:shd w:fill="145C9E" w:color="auto" w:val="clear"/>
          </w:tcPr>
          <w:p>
            <w:pPr>
              <w:jc w:val="center"/>
            </w:pPr>
            <w:r>
              <w:rPr>
                <w:b/>
                <w:color w:val="FFFFFF"/>
                <w:sz w:val="18"/>
              </w:rPr>
              <w:t>Impacto</w:t>
            </w:r>
          </w:p>
        </w:tc>
      </w:tr>
      <w:tr>
        <w:tc>
          <w:tcPr>
            <w:tcW w:type="dxa" w:w="1984"/>
            <w:shd w:fill="F2F6FC" w:color="auto" w:val="clear"/>
          </w:tcPr>
          <w:p>
            <w:r>
              <w:rPr>
                <w:sz w:val="18"/>
              </w:rPr>
              <w:t>RF-05 (ampliado)</w:t>
            </w:r>
          </w:p>
        </w:tc>
        <w:tc>
          <w:tcPr>
            <w:tcW w:type="dxa" w:w="3969"/>
            <w:shd w:fill="F2F6FC" w:color="auto" w:val="clear"/>
          </w:tcPr>
          <w:p>
            <w:r>
              <w:rPr>
                <w:sz w:val="18"/>
              </w:rPr>
              <w:t>Se agregó el Rol Auditor Interno (5° rol)</w:t>
              <w:br/>
              <w:t>respaldado por CU-03 del propio docx V2.0</w:t>
            </w:r>
          </w:p>
        </w:tc>
        <w:tc>
          <w:tcPr>
            <w:tcW w:type="dxa" w:w="2835"/>
            <w:shd w:fill="F2F6FC" w:color="auto" w:val="clear"/>
          </w:tcPr>
          <w:p>
            <w:r>
              <w:rPr>
                <w:sz w:val="18"/>
              </w:rPr>
              <w:t>Bajo: el docx ya lo reconocía implícitamente</w:t>
            </w:r>
          </w:p>
        </w:tc>
      </w:tr>
      <w:tr>
        <w:tc>
          <w:tcPr>
            <w:tcW w:type="dxa" w:w="1984"/>
            <w:shd w:fill="FFFFFF" w:color="auto" w:val="clear"/>
          </w:tcPr>
          <w:p>
            <w:r>
              <w:rPr>
                <w:sz w:val="18"/>
              </w:rPr>
              <w:t>Notificación subsanación (reclasificada)</w:t>
            </w:r>
          </w:p>
        </w:tc>
        <w:tc>
          <w:tcPr>
            <w:tcW w:type="dxa" w:w="3969"/>
            <w:shd w:fill="FFFFFF" w:color="auto" w:val="clear"/>
          </w:tcPr>
          <w:p>
            <w:r>
              <w:rPr>
                <w:sz w:val="18"/>
              </w:rPr>
              <w:t>En V2.0 era 'opcional'. Reclasificada como</w:t>
              <w:br/>
              <w:t>REQUERIDA por CA-CU08-03 y CU-08 A4</w:t>
            </w:r>
          </w:p>
        </w:tc>
        <w:tc>
          <w:tcPr>
            <w:tcW w:type="dxa" w:w="2835"/>
            <w:shd w:fill="FFFFFF" w:color="auto" w:val="clear"/>
          </w:tcPr>
          <w:p>
            <w:r>
              <w:rPr>
                <w:sz w:val="18"/>
              </w:rPr>
              <w:t>Medio: requirió implementar BL-019 y BL-021</w:t>
            </w:r>
          </w:p>
        </w:tc>
      </w:tr>
      <w:tr>
        <w:tc>
          <w:tcPr>
            <w:tcW w:type="dxa" w:w="1984"/>
            <w:shd w:fill="F2F6FC" w:color="auto" w:val="clear"/>
          </w:tcPr>
          <w:p>
            <w:r>
              <w:rPr>
                <w:sz w:val="18"/>
              </w:rPr>
              <w:t>Gestión de plantillas (reclasificada)</w:t>
            </w:r>
          </w:p>
        </w:tc>
        <w:tc>
          <w:tcPr>
            <w:tcW w:type="dxa" w:w="3969"/>
            <w:shd w:fill="F2F6FC" w:color="auto" w:val="clear"/>
          </w:tcPr>
          <w:p>
            <w:r>
              <w:rPr>
                <w:sz w:val="18"/>
              </w:rPr>
              <w:t>En V2.0 se infería como 'mejora'. Confirmada</w:t>
              <w:br/>
              <w:t>obligatoria por CU-06 RE-02</w:t>
            </w:r>
          </w:p>
        </w:tc>
        <w:tc>
          <w:tcPr>
            <w:tcW w:type="dxa" w:w="2835"/>
            <w:shd w:fill="F2F6FC" w:color="auto" w:val="clear"/>
          </w:tcPr>
          <w:p>
            <w:r>
              <w:rPr>
                <w:sz w:val="18"/>
              </w:rPr>
              <w:t>Alto: toda la Fase 1 UI de plantillas</w:t>
            </w:r>
          </w:p>
        </w:tc>
      </w:tr>
      <w:tr>
        <w:tc>
          <w:tcPr>
            <w:tcW w:type="dxa" w:w="1984"/>
            <w:shd w:fill="FFFFFF" w:color="auto" w:val="clear"/>
          </w:tcPr>
          <w:p>
            <w:r>
              <w:rPr>
                <w:sz w:val="18"/>
              </w:rPr>
              <w:t>ROS sin precarga</w:t>
            </w:r>
          </w:p>
        </w:tc>
        <w:tc>
          <w:tcPr>
            <w:tcW w:type="dxa" w:w="3969"/>
            <w:shd w:fill="FFFFFF" w:color="auto" w:val="clear"/>
          </w:tcPr>
          <w:p>
            <w:r>
              <w:rPr>
                <w:sz w:val="18"/>
              </w:rPr>
              <w:t>V2.0 no especificaba datos demo.</w:t>
              <w:br/>
              <w:t>Decisión: BD no precarga ROS (registro manual CU-01)</w:t>
            </w:r>
          </w:p>
        </w:tc>
        <w:tc>
          <w:tcPr>
            <w:tcW w:type="dxa" w:w="2835"/>
            <w:shd w:fill="FFFFFF" w:color="auto" w:val="clear"/>
          </w:tcPr>
          <w:p>
            <w:r>
              <w:rPr>
                <w:sz w:val="18"/>
              </w:rPr>
              <w:t>Bajo: ajuste de seed.ts y documentación</w:t>
            </w:r>
          </w:p>
        </w:tc>
      </w:tr>
      <w:tr>
        <w:tc>
          <w:tcPr>
            <w:tcW w:type="dxa" w:w="1984"/>
            <w:shd w:fill="F2F6FC" w:color="auto" w:val="clear"/>
          </w:tcPr>
          <w:p>
            <w:r>
              <w:rPr>
                <w:sz w:val="18"/>
              </w:rPr>
              <w:t>5 plantillas / 70 docs (corregido)</w:t>
            </w:r>
          </w:p>
        </w:tc>
        <w:tc>
          <w:tcPr>
            <w:tcW w:type="dxa" w:w="3969"/>
            <w:shd w:fill="F2F6FC" w:color="auto" w:val="clear"/>
          </w:tcPr>
          <w:p>
            <w:r>
              <w:rPr>
                <w:sz w:val="18"/>
              </w:rPr>
              <w:t>V2.0 era impreciso. Anclado a Figura 1 del docx.</w:t>
              <w:br/>
              <w:t>Banco×2, Inmobiliaria, Casino, Notarios</w:t>
            </w:r>
          </w:p>
        </w:tc>
        <w:tc>
          <w:tcPr>
            <w:tcW w:type="dxa" w:w="2835"/>
            <w:shd w:fill="F2F6FC" w:color="auto" w:val="clear"/>
          </w:tcPr>
          <w:p>
            <w:r>
              <w:rPr>
                <w:sz w:val="18"/>
              </w:rPr>
              <w:t>Bajo: solo corrección de documentación</w:t>
            </w:r>
          </w:p>
        </w:tc>
      </w:tr>
    </w:tbl>
    <w:p/>
    <w:p>
      <w:r>
        <w:rPr>
          <w:i/>
          <w:sz w:val="20"/>
        </w:rPr>
        <w:t>Volatilidad = 5 cambios / 14 requisitos = 35.7%  —  Nivel MEDIO (aceptable; los cambios son refinamientos del propio docx, no contradicciones externas).</w:t>
      </w:r>
    </w:p>
    <w:p/>
    <w:p>
      <w:pPr>
        <w:pStyle w:val="Heading3"/>
      </w:pPr>
      <w:r>
        <w:rPr>
          <w:color w:val="228B22"/>
        </w:rPr>
        <w:t>c) Trazabilidad — Matriz de Vínculos Requisito–CU–Código</w:t>
      </w:r>
    </w:p>
    <w:p>
      <w:r>
        <w:rPr>
          <w:b w:val="0"/>
          <w:i w:val="0"/>
          <w:sz w:val="22"/>
        </w:rPr>
        <w:t>Ver Sección 6 para la matriz completa. Resumen de cobertura: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fill="145C9E" w:color="auto" w:val="clear"/>
          </w:tcPr>
          <w:p>
            <w:pPr>
              <w:jc w:val="center"/>
            </w:pPr>
            <w:r>
              <w:rPr>
                <w:b/>
                <w:color w:val="FFFFFF"/>
                <w:sz w:val="18"/>
              </w:rPr>
              <w:t>Dimensión</w:t>
            </w:r>
          </w:p>
        </w:tc>
        <w:tc>
          <w:tcPr>
            <w:tcW w:type="dxa" w:w="1701"/>
            <w:shd w:fill="145C9E" w:color="auto" w:val="clear"/>
          </w:tcPr>
          <w:p>
            <w:pPr>
              <w:jc w:val="center"/>
            </w:pPr>
            <w:r>
              <w:rPr>
                <w:b/>
                <w:color w:val="FFFFFF"/>
                <w:sz w:val="18"/>
              </w:rPr>
              <w:t>Total definido</w:t>
            </w:r>
          </w:p>
        </w:tc>
        <w:tc>
          <w:tcPr>
            <w:tcW w:type="dxa" w:w="1984"/>
            <w:shd w:fill="145C9E" w:color="auto" w:val="clear"/>
          </w:tcPr>
          <w:p>
            <w:pPr>
              <w:jc w:val="center"/>
            </w:pPr>
            <w:r>
              <w:rPr>
                <w:b/>
                <w:color w:val="FFFFFF"/>
                <w:sz w:val="18"/>
              </w:rPr>
              <w:t>Con trazabilidad</w:t>
            </w:r>
          </w:p>
        </w:tc>
        <w:tc>
          <w:tcPr>
            <w:tcW w:type="dxa" w:w="1701"/>
            <w:shd w:fill="145C9E" w:color="auto" w:val="clear"/>
          </w:tcPr>
          <w:p>
            <w:pPr>
              <w:jc w:val="center"/>
            </w:pPr>
            <w:r>
              <w:rPr>
                <w:b/>
                <w:color w:val="FFFFFF"/>
                <w:sz w:val="18"/>
              </w:rPr>
              <w:t>Porcentaje</w:t>
            </w:r>
          </w:p>
        </w:tc>
      </w:tr>
      <w:tr>
        <w:tc>
          <w:tcPr>
            <w:tcW w:type="dxa" w:w="3402"/>
            <w:shd w:fill="F2F6FC" w:color="auto" w:val="clear"/>
          </w:tcPr>
          <w:p>
            <w:r>
              <w:rPr>
                <w:sz w:val="18"/>
              </w:rPr>
              <w:t>Requisitos Funcionales (RF)</w:t>
            </w:r>
          </w:p>
        </w:tc>
        <w:tc>
          <w:tcPr>
            <w:tcW w:type="dxa" w:w="1701"/>
            <w:shd w:fill="F2F6FC" w:color="auto" w:val="clear"/>
          </w:tcPr>
          <w:p>
            <w:r>
              <w:rPr>
                <w:sz w:val="18"/>
              </w:rPr>
              <w:t>7</w:t>
            </w:r>
          </w:p>
        </w:tc>
        <w:tc>
          <w:tcPr>
            <w:tcW w:type="dxa" w:w="1984"/>
            <w:shd w:fill="F2F6FC" w:color="auto" w:val="clear"/>
          </w:tcPr>
          <w:p>
            <w:r>
              <w:rPr>
                <w:sz w:val="18"/>
              </w:rPr>
              <w:t>7</w:t>
            </w:r>
          </w:p>
        </w:tc>
        <w:tc>
          <w:tcPr>
            <w:tcW w:type="dxa" w:w="1701"/>
            <w:shd w:fill="F2F6FC" w:color="auto" w:val="clear"/>
          </w:tcPr>
          <w:p>
            <w:r>
              <w:rPr>
                <w:sz w:val="18"/>
              </w:rPr>
              <w:t>100%</w:t>
            </w:r>
          </w:p>
        </w:tc>
      </w:tr>
      <w:tr>
        <w:tc>
          <w:tcPr>
            <w:tcW w:type="dxa" w:w="3402"/>
            <w:shd w:fill="FFFFFF" w:color="auto" w:val="clear"/>
          </w:tcPr>
          <w:p>
            <w:r>
              <w:rPr>
                <w:sz w:val="18"/>
              </w:rPr>
              <w:t>Requisitos No Funcionales (RNF)</w:t>
            </w:r>
          </w:p>
        </w:tc>
        <w:tc>
          <w:tcPr>
            <w:tcW w:type="dxa" w:w="1701"/>
            <w:shd w:fill="FFFFFF" w:color="auto" w:val="clear"/>
          </w:tcPr>
          <w:p>
            <w:r>
              <w:rPr>
                <w:sz w:val="18"/>
              </w:rPr>
              <w:t>7</w:t>
            </w:r>
          </w:p>
        </w:tc>
        <w:tc>
          <w:tcPr>
            <w:tcW w:type="dxa" w:w="1984"/>
            <w:shd w:fill="FFFFFF" w:color="auto" w:val="clear"/>
          </w:tcPr>
          <w:p>
            <w:r>
              <w:rPr>
                <w:sz w:val="18"/>
              </w:rPr>
              <w:t>7</w:t>
            </w:r>
          </w:p>
        </w:tc>
        <w:tc>
          <w:tcPr>
            <w:tcW w:type="dxa" w:w="1701"/>
            <w:shd w:fill="FFFFFF" w:color="auto" w:val="clear"/>
          </w:tcPr>
          <w:p>
            <w:r>
              <w:rPr>
                <w:sz w:val="18"/>
              </w:rPr>
              <w:t>100%</w:t>
            </w:r>
          </w:p>
        </w:tc>
      </w:tr>
      <w:tr>
        <w:tc>
          <w:tcPr>
            <w:tcW w:type="dxa" w:w="3402"/>
            <w:shd w:fill="F2F6FC" w:color="auto" w:val="clear"/>
          </w:tcPr>
          <w:p>
            <w:r>
              <w:rPr>
                <w:sz w:val="18"/>
              </w:rPr>
              <w:t>Casos de Uso (CU)</w:t>
            </w:r>
          </w:p>
        </w:tc>
        <w:tc>
          <w:tcPr>
            <w:tcW w:type="dxa" w:w="1701"/>
            <w:shd w:fill="F2F6FC" w:color="auto" w:val="clear"/>
          </w:tcPr>
          <w:p>
            <w:r>
              <w:rPr>
                <w:sz w:val="18"/>
              </w:rPr>
              <w:t>8</w:t>
            </w:r>
          </w:p>
        </w:tc>
        <w:tc>
          <w:tcPr>
            <w:tcW w:type="dxa" w:w="1984"/>
            <w:shd w:fill="F2F6FC" w:color="auto" w:val="clear"/>
          </w:tcPr>
          <w:p>
            <w:r>
              <w:rPr>
                <w:sz w:val="18"/>
              </w:rPr>
              <w:t>8</w:t>
            </w:r>
          </w:p>
        </w:tc>
        <w:tc>
          <w:tcPr>
            <w:tcW w:type="dxa" w:w="1701"/>
            <w:shd w:fill="F2F6FC" w:color="auto" w:val="clear"/>
          </w:tcPr>
          <w:p>
            <w:r>
              <w:rPr>
                <w:sz w:val="18"/>
              </w:rPr>
              <w:t>100%</w:t>
            </w:r>
          </w:p>
        </w:tc>
      </w:tr>
      <w:tr>
        <w:tc>
          <w:tcPr>
            <w:tcW w:type="dxa" w:w="3402"/>
            <w:shd w:fill="FFFFFF" w:color="auto" w:val="clear"/>
          </w:tcPr>
          <w:p>
            <w:r>
              <w:rPr>
                <w:sz w:val="18"/>
              </w:rPr>
              <w:t>Módulos de código (lib/ + api/)</w:t>
            </w:r>
          </w:p>
        </w:tc>
        <w:tc>
          <w:tcPr>
            <w:tcW w:type="dxa" w:w="1701"/>
            <w:shd w:fill="FFFFFF" w:color="auto" w:val="clear"/>
          </w:tcPr>
          <w:p>
            <w:r>
              <w:rPr>
                <w:sz w:val="18"/>
              </w:rPr>
              <w:t>13</w:t>
            </w:r>
          </w:p>
        </w:tc>
        <w:tc>
          <w:tcPr>
            <w:tcW w:type="dxa" w:w="1984"/>
            <w:shd w:fill="FFFFFF" w:color="auto" w:val="clear"/>
          </w:tcPr>
          <w:p>
            <w:r>
              <w:rPr>
                <w:sz w:val="18"/>
              </w:rPr>
              <w:t>13</w:t>
            </w:r>
          </w:p>
        </w:tc>
        <w:tc>
          <w:tcPr>
            <w:tcW w:type="dxa" w:w="1701"/>
            <w:shd w:fill="FFFFFF" w:color="auto" w:val="clear"/>
          </w:tcPr>
          <w:p>
            <w:r>
              <w:rPr>
                <w:sz w:val="18"/>
              </w:rPr>
              <w:t>100%</w:t>
            </w:r>
          </w:p>
        </w:tc>
      </w:tr>
      <w:tr>
        <w:tc>
          <w:tcPr>
            <w:tcW w:type="dxa" w:w="3402"/>
            <w:shd w:fill="F2F6FC" w:color="auto" w:val="clear"/>
          </w:tcPr>
          <w:p>
            <w:r>
              <w:rPr>
                <w:sz w:val="18"/>
              </w:rPr>
              <w:t>Defectos identificados (DEF)</w:t>
            </w:r>
          </w:p>
        </w:tc>
        <w:tc>
          <w:tcPr>
            <w:tcW w:type="dxa" w:w="1701"/>
            <w:shd w:fill="F2F6FC" w:color="auto" w:val="clear"/>
          </w:tcPr>
          <w:p>
            <w:r>
              <w:rPr>
                <w:sz w:val="18"/>
              </w:rPr>
              <w:t>15 definidos (+6 nombrados)</w:t>
            </w:r>
          </w:p>
        </w:tc>
        <w:tc>
          <w:tcPr>
            <w:tcW w:type="dxa" w:w="1984"/>
            <w:shd w:fill="F2F6FC" w:color="auto" w:val="clear"/>
          </w:tcPr>
          <w:p>
            <w:r>
              <w:rPr>
                <w:sz w:val="18"/>
              </w:rPr>
              <w:t>15+6 con mitigación</w:t>
            </w:r>
          </w:p>
        </w:tc>
        <w:tc>
          <w:tcPr>
            <w:tcW w:type="dxa" w:w="1701"/>
            <w:shd w:fill="F2F6FC" w:color="auto" w:val="clear"/>
          </w:tcPr>
          <w:p>
            <w:r>
              <w:rPr>
                <w:sz w:val="18"/>
              </w:rPr>
              <w:t>100%</w:t>
            </w:r>
          </w:p>
        </w:tc>
      </w:tr>
    </w:tbl>
    <w:p/>
    <w:p>
      <w:r>
        <w:br w:type="page"/>
      </w:r>
    </w:p>
    <w:p>
      <w:pPr>
        <w:pStyle w:val="Heading2"/>
      </w:pPr>
      <w:r>
        <w:rPr>
          <w:color w:val="008080"/>
        </w:rPr>
        <w:t>4.2 Métricas en Diseño</w:t>
      </w:r>
    </w:p>
    <w:p>
      <w:pPr>
        <w:pStyle w:val="Heading3"/>
      </w:pPr>
      <w:r>
        <w:rPr>
          <w:color w:val="228B22"/>
        </w:rPr>
        <w:t>a) Complejidad Ciclomática (Método de McCabe)</w:t>
      </w:r>
    </w:p>
    <w:p>
      <w:r>
        <w:rPr>
          <w:b w:val="0"/>
          <w:i w:val="0"/>
          <w:sz w:val="22"/>
        </w:rPr>
        <w:t>La complejidad ciclomática V(G) = E – N + 2P mide el número de caminos linealmente independientes en un módulo. Se calculó para los módulos críticos de SAGAF. Umbral aceptable: ≤10 (bajo riesgo), 11-20 (moderado), &gt;20 (alto riesgo).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268"/>
            <w:shd w:fill="145C9E" w:color="auto" w:val="clear"/>
          </w:tcPr>
          <w:p>
            <w:pPr>
              <w:jc w:val="center"/>
            </w:pPr>
            <w:r>
              <w:rPr>
                <w:b/>
                <w:color w:val="FFFFFF"/>
                <w:sz w:val="18"/>
              </w:rPr>
              <w:t>Módulo / Función</w:t>
            </w:r>
          </w:p>
        </w:tc>
        <w:tc>
          <w:tcPr>
            <w:tcW w:type="dxa" w:w="2268"/>
            <w:shd w:fill="145C9E" w:color="auto" w:val="clear"/>
          </w:tcPr>
          <w:p>
            <w:pPr>
              <w:jc w:val="center"/>
            </w:pPr>
            <w:r>
              <w:rPr>
                <w:b/>
                <w:color w:val="FFFFFF"/>
                <w:sz w:val="18"/>
              </w:rPr>
              <w:t>Archivo</w:t>
            </w:r>
          </w:p>
        </w:tc>
        <w:tc>
          <w:tcPr>
            <w:tcW w:type="dxa" w:w="1134"/>
            <w:shd w:fill="145C9E" w:color="auto" w:val="clear"/>
          </w:tcPr>
          <w:p>
            <w:pPr>
              <w:jc w:val="center"/>
            </w:pPr>
            <w:r>
              <w:rPr>
                <w:b/>
                <w:color w:val="FFFFFF"/>
                <w:sz w:val="18"/>
              </w:rPr>
              <w:t>V(G) Estimada</w:t>
            </w:r>
          </w:p>
        </w:tc>
        <w:tc>
          <w:tcPr>
            <w:tcW w:type="dxa" w:w="1417"/>
            <w:shd w:fill="145C9E" w:color="auto" w:val="clear"/>
          </w:tcPr>
          <w:p>
            <w:pPr>
              <w:jc w:val="center"/>
            </w:pPr>
            <w:r>
              <w:rPr>
                <w:b/>
                <w:color w:val="FFFFFF"/>
                <w:sz w:val="18"/>
              </w:rPr>
              <w:t>Nivel Riesgo</w:t>
            </w:r>
          </w:p>
        </w:tc>
        <w:tc>
          <w:tcPr>
            <w:tcW w:type="dxa" w:w="2268"/>
            <w:shd w:fill="145C9E" w:color="auto" w:val="clear"/>
          </w:tcPr>
          <w:p>
            <w:pPr>
              <w:jc w:val="center"/>
            </w:pPr>
            <w:r>
              <w:rPr>
                <w:b/>
                <w:color w:val="FFFFFF"/>
                <w:sz w:val="18"/>
              </w:rPr>
              <w:t>Observación</w:t>
            </w:r>
          </w:p>
        </w:tc>
      </w:tr>
      <w:tr>
        <w:tc>
          <w:tcPr>
            <w:tcW w:type="dxa" w:w="2268"/>
            <w:shd w:fill="F2F6FC" w:color="auto" w:val="clear"/>
          </w:tcPr>
          <w:p>
            <w:r>
              <w:rPr>
                <w:sz w:val="18"/>
              </w:rPr>
              <w:t>generateNumeroROS()</w:t>
            </w:r>
          </w:p>
        </w:tc>
        <w:tc>
          <w:tcPr>
            <w:tcW w:type="dxa" w:w="2268"/>
            <w:shd w:fill="F2F6FC" w:color="auto" w:val="clear"/>
          </w:tcPr>
          <w:p>
            <w:r>
              <w:rPr>
                <w:sz w:val="18"/>
              </w:rPr>
              <w:t>lib/ros-number.ts</w:t>
            </w:r>
          </w:p>
        </w:tc>
        <w:tc>
          <w:tcPr>
            <w:tcW w:type="dxa" w:w="1134"/>
            <w:shd w:fill="F2F6FC" w:color="auto" w:val="clear"/>
          </w:tcPr>
          <w:p>
            <w:r>
              <w:rPr>
                <w:sz w:val="18"/>
              </w:rPr>
              <w:t>3</w:t>
            </w:r>
          </w:p>
        </w:tc>
        <w:tc>
          <w:tcPr>
            <w:tcW w:type="dxa" w:w="1417"/>
            <w:shd w:fill="F2F6FC" w:color="auto" w:val="clear"/>
          </w:tcPr>
          <w:p>
            <w:r>
              <w:rPr>
                <w:sz w:val="18"/>
              </w:rPr>
              <w:t>Bajo ✓</w:t>
            </w:r>
          </w:p>
        </w:tc>
        <w:tc>
          <w:tcPr>
            <w:tcW w:type="dxa" w:w="2268"/>
            <w:shd w:fill="F2F6FC" w:color="auto" w:val="clear"/>
          </w:tcPr>
          <w:p>
            <w:r>
              <w:rPr>
                <w:sz w:val="18"/>
              </w:rPr>
              <w:t>Función atómica simple con transacción</w:t>
            </w:r>
          </w:p>
        </w:tc>
      </w:tr>
      <w:tr>
        <w:tc>
          <w:tcPr>
            <w:tcW w:type="dxa" w:w="2268"/>
            <w:shd w:fill="FFFFFF" w:color="auto" w:val="clear"/>
          </w:tcPr>
          <w:p>
            <w:r>
              <w:rPr>
                <w:sz w:val="18"/>
              </w:rPr>
              <w:t>maskIdentifier()</w:t>
            </w:r>
          </w:p>
        </w:tc>
        <w:tc>
          <w:tcPr>
            <w:tcW w:type="dxa" w:w="2268"/>
            <w:shd w:fill="FFFFFF" w:color="auto" w:val="clear"/>
          </w:tcPr>
          <w:p>
            <w:r>
              <w:rPr>
                <w:sz w:val="18"/>
              </w:rPr>
              <w:t>lib/masking.ts</w:t>
            </w:r>
          </w:p>
        </w:tc>
        <w:tc>
          <w:tcPr>
            <w:tcW w:type="dxa" w:w="1134"/>
            <w:shd w:fill="FFFFFF" w:color="auto" w:val="clear"/>
          </w:tcPr>
          <w:p>
            <w:r>
              <w:rPr>
                <w:sz w:val="18"/>
              </w:rPr>
              <w:t>5</w:t>
            </w:r>
          </w:p>
        </w:tc>
        <w:tc>
          <w:tcPr>
            <w:tcW w:type="dxa" w:w="1417"/>
            <w:shd w:fill="FFFFFF" w:color="auto" w:val="clear"/>
          </w:tcPr>
          <w:p>
            <w:r>
              <w:rPr>
                <w:sz w:val="18"/>
              </w:rPr>
              <w:t>Bajo ✓</w:t>
            </w:r>
          </w:p>
        </w:tc>
        <w:tc>
          <w:tcPr>
            <w:tcW w:type="dxa" w:w="2268"/>
            <w:shd w:fill="FFFFFF" w:color="auto" w:val="clear"/>
          </w:tcPr>
          <w:p>
            <w:r>
              <w:rPr>
                <w:sz w:val="18"/>
              </w:rPr>
              <w:t>Manejo de formatos: cédula/RUC/pasaporte</w:t>
            </w:r>
          </w:p>
        </w:tc>
      </w:tr>
      <w:tr>
        <w:tc>
          <w:tcPr>
            <w:tcW w:type="dxa" w:w="2268"/>
            <w:shd w:fill="F2F6FC" w:color="auto" w:val="clear"/>
          </w:tcPr>
          <w:p>
            <w:r>
              <w:rPr>
                <w:sz w:val="18"/>
              </w:rPr>
              <w:t>verifyOTP()</w:t>
            </w:r>
          </w:p>
        </w:tc>
        <w:tc>
          <w:tcPr>
            <w:tcW w:type="dxa" w:w="2268"/>
            <w:shd w:fill="F2F6FC" w:color="auto" w:val="clear"/>
          </w:tcPr>
          <w:p>
            <w:r>
              <w:rPr>
                <w:sz w:val="18"/>
              </w:rPr>
              <w:t>lib/totp.ts</w:t>
            </w:r>
          </w:p>
        </w:tc>
        <w:tc>
          <w:tcPr>
            <w:tcW w:type="dxa" w:w="1134"/>
            <w:shd w:fill="F2F6FC" w:color="auto" w:val="clear"/>
          </w:tcPr>
          <w:p>
            <w:r>
              <w:rPr>
                <w:sz w:val="18"/>
              </w:rPr>
              <w:t>4</w:t>
            </w:r>
          </w:p>
        </w:tc>
        <w:tc>
          <w:tcPr>
            <w:tcW w:type="dxa" w:w="1417"/>
            <w:shd w:fill="F2F6FC" w:color="auto" w:val="clear"/>
          </w:tcPr>
          <w:p>
            <w:r>
              <w:rPr>
                <w:sz w:val="18"/>
              </w:rPr>
              <w:t>Bajo ✓</w:t>
            </w:r>
          </w:p>
        </w:tc>
        <w:tc>
          <w:tcPr>
            <w:tcW w:type="dxa" w:w="2268"/>
            <w:shd w:fill="F2F6FC" w:color="auto" w:val="clear"/>
          </w:tcPr>
          <w:p>
            <w:r>
              <w:rPr>
                <w:sz w:val="18"/>
              </w:rPr>
              <w:t>Ventana ±30s + anti-reuso</w:t>
            </w:r>
          </w:p>
        </w:tc>
      </w:tr>
      <w:tr>
        <w:tc>
          <w:tcPr>
            <w:tcW w:type="dxa" w:w="2268"/>
            <w:shd w:fill="FFFFFF" w:color="auto" w:val="clear"/>
          </w:tcPr>
          <w:p>
            <w:r>
              <w:rPr>
                <w:sz w:val="18"/>
              </w:rPr>
              <w:t>hasPermission()</w:t>
            </w:r>
          </w:p>
        </w:tc>
        <w:tc>
          <w:tcPr>
            <w:tcW w:type="dxa" w:w="2268"/>
            <w:shd w:fill="FFFFFF" w:color="auto" w:val="clear"/>
          </w:tcPr>
          <w:p>
            <w:r>
              <w:rPr>
                <w:sz w:val="18"/>
              </w:rPr>
              <w:t>lib/permissions.ts</w:t>
            </w:r>
          </w:p>
        </w:tc>
        <w:tc>
          <w:tcPr>
            <w:tcW w:type="dxa" w:w="1134"/>
            <w:shd w:fill="FFFFFF" w:color="auto" w:val="clear"/>
          </w:tcPr>
          <w:p>
            <w:r>
              <w:rPr>
                <w:sz w:val="18"/>
              </w:rPr>
              <w:t>6</w:t>
            </w:r>
          </w:p>
        </w:tc>
        <w:tc>
          <w:tcPr>
            <w:tcW w:type="dxa" w:w="1417"/>
            <w:shd w:fill="FFFFFF" w:color="auto" w:val="clear"/>
          </w:tcPr>
          <w:p>
            <w:r>
              <w:rPr>
                <w:sz w:val="18"/>
              </w:rPr>
              <w:t>Bajo ✓</w:t>
            </w:r>
          </w:p>
        </w:tc>
        <w:tc>
          <w:tcPr>
            <w:tcW w:type="dxa" w:w="2268"/>
            <w:shd w:fill="FFFFFF" w:color="auto" w:val="clear"/>
          </w:tcPr>
          <w:p>
            <w:r>
              <w:rPr>
                <w:sz w:val="18"/>
              </w:rPr>
              <w:t>RBAC: rol → permisos en BD</w:t>
            </w:r>
          </w:p>
        </w:tc>
      </w:tr>
      <w:tr>
        <w:tc>
          <w:tcPr>
            <w:tcW w:type="dxa" w:w="2268"/>
            <w:shd w:fill="F2F6FC" w:color="auto" w:val="clear"/>
          </w:tcPr>
          <w:p>
            <w:r>
              <w:rPr>
                <w:sz w:val="18"/>
              </w:rPr>
              <w:t>canAccessROS()</w:t>
            </w:r>
          </w:p>
        </w:tc>
        <w:tc>
          <w:tcPr>
            <w:tcW w:type="dxa" w:w="2268"/>
            <w:shd w:fill="F2F6FC" w:color="auto" w:val="clear"/>
          </w:tcPr>
          <w:p>
            <w:r>
              <w:rPr>
                <w:sz w:val="18"/>
              </w:rPr>
              <w:t>lib/permissions.ts</w:t>
            </w:r>
          </w:p>
        </w:tc>
        <w:tc>
          <w:tcPr>
            <w:tcW w:type="dxa" w:w="1134"/>
            <w:shd w:fill="F2F6FC" w:color="auto" w:val="clear"/>
          </w:tcPr>
          <w:p>
            <w:r>
              <w:rPr>
                <w:sz w:val="18"/>
              </w:rPr>
              <w:t>4</w:t>
            </w:r>
          </w:p>
        </w:tc>
        <w:tc>
          <w:tcPr>
            <w:tcW w:type="dxa" w:w="1417"/>
            <w:shd w:fill="F2F6FC" w:color="auto" w:val="clear"/>
          </w:tcPr>
          <w:p>
            <w:r>
              <w:rPr>
                <w:sz w:val="18"/>
              </w:rPr>
              <w:t>Bajo ✓</w:t>
            </w:r>
          </w:p>
        </w:tc>
        <w:tc>
          <w:tcPr>
            <w:tcW w:type="dxa" w:w="2268"/>
            <w:shd w:fill="F2F6FC" w:color="auto" w:val="clear"/>
          </w:tcPr>
          <w:p>
            <w:r>
              <w:rPr>
                <w:sz w:val="18"/>
              </w:rPr>
              <w:t>Verificación de pertenencia SO</w:t>
            </w:r>
          </w:p>
        </w:tc>
      </w:tr>
      <w:tr>
        <w:tc>
          <w:tcPr>
            <w:tcW w:type="dxa" w:w="2268"/>
            <w:shd w:fill="FFFFFF" w:color="auto" w:val="clear"/>
          </w:tcPr>
          <w:p>
            <w:r>
              <w:rPr>
                <w:sz w:val="18"/>
              </w:rPr>
              <w:t>NuevoRosForm (render)</w:t>
            </w:r>
          </w:p>
        </w:tc>
        <w:tc>
          <w:tcPr>
            <w:tcW w:type="dxa" w:w="2268"/>
            <w:shd w:fill="FFFFFF" w:color="auto" w:val="clear"/>
          </w:tcPr>
          <w:p>
            <w:r>
              <w:rPr>
                <w:sz w:val="18"/>
              </w:rPr>
              <w:t>app/portal/ros/nuevo</w:t>
            </w:r>
          </w:p>
        </w:tc>
        <w:tc>
          <w:tcPr>
            <w:tcW w:type="dxa" w:w="1134"/>
            <w:shd w:fill="FFFFFF" w:color="auto" w:val="clear"/>
          </w:tcPr>
          <w:p>
            <w:r>
              <w:rPr>
                <w:sz w:val="18"/>
              </w:rPr>
              <w:t>18</w:t>
            </w:r>
          </w:p>
        </w:tc>
        <w:tc>
          <w:tcPr>
            <w:tcW w:type="dxa" w:w="1417"/>
            <w:shd w:fill="FFFFFF" w:color="auto" w:val="clear"/>
          </w:tcPr>
          <w:p>
            <w:r>
              <w:rPr>
                <w:sz w:val="18"/>
              </w:rPr>
              <w:t>Moderado ⚠</w:t>
            </w:r>
          </w:p>
        </w:tc>
        <w:tc>
          <w:tcPr>
            <w:tcW w:type="dxa" w:w="2268"/>
            <w:shd w:fill="FFFFFF" w:color="auto" w:val="clear"/>
          </w:tcPr>
          <w:p>
            <w:r>
              <w:rPr>
                <w:sz w:val="18"/>
              </w:rPr>
              <w:t>Formulario dinámico multi-sector: banco natural/jurídico + inmobiliaria + campo_plantilla</w:t>
            </w:r>
          </w:p>
        </w:tc>
      </w:tr>
      <w:tr>
        <w:tc>
          <w:tcPr>
            <w:tcW w:type="dxa" w:w="2268"/>
            <w:shd w:fill="F2F6FC" w:color="auto" w:val="clear"/>
          </w:tcPr>
          <w:p>
            <w:r>
              <w:rPr>
                <w:sz w:val="18"/>
              </w:rPr>
              <w:t>POST /api/ros</w:t>
            </w:r>
          </w:p>
        </w:tc>
        <w:tc>
          <w:tcPr>
            <w:tcW w:type="dxa" w:w="2268"/>
            <w:shd w:fill="F2F6FC" w:color="auto" w:val="clear"/>
          </w:tcPr>
          <w:p>
            <w:r>
              <w:rPr>
                <w:sz w:val="18"/>
              </w:rPr>
              <w:t>app/api/ros/route.ts</w:t>
            </w:r>
          </w:p>
        </w:tc>
        <w:tc>
          <w:tcPr>
            <w:tcW w:type="dxa" w:w="1134"/>
            <w:shd w:fill="F2F6FC" w:color="auto" w:val="clear"/>
          </w:tcPr>
          <w:p>
            <w:r>
              <w:rPr>
                <w:sz w:val="18"/>
              </w:rPr>
              <w:t>14</w:t>
            </w:r>
          </w:p>
        </w:tc>
        <w:tc>
          <w:tcPr>
            <w:tcW w:type="dxa" w:w="1417"/>
            <w:shd w:fill="F2F6FC" w:color="auto" w:val="clear"/>
          </w:tcPr>
          <w:p>
            <w:r>
              <w:rPr>
                <w:sz w:val="18"/>
              </w:rPr>
              <w:t>Moderado ⚠</w:t>
            </w:r>
          </w:p>
        </w:tc>
        <w:tc>
          <w:tcPr>
            <w:tcW w:type="dxa" w:w="2268"/>
            <w:shd w:fill="F2F6FC" w:color="auto" w:val="clear"/>
          </w:tcPr>
          <w:p>
            <w:r>
              <w:rPr>
                <w:sz w:val="18"/>
              </w:rPr>
              <w:t>Validación Zod + transacción + auditoría + numeración + docs</w:t>
            </w:r>
          </w:p>
        </w:tc>
      </w:tr>
      <w:tr>
        <w:tc>
          <w:tcPr>
            <w:tcW w:type="dxa" w:w="2268"/>
            <w:shd w:fill="FFFFFF" w:color="auto" w:val="clear"/>
          </w:tcPr>
          <w:p>
            <w:r>
              <w:rPr>
                <w:sz w:val="18"/>
              </w:rPr>
              <w:t>ExpedienteTabs</w:t>
            </w:r>
          </w:p>
        </w:tc>
        <w:tc>
          <w:tcPr>
            <w:tcW w:type="dxa" w:w="2268"/>
            <w:shd w:fill="FFFFFF" w:color="auto" w:val="clear"/>
          </w:tcPr>
          <w:p>
            <w:r>
              <w:rPr>
                <w:sz w:val="18"/>
              </w:rPr>
              <w:t>app/uaf/ros/[id]/</w:t>
            </w:r>
          </w:p>
        </w:tc>
        <w:tc>
          <w:tcPr>
            <w:tcW w:type="dxa" w:w="1134"/>
            <w:shd w:fill="FFFFFF" w:color="auto" w:val="clear"/>
          </w:tcPr>
          <w:p>
            <w:r>
              <w:rPr>
                <w:sz w:val="18"/>
              </w:rPr>
              <w:t>16</w:t>
            </w:r>
          </w:p>
        </w:tc>
        <w:tc>
          <w:tcPr>
            <w:tcW w:type="dxa" w:w="1417"/>
            <w:shd w:fill="FFFFFF" w:color="auto" w:val="clear"/>
          </w:tcPr>
          <w:p>
            <w:r>
              <w:rPr>
                <w:sz w:val="18"/>
              </w:rPr>
              <w:t>Moderado ⚠</w:t>
            </w:r>
          </w:p>
        </w:tc>
        <w:tc>
          <w:tcPr>
            <w:tcW w:type="dxa" w:w="2268"/>
            <w:shd w:fill="FFFFFF" w:color="auto" w:val="clear"/>
          </w:tcPr>
          <w:p>
            <w:r>
              <w:rPr>
                <w:sz w:val="18"/>
              </w:rPr>
              <w:t>5 tabs + acciones + confirmaciones + estado ARIA</w:t>
            </w:r>
          </w:p>
        </w:tc>
      </w:tr>
      <w:tr>
        <w:tc>
          <w:tcPr>
            <w:tcW w:type="dxa" w:w="2268"/>
            <w:shd w:fill="F2F6FC" w:color="auto" w:val="clear"/>
          </w:tcPr>
          <w:p>
            <w:r>
              <w:rPr>
                <w:sz w:val="18"/>
              </w:rPr>
              <w:t>middleware.ts</w:t>
            </w:r>
          </w:p>
        </w:tc>
        <w:tc>
          <w:tcPr>
            <w:tcW w:type="dxa" w:w="2268"/>
            <w:shd w:fill="F2F6FC" w:color="auto" w:val="clear"/>
          </w:tcPr>
          <w:p>
            <w:r>
              <w:rPr>
                <w:sz w:val="18"/>
              </w:rPr>
              <w:t>middleware.ts</w:t>
            </w:r>
          </w:p>
        </w:tc>
        <w:tc>
          <w:tcPr>
            <w:tcW w:type="dxa" w:w="1134"/>
            <w:shd w:fill="F2F6FC" w:color="auto" w:val="clear"/>
          </w:tcPr>
          <w:p>
            <w:r>
              <w:rPr>
                <w:sz w:val="18"/>
              </w:rPr>
              <w:t>9</w:t>
            </w:r>
          </w:p>
        </w:tc>
        <w:tc>
          <w:tcPr>
            <w:tcW w:type="dxa" w:w="1417"/>
            <w:shd w:fill="F2F6FC" w:color="auto" w:val="clear"/>
          </w:tcPr>
          <w:p>
            <w:r>
              <w:rPr>
                <w:sz w:val="18"/>
              </w:rPr>
              <w:t>Bajo ✓</w:t>
            </w:r>
          </w:p>
        </w:tc>
        <w:tc>
          <w:tcPr>
            <w:tcW w:type="dxa" w:w="2268"/>
            <w:shd w:fill="F2F6FC" w:color="auto" w:val="clear"/>
          </w:tcPr>
          <w:p>
            <w:r>
              <w:rPr>
                <w:sz w:val="18"/>
              </w:rPr>
              <w:t>Protección de rutas por rol + MFA</w:t>
            </w:r>
          </w:p>
        </w:tc>
      </w:tr>
      <w:tr>
        <w:tc>
          <w:tcPr>
            <w:tcW w:type="dxa" w:w="2268"/>
            <w:shd w:fill="FFFFFF" w:color="auto" w:val="clear"/>
          </w:tcPr>
          <w:p>
            <w:r>
              <w:rPr>
                <w:sz w:val="18"/>
              </w:rPr>
              <w:t>logAuditEvent()</w:t>
            </w:r>
          </w:p>
        </w:tc>
        <w:tc>
          <w:tcPr>
            <w:tcW w:type="dxa" w:w="2268"/>
            <w:shd w:fill="FFFFFF" w:color="auto" w:val="clear"/>
          </w:tcPr>
          <w:p>
            <w:r>
              <w:rPr>
                <w:sz w:val="18"/>
              </w:rPr>
              <w:t>lib/audit.ts</w:t>
            </w:r>
          </w:p>
        </w:tc>
        <w:tc>
          <w:tcPr>
            <w:tcW w:type="dxa" w:w="1134"/>
            <w:shd w:fill="FFFFFF" w:color="auto" w:val="clear"/>
          </w:tcPr>
          <w:p>
            <w:r>
              <w:rPr>
                <w:sz w:val="18"/>
              </w:rPr>
              <w:t>3</w:t>
            </w:r>
          </w:p>
        </w:tc>
        <w:tc>
          <w:tcPr>
            <w:tcW w:type="dxa" w:w="1417"/>
            <w:shd w:fill="FFFFFF" w:color="auto" w:val="clear"/>
          </w:tcPr>
          <w:p>
            <w:r>
              <w:rPr>
                <w:sz w:val="18"/>
              </w:rPr>
              <w:t>Bajo ✓</w:t>
            </w:r>
          </w:p>
        </w:tc>
        <w:tc>
          <w:tcPr>
            <w:tcW w:type="dxa" w:w="2268"/>
            <w:shd w:fill="FFFFFF" w:color="auto" w:val="clear"/>
          </w:tcPr>
          <w:p>
            <w:r>
              <w:rPr>
                <w:sz w:val="18"/>
              </w:rPr>
              <w:t>INSERT en trigger-protected table</w:t>
            </w:r>
          </w:p>
        </w:tc>
      </w:tr>
    </w:tbl>
    <w:p/>
    <w:p>
      <w:r>
        <w:rPr>
          <w:b w:val="0"/>
          <w:i/>
          <w:sz w:val="20"/>
        </w:rPr>
        <w:t>Interpretación: Los módulos de dominio puro (lib/) mantienen complejidad baja (≤6), garantizando alta testabilidad. Los módulos de UI (NuevoRosForm, ExpedienteTabs) tienen complejidad moderada, inherente a la riqueza funcional requerida por los casos de uso. Ningún módulo supera el umbral de alto riesgo (&gt;20).</w:t>
      </w:r>
    </w:p>
    <w:p/>
    <w:p>
      <w:pPr>
        <w:pStyle w:val="Heading3"/>
      </w:pPr>
      <w:r>
        <w:rPr>
          <w:color w:val="228B22"/>
        </w:rPr>
        <w:t>b) Acoplamiento entre Módulos</w:t>
      </w:r>
    </w:p>
    <w:p>
      <w:r>
        <w:rPr>
          <w:b w:val="0"/>
          <w:i w:val="0"/>
          <w:sz w:val="22"/>
        </w:rPr>
        <w:t>Se midió el Acoplamiento Aferente (Ca = módulos que dependen del analizado) e Eferente (Ce = módulos de los que depende el analizado):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268"/>
            <w:shd w:fill="145C9E" w:color="auto" w:val="clear"/>
          </w:tcPr>
          <w:p>
            <w:pPr>
              <w:jc w:val="center"/>
            </w:pPr>
            <w:r>
              <w:rPr>
                <w:b/>
                <w:color w:val="FFFFFF"/>
                <w:sz w:val="18"/>
              </w:rPr>
              <w:t>Módulo</w:t>
            </w:r>
          </w:p>
        </w:tc>
        <w:tc>
          <w:tcPr>
            <w:tcW w:type="dxa" w:w="1134"/>
            <w:shd w:fill="145C9E" w:color="auto" w:val="clear"/>
          </w:tcPr>
          <w:p>
            <w:pPr>
              <w:jc w:val="center"/>
            </w:pPr>
            <w:r>
              <w:rPr>
                <w:b/>
                <w:color w:val="FFFFFF"/>
                <w:sz w:val="18"/>
              </w:rPr>
              <w:t>Ca (Aferente)</w:t>
            </w:r>
          </w:p>
        </w:tc>
        <w:tc>
          <w:tcPr>
            <w:tcW w:type="dxa" w:w="1134"/>
            <w:shd w:fill="145C9E" w:color="auto" w:val="clear"/>
          </w:tcPr>
          <w:p>
            <w:pPr>
              <w:jc w:val="center"/>
            </w:pPr>
            <w:r>
              <w:rPr>
                <w:b/>
                <w:color w:val="FFFFFF"/>
                <w:sz w:val="18"/>
              </w:rPr>
              <w:t>Ce (Eferente)</w:t>
            </w:r>
          </w:p>
        </w:tc>
        <w:tc>
          <w:tcPr>
            <w:tcW w:type="dxa" w:w="2268"/>
            <w:shd w:fill="145C9E" w:color="auto" w:val="clear"/>
          </w:tcPr>
          <w:p>
            <w:pPr>
              <w:jc w:val="center"/>
            </w:pPr>
            <w:r>
              <w:rPr>
                <w:b/>
                <w:color w:val="FFFFFF"/>
                <w:sz w:val="18"/>
              </w:rPr>
              <w:t>Inestabilidad I=Ce/(Ca+Ce)</w:t>
            </w:r>
          </w:p>
        </w:tc>
        <w:tc>
          <w:tcPr>
            <w:tcW w:type="dxa" w:w="2551"/>
            <w:shd w:fill="145C9E" w:color="auto" w:val="clear"/>
          </w:tcPr>
          <w:p>
            <w:pPr>
              <w:jc w:val="center"/>
            </w:pPr>
            <w:r>
              <w:rPr>
                <w:b/>
                <w:color w:val="FFFFFF"/>
                <w:sz w:val="18"/>
              </w:rPr>
              <w:t>Evaluación</w:t>
            </w:r>
          </w:p>
        </w:tc>
      </w:tr>
      <w:tr>
        <w:tc>
          <w:tcPr>
            <w:tcW w:type="dxa" w:w="2268"/>
            <w:shd w:fill="F2F6FC" w:color="auto" w:val="clear"/>
          </w:tcPr>
          <w:p>
            <w:r>
              <w:rPr>
                <w:sz w:val="18"/>
              </w:rPr>
              <w:t>lib/db.ts</w:t>
            </w:r>
          </w:p>
        </w:tc>
        <w:tc>
          <w:tcPr>
            <w:tcW w:type="dxa" w:w="1134"/>
            <w:shd w:fill="F2F6FC" w:color="auto" w:val="clear"/>
          </w:tcPr>
          <w:p>
            <w:r>
              <w:rPr>
                <w:sz w:val="18"/>
              </w:rPr>
              <w:t>12</w:t>
            </w:r>
          </w:p>
        </w:tc>
        <w:tc>
          <w:tcPr>
            <w:tcW w:type="dxa" w:w="1134"/>
            <w:shd w:fill="F2F6FC" w:color="auto" w:val="clear"/>
          </w:tcPr>
          <w:p>
            <w:r>
              <w:rPr>
                <w:sz w:val="18"/>
              </w:rPr>
              <w:t>0</w:t>
            </w:r>
          </w:p>
        </w:tc>
        <w:tc>
          <w:tcPr>
            <w:tcW w:type="dxa" w:w="2268"/>
            <w:shd w:fill="F2F6FC" w:color="auto" w:val="clear"/>
          </w:tcPr>
          <w:p>
            <w:r>
              <w:rPr>
                <w:sz w:val="18"/>
              </w:rPr>
              <w:t>0.0 (estable)</w:t>
            </w:r>
          </w:p>
        </w:tc>
        <w:tc>
          <w:tcPr>
            <w:tcW w:type="dxa" w:w="2551"/>
            <w:shd w:fill="F2F6FC" w:color="auto" w:val="clear"/>
          </w:tcPr>
          <w:p>
            <w:r>
              <w:rPr>
                <w:sz w:val="18"/>
              </w:rPr>
              <w:t>Correcto: capa base sin dependencias salientes</w:t>
            </w:r>
          </w:p>
        </w:tc>
      </w:tr>
      <w:tr>
        <w:tc>
          <w:tcPr>
            <w:tcW w:type="dxa" w:w="2268"/>
            <w:shd w:fill="FFFFFF" w:color="auto" w:val="clear"/>
          </w:tcPr>
          <w:p>
            <w:r>
              <w:rPr>
                <w:sz w:val="18"/>
              </w:rPr>
              <w:t>lib/audit.ts</w:t>
            </w:r>
          </w:p>
        </w:tc>
        <w:tc>
          <w:tcPr>
            <w:tcW w:type="dxa" w:w="1134"/>
            <w:shd w:fill="FFFFFF" w:color="auto" w:val="clear"/>
          </w:tcPr>
          <w:p>
            <w:r>
              <w:rPr>
                <w:sz w:val="18"/>
              </w:rPr>
              <w:t>9</w:t>
            </w:r>
          </w:p>
        </w:tc>
        <w:tc>
          <w:tcPr>
            <w:tcW w:type="dxa" w:w="1134"/>
            <w:shd w:fill="FFFFFF" w:color="auto" w:val="clear"/>
          </w:tcPr>
          <w:p>
            <w:r>
              <w:rPr>
                <w:sz w:val="18"/>
              </w:rPr>
              <w:t>1</w:t>
            </w:r>
          </w:p>
        </w:tc>
        <w:tc>
          <w:tcPr>
            <w:tcW w:type="dxa" w:w="2268"/>
            <w:shd w:fill="FFFFFF" w:color="auto" w:val="clear"/>
          </w:tcPr>
          <w:p>
            <w:r>
              <w:rPr>
                <w:sz w:val="18"/>
              </w:rPr>
              <w:t>0.1 (muy estable)</w:t>
            </w:r>
          </w:p>
        </w:tc>
        <w:tc>
          <w:tcPr>
            <w:tcW w:type="dxa" w:w="2551"/>
            <w:shd w:fill="FFFFFF" w:color="auto" w:val="clear"/>
          </w:tcPr>
          <w:p>
            <w:r>
              <w:rPr>
                <w:sz w:val="18"/>
              </w:rPr>
              <w:t>lib/db.ts. Correcto: pocos acoplamientos</w:t>
            </w:r>
          </w:p>
        </w:tc>
      </w:tr>
      <w:tr>
        <w:tc>
          <w:tcPr>
            <w:tcW w:type="dxa" w:w="2268"/>
            <w:shd w:fill="F2F6FC" w:color="auto" w:val="clear"/>
          </w:tcPr>
          <w:p>
            <w:r>
              <w:rPr>
                <w:sz w:val="18"/>
              </w:rPr>
              <w:t>lib/permissions.ts</w:t>
            </w:r>
          </w:p>
        </w:tc>
        <w:tc>
          <w:tcPr>
            <w:tcW w:type="dxa" w:w="1134"/>
            <w:shd w:fill="F2F6FC" w:color="auto" w:val="clear"/>
          </w:tcPr>
          <w:p>
            <w:r>
              <w:rPr>
                <w:sz w:val="18"/>
              </w:rPr>
              <w:t>11</w:t>
            </w:r>
          </w:p>
        </w:tc>
        <w:tc>
          <w:tcPr>
            <w:tcW w:type="dxa" w:w="1134"/>
            <w:shd w:fill="F2F6FC" w:color="auto" w:val="clear"/>
          </w:tcPr>
          <w:p>
            <w:r>
              <w:rPr>
                <w:sz w:val="18"/>
              </w:rPr>
              <w:t>1</w:t>
            </w:r>
          </w:p>
        </w:tc>
        <w:tc>
          <w:tcPr>
            <w:tcW w:type="dxa" w:w="2268"/>
            <w:shd w:fill="F2F6FC" w:color="auto" w:val="clear"/>
          </w:tcPr>
          <w:p>
            <w:r>
              <w:rPr>
                <w:sz w:val="18"/>
              </w:rPr>
              <w:t>0.08 (estable)</w:t>
            </w:r>
          </w:p>
        </w:tc>
        <w:tc>
          <w:tcPr>
            <w:tcW w:type="dxa" w:w="2551"/>
            <w:shd w:fill="F2F6FC" w:color="auto" w:val="clear"/>
          </w:tcPr>
          <w:p>
            <w:r>
              <w:rPr>
                <w:sz w:val="18"/>
              </w:rPr>
              <w:t>lib/db.ts. Alta demanda, bajo acoplamiento saliente</w:t>
            </w:r>
          </w:p>
        </w:tc>
      </w:tr>
      <w:tr>
        <w:tc>
          <w:tcPr>
            <w:tcW w:type="dxa" w:w="2268"/>
            <w:shd w:fill="FFFFFF" w:color="auto" w:val="clear"/>
          </w:tcPr>
          <w:p>
            <w:r>
              <w:rPr>
                <w:sz w:val="18"/>
              </w:rPr>
              <w:t>lib/masking.ts</w:t>
            </w:r>
          </w:p>
        </w:tc>
        <w:tc>
          <w:tcPr>
            <w:tcW w:type="dxa" w:w="1134"/>
            <w:shd w:fill="FFFFFF" w:color="auto" w:val="clear"/>
          </w:tcPr>
          <w:p>
            <w:r>
              <w:rPr>
                <w:sz w:val="18"/>
              </w:rPr>
              <w:t>6</w:t>
            </w:r>
          </w:p>
        </w:tc>
        <w:tc>
          <w:tcPr>
            <w:tcW w:type="dxa" w:w="1134"/>
            <w:shd w:fill="FFFFFF" w:color="auto" w:val="clear"/>
          </w:tcPr>
          <w:p>
            <w:r>
              <w:rPr>
                <w:sz w:val="18"/>
              </w:rPr>
              <w:t>0</w:t>
            </w:r>
          </w:p>
        </w:tc>
        <w:tc>
          <w:tcPr>
            <w:tcW w:type="dxa" w:w="2268"/>
            <w:shd w:fill="FFFFFF" w:color="auto" w:val="clear"/>
          </w:tcPr>
          <w:p>
            <w:r>
              <w:rPr>
                <w:sz w:val="18"/>
              </w:rPr>
              <w:t>0.0 (estable)</w:t>
            </w:r>
          </w:p>
        </w:tc>
        <w:tc>
          <w:tcPr>
            <w:tcW w:type="dxa" w:w="2551"/>
            <w:shd w:fill="FFFFFF" w:color="auto" w:val="clear"/>
          </w:tcPr>
          <w:p>
            <w:r>
              <w:rPr>
                <w:sz w:val="18"/>
              </w:rPr>
              <w:t>Utilidad pura sin dependencias externas</w:t>
            </w:r>
          </w:p>
        </w:tc>
      </w:tr>
      <w:tr>
        <w:tc>
          <w:tcPr>
            <w:tcW w:type="dxa" w:w="2268"/>
            <w:shd w:fill="F2F6FC" w:color="auto" w:val="clear"/>
          </w:tcPr>
          <w:p>
            <w:r>
              <w:rPr>
                <w:sz w:val="18"/>
              </w:rPr>
              <w:t>lib/totp.ts</w:t>
            </w:r>
          </w:p>
        </w:tc>
        <w:tc>
          <w:tcPr>
            <w:tcW w:type="dxa" w:w="1134"/>
            <w:shd w:fill="F2F6FC" w:color="auto" w:val="clear"/>
          </w:tcPr>
          <w:p>
            <w:r>
              <w:rPr>
                <w:sz w:val="18"/>
              </w:rPr>
              <w:t>3</w:t>
            </w:r>
          </w:p>
        </w:tc>
        <w:tc>
          <w:tcPr>
            <w:tcW w:type="dxa" w:w="1134"/>
            <w:shd w:fill="F2F6FC" w:color="auto" w:val="clear"/>
          </w:tcPr>
          <w:p>
            <w:r>
              <w:rPr>
                <w:sz w:val="18"/>
              </w:rPr>
              <w:t>1</w:t>
            </w:r>
          </w:p>
        </w:tc>
        <w:tc>
          <w:tcPr>
            <w:tcW w:type="dxa" w:w="2268"/>
            <w:shd w:fill="F2F6FC" w:color="auto" w:val="clear"/>
          </w:tcPr>
          <w:p>
            <w:r>
              <w:rPr>
                <w:sz w:val="18"/>
              </w:rPr>
              <w:t>0.25</w:t>
            </w:r>
          </w:p>
        </w:tc>
        <w:tc>
          <w:tcPr>
            <w:tcW w:type="dxa" w:w="2551"/>
            <w:shd w:fill="F2F6FC" w:color="auto" w:val="clear"/>
          </w:tcPr>
          <w:p>
            <w:r>
              <w:rPr>
                <w:sz w:val="18"/>
              </w:rPr>
              <w:t>otplib. Acoplamiento externo controlado</w:t>
            </w:r>
          </w:p>
        </w:tc>
      </w:tr>
      <w:tr>
        <w:tc>
          <w:tcPr>
            <w:tcW w:type="dxa" w:w="2268"/>
            <w:shd w:fill="FFFFFF" w:color="auto" w:val="clear"/>
          </w:tcPr>
          <w:p>
            <w:r>
              <w:rPr>
                <w:sz w:val="18"/>
              </w:rPr>
              <w:t>lib/ros-number.ts</w:t>
            </w:r>
          </w:p>
        </w:tc>
        <w:tc>
          <w:tcPr>
            <w:tcW w:type="dxa" w:w="1134"/>
            <w:shd w:fill="FFFFFF" w:color="auto" w:val="clear"/>
          </w:tcPr>
          <w:p>
            <w:r>
              <w:rPr>
                <w:sz w:val="18"/>
              </w:rPr>
              <w:t>2</w:t>
            </w:r>
          </w:p>
        </w:tc>
        <w:tc>
          <w:tcPr>
            <w:tcW w:type="dxa" w:w="1134"/>
            <w:shd w:fill="FFFFFF" w:color="auto" w:val="clear"/>
          </w:tcPr>
          <w:p>
            <w:r>
              <w:rPr>
                <w:sz w:val="18"/>
              </w:rPr>
              <w:t>1</w:t>
            </w:r>
          </w:p>
        </w:tc>
        <w:tc>
          <w:tcPr>
            <w:tcW w:type="dxa" w:w="2268"/>
            <w:shd w:fill="FFFFFF" w:color="auto" w:val="clear"/>
          </w:tcPr>
          <w:p>
            <w:r>
              <w:rPr>
                <w:sz w:val="18"/>
              </w:rPr>
              <w:t>0.33</w:t>
            </w:r>
          </w:p>
        </w:tc>
        <w:tc>
          <w:tcPr>
            <w:tcW w:type="dxa" w:w="2551"/>
            <w:shd w:fill="FFFFFF" w:color="auto" w:val="clear"/>
          </w:tcPr>
          <w:p>
            <w:r>
              <w:rPr>
                <w:sz w:val="18"/>
              </w:rPr>
              <w:t>lib/db.ts. Bajo uso; podría internalizarse</w:t>
            </w:r>
          </w:p>
        </w:tc>
      </w:tr>
      <w:tr>
        <w:tc>
          <w:tcPr>
            <w:tcW w:type="dxa" w:w="2268"/>
            <w:shd w:fill="F2F6FC" w:color="auto" w:val="clear"/>
          </w:tcPr>
          <w:p>
            <w:r>
              <w:rPr>
                <w:sz w:val="18"/>
              </w:rPr>
              <w:t>app/api/ros/route</w:t>
            </w:r>
          </w:p>
        </w:tc>
        <w:tc>
          <w:tcPr>
            <w:tcW w:type="dxa" w:w="1134"/>
            <w:shd w:fill="F2F6FC" w:color="auto" w:val="clear"/>
          </w:tcPr>
          <w:p>
            <w:r>
              <w:rPr>
                <w:sz w:val="18"/>
              </w:rPr>
              <w:t>0</w:t>
            </w:r>
          </w:p>
        </w:tc>
        <w:tc>
          <w:tcPr>
            <w:tcW w:type="dxa" w:w="1134"/>
            <w:shd w:fill="F2F6FC" w:color="auto" w:val="clear"/>
          </w:tcPr>
          <w:p>
            <w:r>
              <w:rPr>
                <w:sz w:val="18"/>
              </w:rPr>
              <w:t>8</w:t>
            </w:r>
          </w:p>
        </w:tc>
        <w:tc>
          <w:tcPr>
            <w:tcW w:type="dxa" w:w="2268"/>
            <w:shd w:fill="F2F6FC" w:color="auto" w:val="clear"/>
          </w:tcPr>
          <w:p>
            <w:r>
              <w:rPr>
                <w:sz w:val="18"/>
              </w:rPr>
              <w:t>1.0 (inestable)</w:t>
            </w:r>
          </w:p>
        </w:tc>
        <w:tc>
          <w:tcPr>
            <w:tcW w:type="dxa" w:w="2551"/>
            <w:shd w:fill="F2F6FC" w:color="auto" w:val="clear"/>
          </w:tcPr>
          <w:p>
            <w:r>
              <w:rPr>
                <w:sz w:val="18"/>
              </w:rPr>
              <w:t>Usa db, audit, permissions, masking, ros-number, zod. Normal en endpoint orquestador</w:t>
            </w:r>
          </w:p>
        </w:tc>
      </w:tr>
      <w:tr>
        <w:tc>
          <w:tcPr>
            <w:tcW w:type="dxa" w:w="2268"/>
            <w:shd w:fill="FFFFFF" w:color="auto" w:val="clear"/>
          </w:tcPr>
          <w:p>
            <w:r>
              <w:rPr>
                <w:sz w:val="18"/>
              </w:rPr>
              <w:t>NuevoRosForm.tsx</w:t>
            </w:r>
          </w:p>
        </w:tc>
        <w:tc>
          <w:tcPr>
            <w:tcW w:type="dxa" w:w="1134"/>
            <w:shd w:fill="FFFFFF" w:color="auto" w:val="clear"/>
          </w:tcPr>
          <w:p>
            <w:r>
              <w:rPr>
                <w:sz w:val="18"/>
              </w:rPr>
              <w:t>1</w:t>
            </w:r>
          </w:p>
        </w:tc>
        <w:tc>
          <w:tcPr>
            <w:tcW w:type="dxa" w:w="1134"/>
            <w:shd w:fill="FFFFFF" w:color="auto" w:val="clear"/>
          </w:tcPr>
          <w:p>
            <w:r>
              <w:rPr>
                <w:sz w:val="18"/>
              </w:rPr>
              <w:t>6</w:t>
            </w:r>
          </w:p>
        </w:tc>
        <w:tc>
          <w:tcPr>
            <w:tcW w:type="dxa" w:w="2268"/>
            <w:shd w:fill="FFFFFF" w:color="auto" w:val="clear"/>
          </w:tcPr>
          <w:p>
            <w:r>
              <w:rPr>
                <w:sz w:val="18"/>
              </w:rPr>
              <w:t>0.86 (inestable)</w:t>
            </w:r>
          </w:p>
        </w:tc>
        <w:tc>
          <w:tcPr>
            <w:tcW w:type="dxa" w:w="2551"/>
            <w:shd w:fill="FFFFFF" w:color="auto" w:val="clear"/>
          </w:tcPr>
          <w:p>
            <w:r>
              <w:rPr>
                <w:sz w:val="18"/>
              </w:rPr>
              <w:t>Normal en componente UI complejo</w:t>
            </w:r>
          </w:p>
        </w:tc>
      </w:tr>
    </w:tbl>
    <w:p/>
    <w:p>
      <w:r>
        <w:rPr>
          <w:b w:val="0"/>
          <w:i/>
          <w:sz w:val="20"/>
        </w:rPr>
        <w:t>Patrón detectado: la arquitectura sigue correctamente el principio de Dependencias Estables (SDP). Los módulos de dominio (lib/) son estables (I &lt; 0.3); los módulos de aplicación (api/, app/) son inestables (I &gt; 0.7), lo cual es correcto ya que deben adaptarse al cambio de requisitos.</w:t>
      </w:r>
    </w:p>
    <w:p/>
    <w:p>
      <w:pPr>
        <w:pStyle w:val="Heading3"/>
      </w:pPr>
      <w:r>
        <w:rPr>
          <w:color w:val="228B22"/>
        </w:rPr>
        <w:t>c) Cohesión de Módulos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45C9E" w:color="auto" w:val="clear"/>
          </w:tcPr>
          <w:p>
            <w:pPr>
              <w:jc w:val="center"/>
            </w:pPr>
            <w:r>
              <w:rPr>
                <w:b/>
                <w:color w:val="FFFFFF"/>
                <w:sz w:val="18"/>
              </w:rPr>
              <w:t>Módulo</w:t>
            </w:r>
          </w:p>
        </w:tc>
        <w:tc>
          <w:tcPr>
            <w:tcW w:type="dxa" w:w="1701"/>
            <w:shd w:fill="145C9E" w:color="auto" w:val="clear"/>
          </w:tcPr>
          <w:p>
            <w:pPr>
              <w:jc w:val="center"/>
            </w:pPr>
            <w:r>
              <w:rPr>
                <w:b/>
                <w:color w:val="FFFFFF"/>
                <w:sz w:val="18"/>
              </w:rPr>
              <w:t>Tipo de Cohesión</w:t>
            </w:r>
          </w:p>
        </w:tc>
        <w:tc>
          <w:tcPr>
            <w:tcW w:type="dxa" w:w="1134"/>
            <w:shd w:fill="145C9E" w:color="auto" w:val="clear"/>
          </w:tcPr>
          <w:p>
            <w:pPr>
              <w:jc w:val="center"/>
            </w:pPr>
            <w:r>
              <w:rPr>
                <w:b/>
                <w:color w:val="FFFFFF"/>
                <w:sz w:val="18"/>
              </w:rPr>
              <w:t>Nivel</w:t>
            </w:r>
          </w:p>
        </w:tc>
        <w:tc>
          <w:tcPr>
            <w:tcW w:type="dxa" w:w="3685"/>
            <w:shd w:fill="145C9E" w:color="auto" w:val="clear"/>
          </w:tcPr>
          <w:p>
            <w:pPr>
              <w:jc w:val="center"/>
            </w:pPr>
            <w:r>
              <w:rPr>
                <w:b/>
                <w:color w:val="FFFFFF"/>
                <w:sz w:val="18"/>
              </w:rPr>
              <w:t>Justificación</w:t>
            </w:r>
          </w:p>
        </w:tc>
      </w:tr>
      <w:tr>
        <w:tc>
          <w:tcPr>
            <w:tcW w:type="dxa" w:w="2268"/>
            <w:shd w:fill="F2F6FC" w:color="auto" w:val="clear"/>
          </w:tcPr>
          <w:p>
            <w:r>
              <w:rPr>
                <w:sz w:val="18"/>
              </w:rPr>
              <w:t>lib/masking.ts</w:t>
            </w:r>
          </w:p>
        </w:tc>
        <w:tc>
          <w:tcPr>
            <w:tcW w:type="dxa" w:w="1701"/>
            <w:shd w:fill="F2F6FC" w:color="auto" w:val="clear"/>
          </w:tcPr>
          <w:p>
            <w:r>
              <w:rPr>
                <w:sz w:val="18"/>
              </w:rPr>
              <w:t>Funcional</w:t>
            </w:r>
          </w:p>
        </w:tc>
        <w:tc>
          <w:tcPr>
            <w:tcW w:type="dxa" w:w="1134"/>
            <w:shd w:fill="F2F6FC" w:color="auto" w:val="clear"/>
          </w:tcPr>
          <w:p>
            <w:r>
              <w:rPr>
                <w:sz w:val="18"/>
              </w:rPr>
              <w:t>Alta ✓</w:t>
            </w:r>
          </w:p>
        </w:tc>
        <w:tc>
          <w:tcPr>
            <w:tcW w:type="dxa" w:w="3685"/>
            <w:shd w:fill="F2F6FC" w:color="auto" w:val="clear"/>
          </w:tcPr>
          <w:p>
            <w:r>
              <w:rPr>
                <w:sz w:val="18"/>
              </w:rPr>
              <w:t>Todas las funciones tienen una única responsabilidad: enmascarar datos según Ley 81</w:t>
            </w:r>
          </w:p>
        </w:tc>
      </w:tr>
      <w:tr>
        <w:tc>
          <w:tcPr>
            <w:tcW w:type="dxa" w:w="2268"/>
            <w:shd w:fill="FFFFFF" w:color="auto" w:val="clear"/>
          </w:tcPr>
          <w:p>
            <w:r>
              <w:rPr>
                <w:sz w:val="18"/>
              </w:rPr>
              <w:t>lib/totp.ts</w:t>
            </w:r>
          </w:p>
        </w:tc>
        <w:tc>
          <w:tcPr>
            <w:tcW w:type="dxa" w:w="1701"/>
            <w:shd w:fill="FFFFFF" w:color="auto" w:val="clear"/>
          </w:tcPr>
          <w:p>
            <w:r>
              <w:rPr>
                <w:sz w:val="18"/>
              </w:rPr>
              <w:t>Funcional</w:t>
            </w:r>
          </w:p>
        </w:tc>
        <w:tc>
          <w:tcPr>
            <w:tcW w:type="dxa" w:w="1134"/>
            <w:shd w:fill="FFFFFF" w:color="auto" w:val="clear"/>
          </w:tcPr>
          <w:p>
            <w:r>
              <w:rPr>
                <w:sz w:val="18"/>
              </w:rPr>
              <w:t>Alta ✓</w:t>
            </w:r>
          </w:p>
        </w:tc>
        <w:tc>
          <w:tcPr>
            <w:tcW w:type="dxa" w:w="3685"/>
            <w:shd w:fill="FFFFFF" w:color="auto" w:val="clear"/>
          </w:tcPr>
          <w:p>
            <w:r>
              <w:rPr>
                <w:sz w:val="18"/>
              </w:rPr>
              <w:t>Solo maneja TOTP RFC 6238: generar y verificar OTPs</w:t>
            </w:r>
          </w:p>
        </w:tc>
      </w:tr>
      <w:tr>
        <w:tc>
          <w:tcPr>
            <w:tcW w:type="dxa" w:w="2268"/>
            <w:shd w:fill="F2F6FC" w:color="auto" w:val="clear"/>
          </w:tcPr>
          <w:p>
            <w:r>
              <w:rPr>
                <w:sz w:val="18"/>
              </w:rPr>
              <w:t>lib/audit.ts</w:t>
            </w:r>
          </w:p>
        </w:tc>
        <w:tc>
          <w:tcPr>
            <w:tcW w:type="dxa" w:w="1701"/>
            <w:shd w:fill="F2F6FC" w:color="auto" w:val="clear"/>
          </w:tcPr>
          <w:p>
            <w:r>
              <w:rPr>
                <w:sz w:val="18"/>
              </w:rPr>
              <w:t>Funcional</w:t>
            </w:r>
          </w:p>
        </w:tc>
        <w:tc>
          <w:tcPr>
            <w:tcW w:type="dxa" w:w="1134"/>
            <w:shd w:fill="F2F6FC" w:color="auto" w:val="clear"/>
          </w:tcPr>
          <w:p>
            <w:r>
              <w:rPr>
                <w:sz w:val="18"/>
              </w:rPr>
              <w:t>Alta ✓</w:t>
            </w:r>
          </w:p>
        </w:tc>
        <w:tc>
          <w:tcPr>
            <w:tcW w:type="dxa" w:w="3685"/>
            <w:shd w:fill="F2F6FC" w:color="auto" w:val="clear"/>
          </w:tcPr>
          <w:p>
            <w:r>
              <w:rPr>
                <w:sz w:val="18"/>
              </w:rPr>
              <w:t>Una responsabilidad: registrar eventos de auditoría inmutables</w:t>
            </w:r>
          </w:p>
        </w:tc>
      </w:tr>
      <w:tr>
        <w:tc>
          <w:tcPr>
            <w:tcW w:type="dxa" w:w="2268"/>
            <w:shd w:fill="FFFFFF" w:color="auto" w:val="clear"/>
          </w:tcPr>
          <w:p>
            <w:r>
              <w:rPr>
                <w:sz w:val="18"/>
              </w:rPr>
              <w:t>lib/permissions.ts</w:t>
            </w:r>
          </w:p>
        </w:tc>
        <w:tc>
          <w:tcPr>
            <w:tcW w:type="dxa" w:w="1701"/>
            <w:shd w:fill="FFFFFF" w:color="auto" w:val="clear"/>
          </w:tcPr>
          <w:p>
            <w:r>
              <w:rPr>
                <w:sz w:val="18"/>
              </w:rPr>
              <w:t>Funcional</w:t>
            </w:r>
          </w:p>
        </w:tc>
        <w:tc>
          <w:tcPr>
            <w:tcW w:type="dxa" w:w="1134"/>
            <w:shd w:fill="FFFFFF" w:color="auto" w:val="clear"/>
          </w:tcPr>
          <w:p>
            <w:r>
              <w:rPr>
                <w:sz w:val="18"/>
              </w:rPr>
              <w:t>Alta ✓</w:t>
            </w:r>
          </w:p>
        </w:tc>
        <w:tc>
          <w:tcPr>
            <w:tcW w:type="dxa" w:w="3685"/>
            <w:shd w:fill="FFFFFF" w:color="auto" w:val="clear"/>
          </w:tcPr>
          <w:p>
            <w:r>
              <w:rPr>
                <w:sz w:val="18"/>
              </w:rPr>
              <w:t>Solo control de acceso RBAC: roles, permisos, pertenencia</w:t>
            </w:r>
          </w:p>
        </w:tc>
      </w:tr>
      <w:tr>
        <w:tc>
          <w:tcPr>
            <w:tcW w:type="dxa" w:w="2268"/>
            <w:shd w:fill="F2F6FC" w:color="auto" w:val="clear"/>
          </w:tcPr>
          <w:p>
            <w:r>
              <w:rPr>
                <w:sz w:val="18"/>
              </w:rPr>
              <w:t>lib/ros-number.ts</w:t>
            </w:r>
          </w:p>
        </w:tc>
        <w:tc>
          <w:tcPr>
            <w:tcW w:type="dxa" w:w="1701"/>
            <w:shd w:fill="F2F6FC" w:color="auto" w:val="clear"/>
          </w:tcPr>
          <w:p>
            <w:r>
              <w:rPr>
                <w:sz w:val="18"/>
              </w:rPr>
              <w:t>Funcional</w:t>
            </w:r>
          </w:p>
        </w:tc>
        <w:tc>
          <w:tcPr>
            <w:tcW w:type="dxa" w:w="1134"/>
            <w:shd w:fill="F2F6FC" w:color="auto" w:val="clear"/>
          </w:tcPr>
          <w:p>
            <w:r>
              <w:rPr>
                <w:sz w:val="18"/>
              </w:rPr>
              <w:t>Alta ✓</w:t>
            </w:r>
          </w:p>
        </w:tc>
        <w:tc>
          <w:tcPr>
            <w:tcW w:type="dxa" w:w="3685"/>
            <w:shd w:fill="F2F6FC" w:color="auto" w:val="clear"/>
          </w:tcPr>
          <w:p>
            <w:r>
              <w:rPr>
                <w:sz w:val="18"/>
              </w:rPr>
              <w:t>Solo generación atómica de número ROS</w:t>
            </w:r>
          </w:p>
        </w:tc>
      </w:tr>
      <w:tr>
        <w:tc>
          <w:tcPr>
            <w:tcW w:type="dxa" w:w="2268"/>
            <w:shd w:fill="FFFFFF" w:color="auto" w:val="clear"/>
          </w:tcPr>
          <w:p>
            <w:r>
              <w:rPr>
                <w:sz w:val="18"/>
              </w:rPr>
              <w:t>app/api/ros/route.ts</w:t>
            </w:r>
          </w:p>
        </w:tc>
        <w:tc>
          <w:tcPr>
            <w:tcW w:type="dxa" w:w="1701"/>
            <w:shd w:fill="FFFFFF" w:color="auto" w:val="clear"/>
          </w:tcPr>
          <w:p>
            <w:r>
              <w:rPr>
                <w:sz w:val="18"/>
              </w:rPr>
              <w:t>Secuencial</w:t>
            </w:r>
          </w:p>
        </w:tc>
        <w:tc>
          <w:tcPr>
            <w:tcW w:type="dxa" w:w="1134"/>
            <w:shd w:fill="FFFFFF" w:color="auto" w:val="clear"/>
          </w:tcPr>
          <w:p>
            <w:r>
              <w:rPr>
                <w:sz w:val="18"/>
              </w:rPr>
              <w:t>Media</w:t>
            </w:r>
          </w:p>
        </w:tc>
        <w:tc>
          <w:tcPr>
            <w:tcW w:type="dxa" w:w="3685"/>
            <w:shd w:fill="FFFFFF" w:color="auto" w:val="clear"/>
          </w:tcPr>
          <w:p>
            <w:r>
              <w:rPr>
                <w:sz w:val="18"/>
              </w:rPr>
              <w:t>Orquesta: validar → numerar → insertar → auditar. Flujo necesario para el CU-01</w:t>
            </w:r>
          </w:p>
        </w:tc>
      </w:tr>
      <w:tr>
        <w:tc>
          <w:tcPr>
            <w:tcW w:type="dxa" w:w="2268"/>
            <w:shd w:fill="F2F6FC" w:color="auto" w:val="clear"/>
          </w:tcPr>
          <w:p>
            <w:r>
              <w:rPr>
                <w:sz w:val="18"/>
              </w:rPr>
              <w:t>NuevoRosForm.tsx</w:t>
            </w:r>
          </w:p>
        </w:tc>
        <w:tc>
          <w:tcPr>
            <w:tcW w:type="dxa" w:w="1701"/>
            <w:shd w:fill="F2F6FC" w:color="auto" w:val="clear"/>
          </w:tcPr>
          <w:p>
            <w:r>
              <w:rPr>
                <w:sz w:val="18"/>
              </w:rPr>
              <w:t>Comunicacional</w:t>
            </w:r>
          </w:p>
        </w:tc>
        <w:tc>
          <w:tcPr>
            <w:tcW w:type="dxa" w:w="1134"/>
            <w:shd w:fill="F2F6FC" w:color="auto" w:val="clear"/>
          </w:tcPr>
          <w:p>
            <w:r>
              <w:rPr>
                <w:sz w:val="18"/>
              </w:rPr>
              <w:t>Media-Alta</w:t>
            </w:r>
          </w:p>
        </w:tc>
        <w:tc>
          <w:tcPr>
            <w:tcW w:type="dxa" w:w="3685"/>
            <w:shd w:fill="F2F6FC" w:color="auto" w:val="clear"/>
          </w:tcPr>
          <w:p>
            <w:r>
              <w:rPr>
                <w:sz w:val="18"/>
              </w:rPr>
              <w:t>Todos los elementos gestionan el mismo objeto: el ROS en construcción</w:t>
            </w:r>
          </w:p>
        </w:tc>
      </w:tr>
      <w:tr>
        <w:tc>
          <w:tcPr>
            <w:tcW w:type="dxa" w:w="2268"/>
            <w:shd w:fill="FFFFFF" w:color="auto" w:val="clear"/>
          </w:tcPr>
          <w:p>
            <w:r>
              <w:rPr>
                <w:sz w:val="18"/>
              </w:rPr>
              <w:t>ExpedienteTabs.tsx</w:t>
            </w:r>
          </w:p>
        </w:tc>
        <w:tc>
          <w:tcPr>
            <w:tcW w:type="dxa" w:w="1701"/>
            <w:shd w:fill="FFFFFF" w:color="auto" w:val="clear"/>
          </w:tcPr>
          <w:p>
            <w:r>
              <w:rPr>
                <w:sz w:val="18"/>
              </w:rPr>
              <w:t>Comunicacional</w:t>
            </w:r>
          </w:p>
        </w:tc>
        <w:tc>
          <w:tcPr>
            <w:tcW w:type="dxa" w:w="1134"/>
            <w:shd w:fill="FFFFFF" w:color="auto" w:val="clear"/>
          </w:tcPr>
          <w:p>
            <w:r>
              <w:rPr>
                <w:sz w:val="18"/>
              </w:rPr>
              <w:t>Media</w:t>
            </w:r>
          </w:p>
        </w:tc>
        <w:tc>
          <w:tcPr>
            <w:tcW w:type="dxa" w:w="3685"/>
            <w:shd w:fill="FFFFFF" w:color="auto" w:val="clear"/>
          </w:tcPr>
          <w:p>
            <w:r>
              <w:rPr>
                <w:sz w:val="18"/>
              </w:rPr>
              <w:t>Vistas distintas (5 tabs) del mismo expediente, compartiendo estado</w:t>
            </w:r>
          </w:p>
        </w:tc>
      </w:tr>
    </w:tbl>
    <w:p/>
    <w:p>
      <w:pPr>
        <w:pStyle w:val="Heading3"/>
      </w:pPr>
      <w:r>
        <w:rPr>
          <w:color w:val="228B22"/>
        </w:rPr>
        <w:t>d) Diagramas Actualizados respecto a V2.0</w:t>
      </w:r>
    </w:p>
    <w:p>
      <w:r>
        <w:rPr>
          <w:b w:val="0"/>
          <w:i w:val="0"/>
          <w:sz w:val="22"/>
        </w:rPr>
        <w:t>Los siguientes diagramas del Parcial ISA 4 V2.0 se actualizaron durante el Parcial 2:</w:t>
      </w:r>
    </w:p>
    <w:tbl>
      <w:tblPr>
        <w:tblStyle w:val="TableGrid"/>
        <w:tblW w:type="auto" w:w="0"/>
        <w:jc w:val="center"/>
        <w:tblLook w:firstColumn="1" w:firstRow="1" w:lastColumn="0" w:lastRow="0" w:noHBand="0" w:noVBand="1" w:val="04A0"/>
      </w:tblPr>
      <w:tblGrid>
        <w:gridCol w:w="4702"/>
        <w:gridCol w:w="4702"/>
      </w:tblGrid>
      <w:tr>
        <w:tc>
          <w:tcPr>
            <w:tcW w:type="dxa" w:w="2268"/>
            <w:shd w:fill="145C9E" w:color="auto" w:val="clear"/>
          </w:tcPr>
          <w:p>
            <w:pPr>
              <w:jc w:val="center"/>
            </w:pPr>
            <w:r>
              <w:rPr>
                <w:b/>
                <w:color w:val="FFFFFF"/>
                <w:sz w:val="18"/>
              </w:rPr>
              <w:t>Diagrama</w:t>
            </w:r>
          </w:p>
        </w:tc>
        <w:tc>
          <w:tcPr>
            <w:tcW w:type="dxa" w:w="6520"/>
            <w:shd w:fill="145C9E" w:color="auto" w:val="clear"/>
          </w:tcPr>
          <w:p>
            <w:pPr>
              <w:jc w:val="center"/>
            </w:pPr>
            <w:r>
              <w:rPr>
                <w:b/>
                <w:color w:val="FFFFFF"/>
                <w:sz w:val="18"/>
              </w:rPr>
              <w:t>Cambios respecto a V2.0</w:t>
            </w:r>
          </w:p>
        </w:tc>
      </w:tr>
      <w:tr>
        <w:tc>
          <w:tcPr>
            <w:tcW w:type="dxa" w:w="2268"/>
            <w:shd w:fill="F2F6FC" w:color="auto" w:val="clear"/>
          </w:tcPr>
          <w:p>
            <w:r>
              <w:rPr>
                <w:sz w:val="18"/>
              </w:rPr>
              <w:t>Diagrama de Clases (actualizado)</w:t>
            </w:r>
          </w:p>
        </w:tc>
        <w:tc>
          <w:tcPr>
            <w:tcW w:type="dxa" w:w="6520"/>
            <w:shd w:fill="F2F6FC" w:color="auto" w:val="clear"/>
          </w:tcPr>
          <w:p>
            <w:r>
              <w:rPr>
                <w:sz w:val="18"/>
              </w:rPr>
              <w:t>Nuevas tablas implementadas en schema.sql:</w:t>
              <w:br/>
              <w:t>• asignacion_ros (asignación formal a analistas)</w:t>
              <w:br/>
              <w:t>• valor_campo_ros (campos data-driven por plantilla)</w:t>
              <w:br/>
              <w:t>• lib/crypto.ts: mfa_secret ahora almacenado cifrado con IV+salt (AES-256-GCM)</w:t>
              <w:br/>
              <w:t>• Relación campo_plantilla ↔ valor_campo_ros (nueva)</w:t>
              <w:br/>
              <w:t>• 5 rol Auditor Interno con tabla rol_permiso actualizada</w:t>
            </w:r>
          </w:p>
        </w:tc>
      </w:tr>
      <w:tr>
        <w:tc>
          <w:tcPr>
            <w:tcW w:type="dxa" w:w="2268"/>
            <w:shd w:fill="FFFFFF" w:color="auto" w:val="clear"/>
          </w:tcPr>
          <w:p>
            <w:r>
              <w:rPr>
                <w:sz w:val="18"/>
              </w:rPr>
              <w:t>Diagrama de Componentes (nuevo)</w:t>
            </w:r>
          </w:p>
        </w:tc>
        <w:tc>
          <w:tcPr>
            <w:tcW w:type="dxa" w:w="6520"/>
            <w:shd w:fill="FFFFFF" w:color="auto" w:val="clear"/>
          </w:tcPr>
          <w:p>
            <w:r>
              <w:rPr>
                <w:sz w:val="18"/>
              </w:rPr>
              <w:t>Arquitectura real de la aplicación:</w:t>
              <w:br/>
              <w:t>• Next.js App Router con Route Handlers</w:t>
              <w:br/>
              <w:t>• lib/ como capa de servicios</w:t>
              <w:br/>
              <w:t>• SQLite WAL como persistencia</w:t>
              <w:br/>
              <w:t>• var/uploads como almacenamiento de documentos (fuera de public/)</w:t>
              <w:br/>
              <w:t>• Middleware de protección por rol + MFA</w:t>
            </w:r>
          </w:p>
        </w:tc>
      </w:tr>
      <w:tr>
        <w:tc>
          <w:tcPr>
            <w:tcW w:type="dxa" w:w="2268"/>
            <w:shd w:fill="F2F6FC" w:color="auto" w:val="clear"/>
          </w:tcPr>
          <w:p>
            <w:r>
              <w:rPr>
                <w:sz w:val="18"/>
              </w:rPr>
              <w:t>Diagrama de Despliegue (nuevo)</w:t>
            </w:r>
          </w:p>
        </w:tc>
        <w:tc>
          <w:tcPr>
            <w:tcW w:type="dxa" w:w="6520"/>
            <w:shd w:fill="F2F6FC" w:color="auto" w:val="clear"/>
          </w:tcPr>
          <w:p>
            <w:r>
              <w:rPr>
                <w:sz w:val="18"/>
              </w:rPr>
              <w:t>Docker + docker-compose:</w:t>
              <w:br/>
              <w:t>• Contenedor Next.js</w:t>
              <w:br/>
              <w:t>• Volumen para sagaf.db y var/uploads</w:t>
              <w:br/>
              <w:t>• Variables de entorno: AUTH_SECRET, ENCRYPTION_KEY</w:t>
              <w:br/>
              <w:t>• Proxy inverso para TLS</w:t>
            </w:r>
          </w:p>
        </w:tc>
      </w:tr>
      <w:tr>
        <w:tc>
          <w:tcPr>
            <w:tcW w:type="dxa" w:w="2268"/>
            <w:shd w:fill="FFFFFF" w:color="auto" w:val="clear"/>
          </w:tcPr>
          <w:p>
            <w:r>
              <w:rPr>
                <w:sz w:val="18"/>
              </w:rPr>
              <w:t>Diagrama de Flujo — Ciclo de vida de un ROS</w:t>
            </w:r>
          </w:p>
        </w:tc>
        <w:tc>
          <w:tcPr>
            <w:tcW w:type="dxa" w:w="6520"/>
            <w:shd w:fill="FFFFFF" w:color="auto" w:val="clear"/>
          </w:tcPr>
          <w:p>
            <w:r>
              <w:rPr>
                <w:sz w:val="18"/>
              </w:rPr>
              <w:t>Flujo actualizado con 15 pasos verificados:</w:t>
              <w:br/>
              <w:t>1.Login+MFA → 2.Selección SO → 3.Datos generales → 4.Partes → 5.Operación → 6.Documentos → 7.Envío → 8.Bandeja UAF → 9.Análisis → 10.Revisión docs → 11.Subsanación → 12.Vínculos → 13.Reportes → 14.Cierre → 15.Auditoría transversal</w:t>
            </w:r>
          </w:p>
        </w:tc>
      </w:tr>
    </w:tbl>
    <w:p/>
    <w:p>
      <w:r>
        <w:br w:type="page"/>
      </w:r>
    </w:p>
    <w:p>
      <w:pPr>
        <w:pStyle w:val="Heading2"/>
      </w:pPr>
      <w:r>
        <w:rPr>
          <w:color w:val="008080"/>
        </w:rPr>
        <w:t>4.3 Métricas en Código (Producto)</w:t>
      </w:r>
    </w:p>
    <w:p>
      <w:pPr>
        <w:pStyle w:val="Heading3"/>
      </w:pPr>
      <w:r>
        <w:rPr>
          <w:color w:val="228B22"/>
        </w:rPr>
        <w:t>a) Métricas de Tamaño</w:t>
      </w:r>
    </w:p>
    <w:tbl>
      <w:tblPr>
        <w:tblStyle w:val="TableGrid"/>
        <w:tblW w:type="auto" w:w="0"/>
        <w:jc w:val="center"/>
        <w:tblLook w:firstColumn="1" w:firstRow="1" w:lastColumn="0" w:lastRow="0" w:noHBand="0" w:noVBand="1" w:val="04A0"/>
      </w:tblPr>
      <w:tblGrid>
        <w:gridCol w:w="3135"/>
        <w:gridCol w:w="3135"/>
        <w:gridCol w:w="3135"/>
      </w:tblGrid>
      <w:tr>
        <w:tc>
          <w:tcPr>
            <w:tcW w:type="dxa" w:w="3969"/>
            <w:shd w:fill="145C9E" w:color="auto" w:val="clear"/>
          </w:tcPr>
          <w:p>
            <w:pPr>
              <w:jc w:val="center"/>
            </w:pPr>
            <w:r>
              <w:rPr>
                <w:b/>
                <w:color w:val="FFFFFF"/>
                <w:sz w:val="18"/>
              </w:rPr>
              <w:t>Métrica</w:t>
            </w:r>
          </w:p>
        </w:tc>
        <w:tc>
          <w:tcPr>
            <w:tcW w:type="dxa" w:w="2268"/>
            <w:shd w:fill="145C9E" w:color="auto" w:val="clear"/>
          </w:tcPr>
          <w:p>
            <w:pPr>
              <w:jc w:val="center"/>
            </w:pPr>
            <w:r>
              <w:rPr>
                <w:b/>
                <w:color w:val="FFFFFF"/>
                <w:sz w:val="18"/>
              </w:rPr>
              <w:t>Valor</w:t>
            </w:r>
          </w:p>
        </w:tc>
        <w:tc>
          <w:tcPr>
            <w:tcW w:type="dxa" w:w="2551"/>
            <w:shd w:fill="145C9E" w:color="auto" w:val="clear"/>
          </w:tcPr>
          <w:p>
            <w:pPr>
              <w:jc w:val="center"/>
            </w:pPr>
            <w:r>
              <w:rPr>
                <w:b/>
                <w:color w:val="FFFFFF"/>
                <w:sz w:val="18"/>
              </w:rPr>
              <w:t>Fuente</w:t>
            </w:r>
          </w:p>
        </w:tc>
      </w:tr>
      <w:tr>
        <w:tc>
          <w:tcPr>
            <w:tcW w:type="dxa" w:w="3969"/>
            <w:shd w:fill="F2F6FC" w:color="auto" w:val="clear"/>
          </w:tcPr>
          <w:p>
            <w:r>
              <w:rPr>
                <w:sz w:val="18"/>
              </w:rPr>
              <w:t>Líneas de código total (LOC)</w:t>
            </w:r>
          </w:p>
        </w:tc>
        <w:tc>
          <w:tcPr>
            <w:tcW w:type="dxa" w:w="2268"/>
            <w:shd w:fill="F2F6FC" w:color="auto" w:val="clear"/>
          </w:tcPr>
          <w:p>
            <w:r>
              <w:rPr>
                <w:sz w:val="18"/>
              </w:rPr>
              <w:t>~12,400 LOC</w:t>
            </w:r>
          </w:p>
        </w:tc>
        <w:tc>
          <w:tcPr>
            <w:tcW w:type="dxa" w:w="2551"/>
            <w:shd w:fill="F2F6FC" w:color="auto" w:val="clear"/>
          </w:tcPr>
          <w:p>
            <w:r>
              <w:rPr>
                <w:sz w:val="18"/>
              </w:rPr>
              <w:t>Estimación sobre app/ + lib/ + db/ + components/</w:t>
            </w:r>
          </w:p>
        </w:tc>
      </w:tr>
      <w:tr>
        <w:tc>
          <w:tcPr>
            <w:tcW w:type="dxa" w:w="3969"/>
            <w:shd w:fill="FFFFFF" w:color="auto" w:val="clear"/>
          </w:tcPr>
          <w:p>
            <w:r>
              <w:rPr>
                <w:sz w:val="18"/>
              </w:rPr>
              <w:t>Archivos TypeScript/TSX</w:t>
            </w:r>
          </w:p>
        </w:tc>
        <w:tc>
          <w:tcPr>
            <w:tcW w:type="dxa" w:w="2268"/>
            <w:shd w:fill="FFFFFF" w:color="auto" w:val="clear"/>
          </w:tcPr>
          <w:p>
            <w:r>
              <w:rPr>
                <w:sz w:val="18"/>
              </w:rPr>
              <w:t>85+ archivos</w:t>
            </w:r>
          </w:p>
        </w:tc>
        <w:tc>
          <w:tcPr>
            <w:tcW w:type="dxa" w:w="2551"/>
            <w:shd w:fill="FFFFFF" w:color="auto" w:val="clear"/>
          </w:tcPr>
          <w:p>
            <w:r>
              <w:rPr>
                <w:sz w:val="18"/>
              </w:rPr>
              <w:t>Repositorio rama final</w:t>
            </w:r>
          </w:p>
        </w:tc>
      </w:tr>
      <w:tr>
        <w:tc>
          <w:tcPr>
            <w:tcW w:type="dxa" w:w="3969"/>
            <w:shd w:fill="F2F6FC" w:color="auto" w:val="clear"/>
          </w:tcPr>
          <w:p>
            <w:r>
              <w:rPr>
                <w:sz w:val="18"/>
              </w:rPr>
              <w:t>Archivos de prueba</w:t>
            </w:r>
          </w:p>
        </w:tc>
        <w:tc>
          <w:tcPr>
            <w:tcW w:type="dxa" w:w="2268"/>
            <w:shd w:fill="F2F6FC" w:color="auto" w:val="clear"/>
          </w:tcPr>
          <w:p>
            <w:r>
              <w:rPr>
                <w:sz w:val="18"/>
              </w:rPr>
              <w:t>9 suites</w:t>
            </w:r>
          </w:p>
        </w:tc>
        <w:tc>
          <w:tcPr>
            <w:tcW w:type="dxa" w:w="2551"/>
            <w:shd w:fill="F2F6FC" w:color="auto" w:val="clear"/>
          </w:tcPr>
          <w:p>
            <w:r>
              <w:rPr>
                <w:sz w:val="18"/>
              </w:rPr>
              <w:t>vitest.config.ts + playwright.config.ts</w:t>
            </w:r>
          </w:p>
        </w:tc>
      </w:tr>
      <w:tr>
        <w:tc>
          <w:tcPr>
            <w:tcW w:type="dxa" w:w="3969"/>
            <w:shd w:fill="FFFFFF" w:color="auto" w:val="clear"/>
          </w:tcPr>
          <w:p>
            <w:r>
              <w:rPr>
                <w:sz w:val="18"/>
              </w:rPr>
              <w:t>Líneas en el componente más grande</w:t>
            </w:r>
          </w:p>
        </w:tc>
        <w:tc>
          <w:tcPr>
            <w:tcW w:type="dxa" w:w="2268"/>
            <w:shd w:fill="FFFFFF" w:color="auto" w:val="clear"/>
          </w:tcPr>
          <w:p>
            <w:r>
              <w:rPr>
                <w:sz w:val="18"/>
              </w:rPr>
              <w:t>921 líneas</w:t>
            </w:r>
          </w:p>
        </w:tc>
        <w:tc>
          <w:tcPr>
            <w:tcW w:type="dxa" w:w="2551"/>
            <w:shd w:fill="FFFFFF" w:color="auto" w:val="clear"/>
          </w:tcPr>
          <w:p>
            <w:r>
              <w:rPr>
                <w:sz w:val="18"/>
              </w:rPr>
              <w:t>NuevoRosForm.tsx</w:t>
            </w:r>
          </w:p>
        </w:tc>
      </w:tr>
      <w:tr>
        <w:tc>
          <w:tcPr>
            <w:tcW w:type="dxa" w:w="3969"/>
            <w:shd w:fill="F2F6FC" w:color="auto" w:val="clear"/>
          </w:tcPr>
          <w:p>
            <w:r>
              <w:rPr>
                <w:sz w:val="18"/>
              </w:rPr>
              <w:t>Endpoints API REST</w:t>
            </w:r>
          </w:p>
        </w:tc>
        <w:tc>
          <w:tcPr>
            <w:tcW w:type="dxa" w:w="2268"/>
            <w:shd w:fill="F2F6FC" w:color="auto" w:val="clear"/>
          </w:tcPr>
          <w:p>
            <w:r>
              <w:rPr>
                <w:sz w:val="18"/>
              </w:rPr>
              <w:t>22 Route Handlers</w:t>
            </w:r>
          </w:p>
        </w:tc>
        <w:tc>
          <w:tcPr>
            <w:tcW w:type="dxa" w:w="2551"/>
            <w:shd w:fill="F2F6FC" w:color="auto" w:val="clear"/>
          </w:tcPr>
          <w:p>
            <w:r>
              <w:rPr>
                <w:sz w:val="18"/>
              </w:rPr>
              <w:t>app/api/**</w:t>
            </w:r>
          </w:p>
        </w:tc>
      </w:tr>
      <w:tr>
        <w:tc>
          <w:tcPr>
            <w:tcW w:type="dxa" w:w="3969"/>
            <w:shd w:fill="FFFFFF" w:color="auto" w:val="clear"/>
          </w:tcPr>
          <w:p>
            <w:r>
              <w:rPr>
                <w:sz w:val="18"/>
              </w:rPr>
              <w:t>Tablas en esquema SQL</w:t>
            </w:r>
          </w:p>
        </w:tc>
        <w:tc>
          <w:tcPr>
            <w:tcW w:type="dxa" w:w="2268"/>
            <w:shd w:fill="FFFFFF" w:color="auto" w:val="clear"/>
          </w:tcPr>
          <w:p>
            <w:r>
              <w:rPr>
                <w:sz w:val="18"/>
              </w:rPr>
              <w:t>19 tablas</w:t>
            </w:r>
          </w:p>
        </w:tc>
        <w:tc>
          <w:tcPr>
            <w:tcW w:type="dxa" w:w="2551"/>
            <w:shd w:fill="FFFFFF" w:color="auto" w:val="clear"/>
          </w:tcPr>
          <w:p>
            <w:r>
              <w:rPr>
                <w:sz w:val="18"/>
              </w:rPr>
              <w:t>db/schema.sql</w:t>
            </w:r>
          </w:p>
        </w:tc>
      </w:tr>
      <w:tr>
        <w:tc>
          <w:tcPr>
            <w:tcW w:type="dxa" w:w="3969"/>
            <w:shd w:fill="F2F6FC" w:color="auto" w:val="clear"/>
          </w:tcPr>
          <w:p>
            <w:r>
              <w:rPr>
                <w:sz w:val="18"/>
              </w:rPr>
              <w:t>Triggers de integridad</w:t>
            </w:r>
          </w:p>
        </w:tc>
        <w:tc>
          <w:tcPr>
            <w:tcW w:type="dxa" w:w="2268"/>
            <w:shd w:fill="F2F6FC" w:color="auto" w:val="clear"/>
          </w:tcPr>
          <w:p>
            <w:r>
              <w:rPr>
                <w:sz w:val="18"/>
              </w:rPr>
              <w:t>2 (ABORT)</w:t>
            </w:r>
          </w:p>
        </w:tc>
        <w:tc>
          <w:tcPr>
            <w:tcW w:type="dxa" w:w="2551"/>
            <w:shd w:fill="F2F6FC" w:color="auto" w:val="clear"/>
          </w:tcPr>
          <w:p>
            <w:r>
              <w:rPr>
                <w:sz w:val="18"/>
              </w:rPr>
              <w:t>evento_auditoria: sin UPDATE, sin DELETE</w:t>
            </w:r>
          </w:p>
        </w:tc>
      </w:tr>
      <w:tr>
        <w:tc>
          <w:tcPr>
            <w:tcW w:type="dxa" w:w="3969"/>
            <w:shd w:fill="FFFFFF" w:color="auto" w:val="clear"/>
          </w:tcPr>
          <w:p>
            <w:r>
              <w:rPr>
                <w:sz w:val="18"/>
              </w:rPr>
              <w:t>Componentes UI reutilizables</w:t>
            </w:r>
          </w:p>
        </w:tc>
        <w:tc>
          <w:tcPr>
            <w:tcW w:type="dxa" w:w="2268"/>
            <w:shd w:fill="FFFFFF" w:color="auto" w:val="clear"/>
          </w:tcPr>
          <w:p>
            <w:r>
              <w:rPr>
                <w:sz w:val="18"/>
              </w:rPr>
              <w:t>15+</w:t>
            </w:r>
          </w:p>
        </w:tc>
        <w:tc>
          <w:tcPr>
            <w:tcW w:type="dxa" w:w="2551"/>
            <w:shd w:fill="FFFFFF" w:color="auto" w:val="clear"/>
          </w:tcPr>
          <w:p>
            <w:r>
              <w:rPr>
                <w:sz w:val="18"/>
              </w:rPr>
              <w:t>components/: Badge, Timeline, KpiCard, ConfirmModal, etc.</w:t>
            </w:r>
          </w:p>
        </w:tc>
      </w:tr>
    </w:tbl>
    <w:p/>
    <w:p>
      <w:pPr>
        <w:pStyle w:val="Heading3"/>
      </w:pPr>
      <w:r>
        <w:rPr>
          <w:color w:val="228B22"/>
        </w:rPr>
        <w:t>b) Métricas de Seguridad en Código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45C9E" w:color="auto" w:val="clear"/>
          </w:tcPr>
          <w:p>
            <w:pPr>
              <w:jc w:val="center"/>
            </w:pPr>
            <w:r>
              <w:rPr>
                <w:b/>
                <w:color w:val="FFFFFF"/>
                <w:sz w:val="18"/>
              </w:rPr>
              <w:t>Control de Seguridad</w:t>
            </w:r>
          </w:p>
        </w:tc>
        <w:tc>
          <w:tcPr>
            <w:tcW w:type="dxa" w:w="2835"/>
            <w:shd w:fill="145C9E" w:color="auto" w:val="clear"/>
          </w:tcPr>
          <w:p>
            <w:pPr>
              <w:jc w:val="center"/>
            </w:pPr>
            <w:r>
              <w:rPr>
                <w:b/>
                <w:color w:val="FFFFFF"/>
                <w:sz w:val="18"/>
              </w:rPr>
              <w:t>Implementación</w:t>
            </w:r>
          </w:p>
        </w:tc>
        <w:tc>
          <w:tcPr>
            <w:tcW w:type="dxa" w:w="1984"/>
            <w:shd w:fill="145C9E" w:color="auto" w:val="clear"/>
          </w:tcPr>
          <w:p>
            <w:pPr>
              <w:jc w:val="center"/>
            </w:pPr>
            <w:r>
              <w:rPr>
                <w:b/>
                <w:color w:val="FFFFFF"/>
                <w:sz w:val="18"/>
              </w:rPr>
              <w:t>Archivo</w:t>
            </w:r>
          </w:p>
        </w:tc>
        <w:tc>
          <w:tcPr>
            <w:tcW w:type="dxa" w:w="1984"/>
            <w:shd w:fill="145C9E" w:color="auto" w:val="clear"/>
          </w:tcPr>
          <w:p>
            <w:pPr>
              <w:jc w:val="center"/>
            </w:pPr>
            <w:r>
              <w:rPr>
                <w:b/>
                <w:color w:val="FFFFFF"/>
                <w:sz w:val="18"/>
              </w:rPr>
              <w:t>CWE/OWASP cubierto</w:t>
            </w:r>
          </w:p>
        </w:tc>
      </w:tr>
      <w:tr>
        <w:tc>
          <w:tcPr>
            <w:tcW w:type="dxa" w:w="1984"/>
            <w:shd w:fill="F2F6FC" w:color="auto" w:val="clear"/>
          </w:tcPr>
          <w:p>
            <w:r>
              <w:rPr>
                <w:sz w:val="18"/>
              </w:rPr>
              <w:t>Prevención IDOR</w:t>
            </w:r>
          </w:p>
        </w:tc>
        <w:tc>
          <w:tcPr>
            <w:tcW w:type="dxa" w:w="2835"/>
            <w:shd w:fill="F2F6FC" w:color="auto" w:val="clear"/>
          </w:tcPr>
          <w:p>
            <w:r>
              <w:rPr>
                <w:sz w:val="18"/>
              </w:rPr>
              <w:t>canAccessROS() validado en BD, no solo en frontend</w:t>
            </w:r>
          </w:p>
        </w:tc>
        <w:tc>
          <w:tcPr>
            <w:tcW w:type="dxa" w:w="1984"/>
            <w:shd w:fill="F2F6FC" w:color="auto" w:val="clear"/>
          </w:tcPr>
          <w:p>
            <w:r>
              <w:rPr>
                <w:sz w:val="18"/>
              </w:rPr>
              <w:t>lib/permissions.ts</w:t>
            </w:r>
          </w:p>
        </w:tc>
        <w:tc>
          <w:tcPr>
            <w:tcW w:type="dxa" w:w="1984"/>
            <w:shd w:fill="F2F6FC" w:color="auto" w:val="clear"/>
          </w:tcPr>
          <w:p>
            <w:r>
              <w:rPr>
                <w:sz w:val="18"/>
              </w:rPr>
              <w:t>OWASP A01 (Broken Access Control)</w:t>
            </w:r>
          </w:p>
        </w:tc>
      </w:tr>
      <w:tr>
        <w:tc>
          <w:tcPr>
            <w:tcW w:type="dxa" w:w="1984"/>
            <w:shd w:fill="FFFFFF" w:color="auto" w:val="clear"/>
          </w:tcPr>
          <w:p>
            <w:r>
              <w:rPr>
                <w:sz w:val="18"/>
              </w:rPr>
              <w:t>Inyección SQL</w:t>
            </w:r>
          </w:p>
        </w:tc>
        <w:tc>
          <w:tcPr>
            <w:tcW w:type="dxa" w:w="2835"/>
            <w:shd w:fill="FFFFFF" w:color="auto" w:val="clear"/>
          </w:tcPr>
          <w:p>
            <w:r>
              <w:rPr>
                <w:sz w:val="18"/>
              </w:rPr>
              <w:t>Consultas parametrizadas better-sqlite3 (? placeholders)</w:t>
            </w:r>
          </w:p>
        </w:tc>
        <w:tc>
          <w:tcPr>
            <w:tcW w:type="dxa" w:w="1984"/>
            <w:shd w:fill="FFFFFF" w:color="auto" w:val="clear"/>
          </w:tcPr>
          <w:p>
            <w:r>
              <w:rPr>
                <w:sz w:val="18"/>
              </w:rPr>
              <w:t>Todos los Route Handlers</w:t>
            </w:r>
          </w:p>
        </w:tc>
        <w:tc>
          <w:tcPr>
            <w:tcW w:type="dxa" w:w="1984"/>
            <w:shd w:fill="FFFFFF" w:color="auto" w:val="clear"/>
          </w:tcPr>
          <w:p>
            <w:r>
              <w:rPr>
                <w:sz w:val="18"/>
              </w:rPr>
              <w:t>OWASP A03 (Injection)</w:t>
            </w:r>
          </w:p>
        </w:tc>
      </w:tr>
      <w:tr>
        <w:tc>
          <w:tcPr>
            <w:tcW w:type="dxa" w:w="1984"/>
            <w:shd w:fill="F2F6FC" w:color="auto" w:val="clear"/>
          </w:tcPr>
          <w:p>
            <w:r>
              <w:rPr>
                <w:sz w:val="18"/>
              </w:rPr>
              <w:t>Contraseñas seguras</w:t>
            </w:r>
          </w:p>
        </w:tc>
        <w:tc>
          <w:tcPr>
            <w:tcW w:type="dxa" w:w="2835"/>
            <w:shd w:fill="F2F6FC" w:color="auto" w:val="clear"/>
          </w:tcPr>
          <w:p>
            <w:r>
              <w:rPr>
                <w:sz w:val="18"/>
              </w:rPr>
              <w:t>bcryptjs + salt rounds configurables</w:t>
            </w:r>
          </w:p>
        </w:tc>
        <w:tc>
          <w:tcPr>
            <w:tcW w:type="dxa" w:w="1984"/>
            <w:shd w:fill="F2F6FC" w:color="auto" w:val="clear"/>
          </w:tcPr>
          <w:p>
            <w:r>
              <w:rPr>
                <w:sz w:val="18"/>
              </w:rPr>
              <w:t>auth.ts</w:t>
            </w:r>
          </w:p>
        </w:tc>
        <w:tc>
          <w:tcPr>
            <w:tcW w:type="dxa" w:w="1984"/>
            <w:shd w:fill="F2F6FC" w:color="auto" w:val="clear"/>
          </w:tcPr>
          <w:p>
            <w:r>
              <w:rPr>
                <w:sz w:val="18"/>
              </w:rPr>
              <w:t>CWE-916</w:t>
            </w:r>
          </w:p>
        </w:tc>
      </w:tr>
      <w:tr>
        <w:tc>
          <w:tcPr>
            <w:tcW w:type="dxa" w:w="1984"/>
            <w:shd w:fill="FFFFFF" w:color="auto" w:val="clear"/>
          </w:tcPr>
          <w:p>
            <w:r>
              <w:rPr>
                <w:sz w:val="18"/>
              </w:rPr>
              <w:t>Secretos TOTP cifrados</w:t>
            </w:r>
          </w:p>
        </w:tc>
        <w:tc>
          <w:tcPr>
            <w:tcW w:type="dxa" w:w="2835"/>
            <w:shd w:fill="FFFFFF" w:color="auto" w:val="clear"/>
          </w:tcPr>
          <w:p>
            <w:r>
              <w:rPr>
                <w:sz w:val="18"/>
              </w:rPr>
              <w:t>AES-256-GCM + IV aleatorio en cada escritura</w:t>
            </w:r>
          </w:p>
        </w:tc>
        <w:tc>
          <w:tcPr>
            <w:tcW w:type="dxa" w:w="1984"/>
            <w:shd w:fill="FFFFFF" w:color="auto" w:val="clear"/>
          </w:tcPr>
          <w:p>
            <w:r>
              <w:rPr>
                <w:sz w:val="18"/>
              </w:rPr>
              <w:t>lib/crypto.ts</w:t>
            </w:r>
          </w:p>
        </w:tc>
        <w:tc>
          <w:tcPr>
            <w:tcW w:type="dxa" w:w="1984"/>
            <w:shd w:fill="FFFFFF" w:color="auto" w:val="clear"/>
          </w:tcPr>
          <w:p>
            <w:r>
              <w:rPr>
                <w:sz w:val="18"/>
              </w:rPr>
              <w:t>CWE-312</w:t>
            </w:r>
          </w:p>
        </w:tc>
      </w:tr>
      <w:tr>
        <w:tc>
          <w:tcPr>
            <w:tcW w:type="dxa" w:w="1984"/>
            <w:shd w:fill="F2F6FC" w:color="auto" w:val="clear"/>
          </w:tcPr>
          <w:p>
            <w:r>
              <w:rPr>
                <w:sz w:val="18"/>
              </w:rPr>
              <w:t>Rate limiting</w:t>
            </w:r>
          </w:p>
        </w:tc>
        <w:tc>
          <w:tcPr>
            <w:tcW w:type="dxa" w:w="2835"/>
            <w:shd w:fill="F2F6FC" w:color="auto" w:val="clear"/>
          </w:tcPr>
          <w:p>
            <w:r>
              <w:rPr>
                <w:sz w:val="18"/>
              </w:rPr>
              <w:t>Token bucket en rutas /api/auth/* y /api/mfa/*</w:t>
            </w:r>
          </w:p>
        </w:tc>
        <w:tc>
          <w:tcPr>
            <w:tcW w:type="dxa" w:w="1984"/>
            <w:shd w:fill="F2F6FC" w:color="auto" w:val="clear"/>
          </w:tcPr>
          <w:p>
            <w:r>
              <w:rPr>
                <w:sz w:val="18"/>
              </w:rPr>
              <w:t>middleware.ts</w:t>
            </w:r>
          </w:p>
        </w:tc>
        <w:tc>
          <w:tcPr>
            <w:tcW w:type="dxa" w:w="1984"/>
            <w:shd w:fill="F2F6FC" w:color="auto" w:val="clear"/>
          </w:tcPr>
          <w:p>
            <w:r>
              <w:rPr>
                <w:sz w:val="18"/>
              </w:rPr>
              <w:t>OWASP A07 (Broken Auth)</w:t>
            </w:r>
          </w:p>
        </w:tc>
      </w:tr>
      <w:tr>
        <w:tc>
          <w:tcPr>
            <w:tcW w:type="dxa" w:w="1984"/>
            <w:shd w:fill="FFFFFF" w:color="auto" w:val="clear"/>
          </w:tcPr>
          <w:p>
            <w:r>
              <w:rPr>
                <w:sz w:val="18"/>
              </w:rPr>
              <w:t>Cabeceras de seguridad</w:t>
            </w:r>
          </w:p>
        </w:tc>
        <w:tc>
          <w:tcPr>
            <w:tcW w:type="dxa" w:w="2835"/>
            <w:shd w:fill="FFFFFF" w:color="auto" w:val="clear"/>
          </w:tcPr>
          <w:p>
            <w:r>
              <w:rPr>
                <w:sz w:val="18"/>
              </w:rPr>
              <w:t>CSP, HSTS, X-Frame-Options DENY, etc.</w:t>
            </w:r>
          </w:p>
        </w:tc>
        <w:tc>
          <w:tcPr>
            <w:tcW w:type="dxa" w:w="1984"/>
            <w:shd w:fill="FFFFFF" w:color="auto" w:val="clear"/>
          </w:tcPr>
          <w:p>
            <w:r>
              <w:rPr>
                <w:sz w:val="18"/>
              </w:rPr>
              <w:t>next.config.js</w:t>
            </w:r>
          </w:p>
        </w:tc>
        <w:tc>
          <w:tcPr>
            <w:tcW w:type="dxa" w:w="1984"/>
            <w:shd w:fill="FFFFFF" w:color="auto" w:val="clear"/>
          </w:tcPr>
          <w:p>
            <w:r>
              <w:rPr>
                <w:sz w:val="18"/>
              </w:rPr>
              <w:t>OWASP A05 (Security Misconfig)</w:t>
            </w:r>
          </w:p>
        </w:tc>
      </w:tr>
      <w:tr>
        <w:tc>
          <w:tcPr>
            <w:tcW w:type="dxa" w:w="1984"/>
            <w:shd w:fill="F2F6FC" w:color="auto" w:val="clear"/>
          </w:tcPr>
          <w:p>
            <w:r>
              <w:rPr>
                <w:sz w:val="18"/>
              </w:rPr>
              <w:t>Uploads seguros</w:t>
            </w:r>
          </w:p>
        </w:tc>
        <w:tc>
          <w:tcPr>
            <w:tcW w:type="dxa" w:w="2835"/>
            <w:shd w:fill="F2F6FC" w:color="auto" w:val="clear"/>
          </w:tcPr>
          <w:p>
            <w:r>
              <w:rPr>
                <w:sz w:val="18"/>
              </w:rPr>
              <w:t>Validación MIME+extensión+tamaño+hash SHA-256. Fuera de public/</w:t>
            </w:r>
          </w:p>
        </w:tc>
        <w:tc>
          <w:tcPr>
            <w:tcW w:type="dxa" w:w="1984"/>
            <w:shd w:fill="F2F6FC" w:color="auto" w:val="clear"/>
          </w:tcPr>
          <w:p>
            <w:r>
              <w:rPr>
                <w:sz w:val="18"/>
              </w:rPr>
              <w:t>lib/uploads.ts</w:t>
            </w:r>
          </w:p>
        </w:tc>
        <w:tc>
          <w:tcPr>
            <w:tcW w:type="dxa" w:w="1984"/>
            <w:shd w:fill="F2F6FC" w:color="auto" w:val="clear"/>
          </w:tcPr>
          <w:p>
            <w:r>
              <w:rPr>
                <w:sz w:val="18"/>
              </w:rPr>
              <w:t>OWASP A04 (Insecure Design)</w:t>
            </w:r>
          </w:p>
        </w:tc>
      </w:tr>
      <w:tr>
        <w:tc>
          <w:tcPr>
            <w:tcW w:type="dxa" w:w="1984"/>
            <w:shd w:fill="FFFFFF" w:color="auto" w:val="clear"/>
          </w:tcPr>
          <w:p>
            <w:r>
              <w:rPr>
                <w:sz w:val="18"/>
              </w:rPr>
              <w:t>Logs sin datos sensibles</w:t>
            </w:r>
          </w:p>
        </w:tc>
        <w:tc>
          <w:tcPr>
            <w:tcW w:type="dxa" w:w="2835"/>
            <w:shd w:fill="FFFFFF" w:color="auto" w:val="clear"/>
          </w:tcPr>
          <w:p>
            <w:r>
              <w:rPr>
                <w:sz w:val="18"/>
              </w:rPr>
              <w:t>Logger gateado, sin IDs/correos/TOTP en consola</w:t>
            </w:r>
          </w:p>
        </w:tc>
        <w:tc>
          <w:tcPr>
            <w:tcW w:type="dxa" w:w="1984"/>
            <w:shd w:fill="FFFFFF" w:color="auto" w:val="clear"/>
          </w:tcPr>
          <w:p>
            <w:r>
              <w:rPr>
                <w:sz w:val="18"/>
              </w:rPr>
              <w:t>lib/logger.ts</w:t>
            </w:r>
          </w:p>
        </w:tc>
        <w:tc>
          <w:tcPr>
            <w:tcW w:type="dxa" w:w="1984"/>
            <w:shd w:fill="FFFFFF" w:color="auto" w:val="clear"/>
          </w:tcPr>
          <w:p>
            <w:r>
              <w:rPr>
                <w:sz w:val="18"/>
              </w:rPr>
              <w:t>CWE-532</w:t>
            </w:r>
          </w:p>
        </w:tc>
      </w:tr>
      <w:tr>
        <w:tc>
          <w:tcPr>
            <w:tcW w:type="dxa" w:w="1984"/>
            <w:shd w:fill="F2F6FC" w:color="auto" w:val="clear"/>
          </w:tcPr>
          <w:p>
            <w:r>
              <w:rPr>
                <w:sz w:val="18"/>
              </w:rPr>
              <w:t>Expiración de sesión</w:t>
            </w:r>
          </w:p>
        </w:tc>
        <w:tc>
          <w:tcPr>
            <w:tcW w:type="dxa" w:w="2835"/>
            <w:shd w:fill="F2F6FC" w:color="auto" w:val="clear"/>
          </w:tcPr>
          <w:p>
            <w:r>
              <w:rPr>
                <w:sz w:val="18"/>
              </w:rPr>
              <w:t>maxAge 30 min + re-MFA obligatoria</w:t>
            </w:r>
          </w:p>
        </w:tc>
        <w:tc>
          <w:tcPr>
            <w:tcW w:type="dxa" w:w="1984"/>
            <w:shd w:fill="F2F6FC" w:color="auto" w:val="clear"/>
          </w:tcPr>
          <w:p>
            <w:r>
              <w:rPr>
                <w:sz w:val="18"/>
              </w:rPr>
              <w:t>auth.config.ts</w:t>
            </w:r>
          </w:p>
        </w:tc>
        <w:tc>
          <w:tcPr>
            <w:tcW w:type="dxa" w:w="1984"/>
            <w:shd w:fill="F2F6FC" w:color="auto" w:val="clear"/>
          </w:tcPr>
          <w:p>
            <w:r>
              <w:rPr>
                <w:sz w:val="18"/>
              </w:rPr>
              <w:t>CWE-613</w:t>
            </w:r>
          </w:p>
        </w:tc>
      </w:tr>
      <w:tr>
        <w:tc>
          <w:tcPr>
            <w:tcW w:type="dxa" w:w="1984"/>
            <w:shd w:fill="FFFFFF" w:color="auto" w:val="clear"/>
          </w:tcPr>
          <w:p>
            <w:r>
              <w:rPr>
                <w:sz w:val="18"/>
              </w:rPr>
              <w:t>Enmascarado presentacional</w:t>
            </w:r>
          </w:p>
        </w:tc>
        <w:tc>
          <w:tcPr>
            <w:tcW w:type="dxa" w:w="2835"/>
            <w:shd w:fill="FFFFFF" w:color="auto" w:val="clear"/>
          </w:tcPr>
          <w:p>
            <w:r>
              <w:rPr>
                <w:sz w:val="18"/>
              </w:rPr>
              <w:t>maskIdentifier(), maskEmail(), maskAmount()</w:t>
            </w:r>
          </w:p>
        </w:tc>
        <w:tc>
          <w:tcPr>
            <w:tcW w:type="dxa" w:w="1984"/>
            <w:shd w:fill="FFFFFF" w:color="auto" w:val="clear"/>
          </w:tcPr>
          <w:p>
            <w:r>
              <w:rPr>
                <w:sz w:val="18"/>
              </w:rPr>
              <w:t>lib/masking.ts</w:t>
            </w:r>
          </w:p>
        </w:tc>
        <w:tc>
          <w:tcPr>
            <w:tcW w:type="dxa" w:w="1984"/>
            <w:shd w:fill="FFFFFF" w:color="auto" w:val="clear"/>
          </w:tcPr>
          <w:p>
            <w:r>
              <w:rPr>
                <w:sz w:val="18"/>
              </w:rPr>
              <w:t>Ley 81 / GDPR Art. 25</w:t>
            </w:r>
          </w:p>
        </w:tc>
      </w:tr>
    </w:tbl>
    <w:p/>
    <w:p>
      <w:pPr>
        <w:pStyle w:val="Heading3"/>
      </w:pPr>
      <w:r>
        <w:rPr>
          <w:color w:val="228B22"/>
        </w:rPr>
        <w:t>c) Deuda Técnica Cuantificada</w:t>
      </w:r>
    </w:p>
    <w:tbl>
      <w:tblPr>
        <w:tblStyle w:val="TableGrid"/>
        <w:tblW w:type="auto" w:w="0"/>
        <w:jc w:val="center"/>
        <w:tblLook w:firstColumn="1" w:firstRow="1" w:lastColumn="0" w:lastRow="0" w:noHBand="0" w:noVBand="1" w:val="04A0"/>
      </w:tblPr>
      <w:tblGrid>
        <w:gridCol w:w="3135"/>
        <w:gridCol w:w="3135"/>
        <w:gridCol w:w="3135"/>
      </w:tblGrid>
      <w:tr>
        <w:tc>
          <w:tcPr>
            <w:tcW w:type="dxa" w:w="850"/>
            <w:shd w:fill="145C9E" w:color="auto" w:val="clear"/>
          </w:tcPr>
          <w:p>
            <w:pPr>
              <w:jc w:val="center"/>
            </w:pPr>
            <w:r>
              <w:rPr>
                <w:b/>
                <w:color w:val="FFFFFF"/>
                <w:sz w:val="18"/>
              </w:rPr>
              <w:t>ID</w:t>
            </w:r>
          </w:p>
        </w:tc>
        <w:tc>
          <w:tcPr>
            <w:tcW w:type="dxa" w:w="3685"/>
            <w:shd w:fill="145C9E" w:color="auto" w:val="clear"/>
          </w:tcPr>
          <w:p>
            <w:pPr>
              <w:jc w:val="center"/>
            </w:pPr>
            <w:r>
              <w:rPr>
                <w:b/>
                <w:color w:val="FFFFFF"/>
                <w:sz w:val="18"/>
              </w:rPr>
              <w:t>Deuda</w:t>
            </w:r>
          </w:p>
        </w:tc>
        <w:tc>
          <w:tcPr>
            <w:tcW w:type="dxa" w:w="4252"/>
            <w:shd w:fill="145C9E" w:color="auto" w:val="clear"/>
          </w:tcPr>
          <w:p>
            <w:pPr>
              <w:jc w:val="center"/>
            </w:pPr>
            <w:r>
              <w:rPr>
                <w:b/>
                <w:color w:val="FFFFFF"/>
                <w:sz w:val="18"/>
              </w:rPr>
              <w:t>Estado</w:t>
            </w:r>
          </w:p>
        </w:tc>
      </w:tr>
      <w:tr>
        <w:tc>
          <w:tcPr>
            <w:tcW w:type="dxa" w:w="850"/>
            <w:shd w:fill="F2F6FC" w:color="auto" w:val="clear"/>
          </w:tcPr>
          <w:p>
            <w:r>
              <w:rPr>
                <w:sz w:val="18"/>
              </w:rPr>
              <w:t>DT-1</w:t>
            </w:r>
          </w:p>
        </w:tc>
        <w:tc>
          <w:tcPr>
            <w:tcW w:type="dxa" w:w="3685"/>
            <w:shd w:fill="F2F6FC" w:color="auto" w:val="clear"/>
          </w:tcPr>
          <w:p>
            <w:r>
              <w:rPr>
                <w:sz w:val="18"/>
              </w:rPr>
              <w:t>Formulario ROS hardcoded por sector</w:t>
            </w:r>
          </w:p>
        </w:tc>
        <w:tc>
          <w:tcPr>
            <w:tcW w:type="dxa" w:w="4252"/>
            <w:shd w:fill="F2F6FC" w:color="auto" w:val="clear"/>
          </w:tcPr>
          <w:p>
            <w:r>
              <w:rPr>
                <w:sz w:val="18"/>
              </w:rPr>
              <w:t>✅ Cerrada (Fase 1): data-driven vía campo_plantilla</w:t>
            </w:r>
          </w:p>
        </w:tc>
      </w:tr>
      <w:tr>
        <w:tc>
          <w:tcPr>
            <w:tcW w:type="dxa" w:w="850"/>
            <w:shd w:fill="FFFFFF" w:color="auto" w:val="clear"/>
          </w:tcPr>
          <w:p>
            <w:r>
              <w:rPr>
                <w:sz w:val="18"/>
              </w:rPr>
              <w:t>DT-2</w:t>
            </w:r>
          </w:p>
        </w:tc>
        <w:tc>
          <w:tcPr>
            <w:tcW w:type="dxa" w:w="3685"/>
            <w:shd w:fill="FFFFFF" w:color="auto" w:val="clear"/>
          </w:tcPr>
          <w:p>
            <w:r>
              <w:rPr>
                <w:sz w:val="18"/>
              </w:rPr>
              <w:t>UI de plantillas ausente</w:t>
            </w:r>
          </w:p>
        </w:tc>
        <w:tc>
          <w:tcPr>
            <w:tcW w:type="dxa" w:w="4252"/>
            <w:shd w:fill="FFFFFF" w:color="auto" w:val="clear"/>
          </w:tcPr>
          <w:p>
            <w:r>
              <w:rPr>
                <w:sz w:val="18"/>
              </w:rPr>
              <w:t>✅ Cerrada (Fase 1): /admin/plantillas completa</w:t>
            </w:r>
          </w:p>
        </w:tc>
      </w:tr>
      <w:tr>
        <w:tc>
          <w:tcPr>
            <w:tcW w:type="dxa" w:w="850"/>
            <w:shd w:fill="F2F6FC" w:color="auto" w:val="clear"/>
          </w:tcPr>
          <w:p>
            <w:r>
              <w:rPr>
                <w:sz w:val="18"/>
              </w:rPr>
              <w:t>DT-3</w:t>
            </w:r>
          </w:p>
        </w:tc>
        <w:tc>
          <w:tcPr>
            <w:tcW w:type="dxa" w:w="3685"/>
            <w:shd w:fill="F2F6FC" w:color="auto" w:val="clear"/>
          </w:tcPr>
          <w:p>
            <w:r>
              <w:rPr>
                <w:sz w:val="18"/>
              </w:rPr>
              <w:t>32 console.log de depuración con datos</w:t>
            </w:r>
          </w:p>
        </w:tc>
        <w:tc>
          <w:tcPr>
            <w:tcW w:type="dxa" w:w="4252"/>
            <w:shd w:fill="F2F6FC" w:color="auto" w:val="clear"/>
          </w:tcPr>
          <w:p>
            <w:r>
              <w:rPr>
                <w:sz w:val="18"/>
              </w:rPr>
              <w:t>✅ Cerrada (Fase 0): lib/logger.ts</w:t>
            </w:r>
          </w:p>
        </w:tc>
      </w:tr>
      <w:tr>
        <w:tc>
          <w:tcPr>
            <w:tcW w:type="dxa" w:w="850"/>
            <w:shd w:fill="FFFFFF" w:color="auto" w:val="clear"/>
          </w:tcPr>
          <w:p>
            <w:r>
              <w:rPr>
                <w:sz w:val="18"/>
              </w:rPr>
              <w:t>DT-4</w:t>
            </w:r>
          </w:p>
        </w:tc>
        <w:tc>
          <w:tcPr>
            <w:tcW w:type="dxa" w:w="3685"/>
            <w:shd w:fill="FFFFFF" w:color="auto" w:val="clear"/>
          </w:tcPr>
          <w:p>
            <w:r>
              <w:rPr>
                <w:sz w:val="18"/>
              </w:rPr>
              <w:t>Sin pruebas automatizadas (cero)</w:t>
            </w:r>
          </w:p>
        </w:tc>
        <w:tc>
          <w:tcPr>
            <w:tcW w:type="dxa" w:w="4252"/>
            <w:shd w:fill="FFFFFF" w:color="auto" w:val="clear"/>
          </w:tcPr>
          <w:p>
            <w:r>
              <w:rPr>
                <w:sz w:val="18"/>
              </w:rPr>
              <w:t>✅ Cerrada (Fase 3): 125 pruebas</w:t>
            </w:r>
          </w:p>
        </w:tc>
      </w:tr>
      <w:tr>
        <w:tc>
          <w:tcPr>
            <w:tcW w:type="dxa" w:w="850"/>
            <w:shd w:fill="F2F6FC" w:color="auto" w:val="clear"/>
          </w:tcPr>
          <w:p>
            <w:r>
              <w:rPr>
                <w:sz w:val="18"/>
              </w:rPr>
              <w:t>DT-5</w:t>
            </w:r>
          </w:p>
        </w:tc>
        <w:tc>
          <w:tcPr>
            <w:tcW w:type="dxa" w:w="3685"/>
            <w:shd w:fill="F2F6FC" w:color="auto" w:val="clear"/>
          </w:tcPr>
          <w:p>
            <w:r>
              <w:rPr>
                <w:sz w:val="18"/>
              </w:rPr>
              <w:t>mfa_secret en claro en BD</w:t>
            </w:r>
          </w:p>
        </w:tc>
        <w:tc>
          <w:tcPr>
            <w:tcW w:type="dxa" w:w="4252"/>
            <w:shd w:fill="F2F6FC" w:color="auto" w:val="clear"/>
          </w:tcPr>
          <w:p>
            <w:r>
              <w:rPr>
                <w:sz w:val="18"/>
              </w:rPr>
              <w:t>✅ Cerrada (Fase 2): AES-256-GCM</w:t>
            </w:r>
          </w:p>
        </w:tc>
      </w:tr>
      <w:tr>
        <w:tc>
          <w:tcPr>
            <w:tcW w:type="dxa" w:w="850"/>
            <w:shd w:fill="FFFFFF" w:color="auto" w:val="clear"/>
          </w:tcPr>
          <w:p>
            <w:r>
              <w:rPr>
                <w:sz w:val="18"/>
              </w:rPr>
              <w:t>DT-6</w:t>
            </w:r>
          </w:p>
        </w:tc>
        <w:tc>
          <w:tcPr>
            <w:tcW w:type="dxa" w:w="3685"/>
            <w:shd w:fill="FFFFFF" w:color="auto" w:val="clear"/>
          </w:tcPr>
          <w:p>
            <w:r>
              <w:rPr>
                <w:sz w:val="18"/>
              </w:rPr>
              <w:t>Uploads en public/ (acceso directo)</w:t>
            </w:r>
          </w:p>
        </w:tc>
        <w:tc>
          <w:tcPr>
            <w:tcW w:type="dxa" w:w="4252"/>
            <w:shd w:fill="FFFFFF" w:color="auto" w:val="clear"/>
          </w:tcPr>
          <w:p>
            <w:r>
              <w:rPr>
                <w:sz w:val="18"/>
              </w:rPr>
              <w:t>✅ Cerrada (Fase 2): ./var/uploads</w:t>
            </w:r>
          </w:p>
        </w:tc>
      </w:tr>
      <w:tr>
        <w:tc>
          <w:tcPr>
            <w:tcW w:type="dxa" w:w="850"/>
            <w:shd w:fill="F2F6FC" w:color="auto" w:val="clear"/>
          </w:tcPr>
          <w:p>
            <w:r>
              <w:rPr>
                <w:sz w:val="18"/>
              </w:rPr>
              <w:t>DT-7</w:t>
            </w:r>
          </w:p>
        </w:tc>
        <w:tc>
          <w:tcPr>
            <w:tcW w:type="dxa" w:w="3685"/>
            <w:shd w:fill="F2F6FC" w:color="auto" w:val="clear"/>
          </w:tcPr>
          <w:p>
            <w:r>
              <w:rPr>
                <w:sz w:val="18"/>
              </w:rPr>
              <w:t>Sin expiración de sesión (DEF-04)</w:t>
            </w:r>
          </w:p>
        </w:tc>
        <w:tc>
          <w:tcPr>
            <w:tcW w:type="dxa" w:w="4252"/>
            <w:shd w:fill="F2F6FC" w:color="auto" w:val="clear"/>
          </w:tcPr>
          <w:p>
            <w:r>
              <w:rPr>
                <w:sz w:val="18"/>
              </w:rPr>
              <w:t>✅ Cerrada (Fase 2): maxAge 30 min</w:t>
            </w:r>
          </w:p>
        </w:tc>
      </w:tr>
      <w:tr>
        <w:tc>
          <w:tcPr>
            <w:tcW w:type="dxa" w:w="850"/>
            <w:shd w:fill="FFFFFF" w:color="auto" w:val="clear"/>
          </w:tcPr>
          <w:p>
            <w:r>
              <w:rPr>
                <w:sz w:val="18"/>
              </w:rPr>
              <w:t>DT-8</w:t>
            </w:r>
          </w:p>
        </w:tc>
        <w:tc>
          <w:tcPr>
            <w:tcW w:type="dxa" w:w="3685"/>
            <w:shd w:fill="FFFFFF" w:color="auto" w:val="clear"/>
          </w:tcPr>
          <w:p>
            <w:r>
              <w:rPr>
                <w:sz w:val="18"/>
              </w:rPr>
              <w:t>Inconsistencias de documentación</w:t>
            </w:r>
          </w:p>
        </w:tc>
        <w:tc>
          <w:tcPr>
            <w:tcW w:type="dxa" w:w="4252"/>
            <w:shd w:fill="FFFFFF" w:color="auto" w:val="clear"/>
          </w:tcPr>
          <w:p>
            <w:r>
              <w:rPr>
                <w:sz w:val="18"/>
              </w:rPr>
              <w:t>✅ Cerrada (Fase 0): Anexo A de planificacion.md</w:t>
            </w:r>
          </w:p>
        </w:tc>
      </w:tr>
      <w:tr>
        <w:tc>
          <w:tcPr>
            <w:tcW w:type="dxa" w:w="850"/>
            <w:shd w:fill="F2F6FC" w:color="auto" w:val="clear"/>
          </w:tcPr>
          <w:p>
            <w:r>
              <w:rPr>
                <w:sz w:val="18"/>
              </w:rPr>
              <w:t>DT-9</w:t>
            </w:r>
          </w:p>
        </w:tc>
        <w:tc>
          <w:tcPr>
            <w:tcW w:type="dxa" w:w="3685"/>
            <w:shd w:fill="F2F6FC" w:color="auto" w:val="clear"/>
          </w:tcPr>
          <w:p>
            <w:r>
              <w:rPr>
                <w:sz w:val="18"/>
              </w:rPr>
              <w:t>DEF-16…DEF-40 sin definir en fuente</w:t>
            </w:r>
          </w:p>
        </w:tc>
        <w:tc>
          <w:tcPr>
            <w:tcW w:type="dxa" w:w="4252"/>
            <w:shd w:fill="F2F6FC" w:color="auto" w:val="clear"/>
          </w:tcPr>
          <w:p>
            <w:r>
              <w:rPr>
                <w:sz w:val="18"/>
              </w:rPr>
              <w:t>⚠ Acotada: solo se documentan DEF-01..15 + nombrados</w:t>
            </w:r>
          </w:p>
        </w:tc>
      </w:tr>
      <w:tr>
        <w:tc>
          <w:tcPr>
            <w:tcW w:type="dxa" w:w="850"/>
            <w:shd w:fill="FFFFFF" w:color="auto" w:val="clear"/>
          </w:tcPr>
          <w:p>
            <w:r>
              <w:rPr>
                <w:sz w:val="18"/>
              </w:rPr>
              <w:t>DT-10</w:t>
            </w:r>
          </w:p>
        </w:tc>
        <w:tc>
          <w:tcPr>
            <w:tcW w:type="dxa" w:w="3685"/>
            <w:shd w:fill="FFFFFF" w:color="auto" w:val="clear"/>
          </w:tcPr>
          <w:p>
            <w:r>
              <w:rPr>
                <w:sz w:val="18"/>
              </w:rPr>
              <w:t>Sin notificación de subsanación</w:t>
            </w:r>
          </w:p>
        </w:tc>
        <w:tc>
          <w:tcPr>
            <w:tcW w:type="dxa" w:w="4252"/>
            <w:shd w:fill="FFFFFF" w:color="auto" w:val="clear"/>
          </w:tcPr>
          <w:p>
            <w:r>
              <w:rPr>
                <w:sz w:val="18"/>
              </w:rPr>
              <w:t>✅ Cerrada (Fase 1): badge + alerta de vencidas</w:t>
            </w:r>
          </w:p>
        </w:tc>
      </w:tr>
      <w:tr>
        <w:tc>
          <w:tcPr>
            <w:tcW w:type="dxa" w:w="850"/>
            <w:shd w:fill="F2F6FC" w:color="auto" w:val="clear"/>
          </w:tcPr>
          <w:p>
            <w:r>
              <w:rPr>
                <w:sz w:val="18"/>
              </w:rPr>
              <w:t>DT-11</w:t>
            </w:r>
          </w:p>
        </w:tc>
        <w:tc>
          <w:tcPr>
            <w:tcW w:type="dxa" w:w="3685"/>
            <w:shd w:fill="F2F6FC" w:color="auto" w:val="clear"/>
          </w:tcPr>
          <w:p>
            <w:r>
              <w:rPr>
                <w:sz w:val="18"/>
              </w:rPr>
              <w:t>Acoplamiento a SQLite síncrono</w:t>
            </w:r>
          </w:p>
        </w:tc>
        <w:tc>
          <w:tcPr>
            <w:tcW w:type="dxa" w:w="4252"/>
            <w:shd w:fill="F2F6FC" w:color="auto" w:val="clear"/>
          </w:tcPr>
          <w:p>
            <w:r>
              <w:rPr>
                <w:sz w:val="18"/>
              </w:rPr>
              <w:t>Aceptada: apropiada para MVP académico</w:t>
            </w:r>
          </w:p>
        </w:tc>
      </w:tr>
    </w:tbl>
    <w:p/>
    <w:p>
      <w:r>
        <w:rPr>
          <w:b/>
          <w:color w:val="228B22"/>
          <w:sz w:val="20"/>
        </w:rPr>
        <w:t>Deuda técnica cerrada: 10/11 (90.9%). Deuda DT-9 acotada formalmente por decisión del equipo (no inventar defectos sin fuente).</w:t>
      </w:r>
    </w:p>
    <w:p/>
    <w:p>
      <w:r>
        <w:br w:type="page"/>
      </w:r>
    </w:p>
    <w:p>
      <w:pPr>
        <w:pStyle w:val="Heading2"/>
      </w:pPr>
      <w:r>
        <w:rPr>
          <w:color w:val="008080"/>
        </w:rPr>
        <w:t>4.4 Métricas en Pruebas</w:t>
      </w:r>
    </w:p>
    <w:p>
      <w:pPr>
        <w:pStyle w:val="Heading3"/>
      </w:pPr>
      <w:r>
        <w:rPr>
          <w:color w:val="228B22"/>
        </w:rPr>
        <w:t>a) Resultados por Tipo de Prueba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fill="145C9E" w:color="auto" w:val="clear"/>
          </w:tcPr>
          <w:p>
            <w:pPr>
              <w:jc w:val="center"/>
            </w:pPr>
            <w:r>
              <w:rPr>
                <w:b/>
                <w:color w:val="FFFFFF"/>
                <w:sz w:val="18"/>
              </w:rPr>
              <w:t>Suite de Prueba</w:t>
            </w:r>
          </w:p>
        </w:tc>
        <w:tc>
          <w:tcPr>
            <w:tcW w:type="dxa" w:w="1417"/>
            <w:shd w:fill="145C9E" w:color="auto" w:val="clear"/>
          </w:tcPr>
          <w:p>
            <w:pPr>
              <w:jc w:val="center"/>
            </w:pPr>
            <w:r>
              <w:rPr>
                <w:b/>
                <w:color w:val="FFFFFF"/>
                <w:sz w:val="18"/>
              </w:rPr>
              <w:t>Tipo</w:t>
            </w:r>
          </w:p>
        </w:tc>
        <w:tc>
          <w:tcPr>
            <w:tcW w:type="dxa" w:w="1134"/>
            <w:shd w:fill="145C9E" w:color="auto" w:val="clear"/>
          </w:tcPr>
          <w:p>
            <w:pPr>
              <w:jc w:val="center"/>
            </w:pPr>
            <w:r>
              <w:rPr>
                <w:b/>
                <w:color w:val="FFFFFF"/>
                <w:sz w:val="18"/>
              </w:rPr>
              <w:t>Pruebas</w:t>
            </w:r>
          </w:p>
        </w:tc>
        <w:tc>
          <w:tcPr>
            <w:tcW w:type="dxa" w:w="1134"/>
            <w:shd w:fill="145C9E" w:color="auto" w:val="clear"/>
          </w:tcPr>
          <w:p>
            <w:pPr>
              <w:jc w:val="center"/>
            </w:pPr>
            <w:r>
              <w:rPr>
                <w:b/>
                <w:color w:val="FFFFFF"/>
                <w:sz w:val="18"/>
              </w:rPr>
              <w:t>Estado</w:t>
            </w:r>
          </w:p>
        </w:tc>
        <w:tc>
          <w:tcPr>
            <w:tcW w:type="dxa" w:w="1984"/>
            <w:shd w:fill="145C9E" w:color="auto" w:val="clear"/>
          </w:tcPr>
          <w:p>
            <w:pPr>
              <w:jc w:val="center"/>
            </w:pPr>
            <w:r>
              <w:rPr>
                <w:b/>
                <w:color w:val="FFFFFF"/>
                <w:sz w:val="18"/>
              </w:rPr>
              <w:t>Defecto cubierto</w:t>
            </w:r>
          </w:p>
        </w:tc>
      </w:tr>
      <w:tr>
        <w:tc>
          <w:tcPr>
            <w:tcW w:type="dxa" w:w="3118"/>
            <w:shd w:fill="F2F6FC" w:color="auto" w:val="clear"/>
          </w:tcPr>
          <w:p>
            <w:r>
              <w:rPr>
                <w:sz w:val="18"/>
              </w:rPr>
              <w:t>lib/totp.test.ts</w:t>
            </w:r>
          </w:p>
        </w:tc>
        <w:tc>
          <w:tcPr>
            <w:tcW w:type="dxa" w:w="1417"/>
            <w:shd w:fill="F2F6FC" w:color="auto" w:val="clear"/>
          </w:tcPr>
          <w:p>
            <w:r>
              <w:rPr>
                <w:sz w:val="18"/>
              </w:rPr>
              <w:t>Unitaria</w:t>
            </w:r>
          </w:p>
        </w:tc>
        <w:tc>
          <w:tcPr>
            <w:tcW w:type="dxa" w:w="1134"/>
            <w:shd w:fill="F2F6FC" w:color="auto" w:val="clear"/>
          </w:tcPr>
          <w:p>
            <w:r>
              <w:rPr>
                <w:sz w:val="18"/>
              </w:rPr>
              <w:t>15</w:t>
            </w:r>
          </w:p>
        </w:tc>
        <w:tc>
          <w:tcPr>
            <w:tcW w:type="dxa" w:w="1134"/>
            <w:shd w:fill="F2F6FC" w:color="auto" w:val="clear"/>
          </w:tcPr>
          <w:p>
            <w:r>
              <w:rPr>
                <w:sz w:val="18"/>
              </w:rPr>
              <w:t>✓ PASS</w:t>
            </w:r>
          </w:p>
        </w:tc>
        <w:tc>
          <w:tcPr>
            <w:tcW w:type="dxa" w:w="1984"/>
            <w:shd w:fill="F2F6FC" w:color="auto" w:val="clear"/>
          </w:tcPr>
          <w:p>
            <w:r>
              <w:rPr>
                <w:sz w:val="18"/>
              </w:rPr>
              <w:t>DEF-01, DEF-02</w:t>
            </w:r>
          </w:p>
        </w:tc>
      </w:tr>
      <w:tr>
        <w:tc>
          <w:tcPr>
            <w:tcW w:type="dxa" w:w="3118"/>
            <w:shd w:fill="FFFFFF" w:color="auto" w:val="clear"/>
          </w:tcPr>
          <w:p>
            <w:r>
              <w:rPr>
                <w:sz w:val="18"/>
              </w:rPr>
              <w:t>lib/permissions.test.ts</w:t>
            </w:r>
          </w:p>
        </w:tc>
        <w:tc>
          <w:tcPr>
            <w:tcW w:type="dxa" w:w="1417"/>
            <w:shd w:fill="FFFFFF" w:color="auto" w:val="clear"/>
          </w:tcPr>
          <w:p>
            <w:r>
              <w:rPr>
                <w:sz w:val="18"/>
              </w:rPr>
              <w:t>Unitaria</w:t>
            </w:r>
          </w:p>
        </w:tc>
        <w:tc>
          <w:tcPr>
            <w:tcW w:type="dxa" w:w="1134"/>
            <w:shd w:fill="FFFFFF" w:color="auto" w:val="clear"/>
          </w:tcPr>
          <w:p>
            <w:r>
              <w:rPr>
                <w:sz w:val="18"/>
              </w:rPr>
              <w:t>22</w:t>
            </w:r>
          </w:p>
        </w:tc>
        <w:tc>
          <w:tcPr>
            <w:tcW w:type="dxa" w:w="1134"/>
            <w:shd w:fill="FFFFFF" w:color="auto" w:val="clear"/>
          </w:tcPr>
          <w:p>
            <w:r>
              <w:rPr>
                <w:sz w:val="18"/>
              </w:rPr>
              <w:t>✓ PASS</w:t>
            </w:r>
          </w:p>
        </w:tc>
        <w:tc>
          <w:tcPr>
            <w:tcW w:type="dxa" w:w="1984"/>
            <w:shd w:fill="FFFFFF" w:color="auto" w:val="clear"/>
          </w:tcPr>
          <w:p>
            <w:r>
              <w:rPr>
                <w:sz w:val="18"/>
              </w:rPr>
              <w:t>RF-05, DEF-05, DEF-06</w:t>
            </w:r>
          </w:p>
        </w:tc>
      </w:tr>
      <w:tr>
        <w:tc>
          <w:tcPr>
            <w:tcW w:type="dxa" w:w="3118"/>
            <w:shd w:fill="F2F6FC" w:color="auto" w:val="clear"/>
          </w:tcPr>
          <w:p>
            <w:r>
              <w:rPr>
                <w:sz w:val="18"/>
              </w:rPr>
              <w:t>lib/masking.test.ts</w:t>
            </w:r>
          </w:p>
        </w:tc>
        <w:tc>
          <w:tcPr>
            <w:tcW w:type="dxa" w:w="1417"/>
            <w:shd w:fill="F2F6FC" w:color="auto" w:val="clear"/>
          </w:tcPr>
          <w:p>
            <w:r>
              <w:rPr>
                <w:sz w:val="18"/>
              </w:rPr>
              <w:t>Unitaria</w:t>
            </w:r>
          </w:p>
        </w:tc>
        <w:tc>
          <w:tcPr>
            <w:tcW w:type="dxa" w:w="1134"/>
            <w:shd w:fill="F2F6FC" w:color="auto" w:val="clear"/>
          </w:tcPr>
          <w:p>
            <w:r>
              <w:rPr>
                <w:sz w:val="18"/>
              </w:rPr>
              <w:t>18</w:t>
            </w:r>
          </w:p>
        </w:tc>
        <w:tc>
          <w:tcPr>
            <w:tcW w:type="dxa" w:w="1134"/>
            <w:shd w:fill="F2F6FC" w:color="auto" w:val="clear"/>
          </w:tcPr>
          <w:p>
            <w:r>
              <w:rPr>
                <w:sz w:val="18"/>
              </w:rPr>
              <w:t>✓ PASS</w:t>
            </w:r>
          </w:p>
        </w:tc>
        <w:tc>
          <w:tcPr>
            <w:tcW w:type="dxa" w:w="1984"/>
            <w:shd w:fill="F2F6FC" w:color="auto" w:val="clear"/>
          </w:tcPr>
          <w:p>
            <w:r>
              <w:rPr>
                <w:sz w:val="18"/>
              </w:rPr>
              <w:t>RNF-01 (Ley 81)</w:t>
            </w:r>
          </w:p>
        </w:tc>
      </w:tr>
      <w:tr>
        <w:tc>
          <w:tcPr>
            <w:tcW w:type="dxa" w:w="3118"/>
            <w:shd w:fill="FFFFFF" w:color="auto" w:val="clear"/>
          </w:tcPr>
          <w:p>
            <w:r>
              <w:rPr>
                <w:sz w:val="18"/>
              </w:rPr>
              <w:t>lib/ros-number.test.ts</w:t>
            </w:r>
          </w:p>
        </w:tc>
        <w:tc>
          <w:tcPr>
            <w:tcW w:type="dxa" w:w="1417"/>
            <w:shd w:fill="FFFFFF" w:color="auto" w:val="clear"/>
          </w:tcPr>
          <w:p>
            <w:r>
              <w:rPr>
                <w:sz w:val="18"/>
              </w:rPr>
              <w:t>Unitaria</w:t>
            </w:r>
          </w:p>
        </w:tc>
        <w:tc>
          <w:tcPr>
            <w:tcW w:type="dxa" w:w="1134"/>
            <w:shd w:fill="FFFFFF" w:color="auto" w:val="clear"/>
          </w:tcPr>
          <w:p>
            <w:r>
              <w:rPr>
                <w:sz w:val="18"/>
              </w:rPr>
              <w:t>12</w:t>
            </w:r>
          </w:p>
        </w:tc>
        <w:tc>
          <w:tcPr>
            <w:tcW w:type="dxa" w:w="1134"/>
            <w:shd w:fill="FFFFFF" w:color="auto" w:val="clear"/>
          </w:tcPr>
          <w:p>
            <w:r>
              <w:rPr>
                <w:sz w:val="18"/>
              </w:rPr>
              <w:t>✓ PASS</w:t>
            </w:r>
          </w:p>
        </w:tc>
        <w:tc>
          <w:tcPr>
            <w:tcW w:type="dxa" w:w="1984"/>
            <w:shd w:fill="FFFFFF" w:color="auto" w:val="clear"/>
          </w:tcPr>
          <w:p>
            <w:r>
              <w:rPr>
                <w:sz w:val="18"/>
              </w:rPr>
              <w:t>DEF-12 (concurrencia)</w:t>
            </w:r>
          </w:p>
        </w:tc>
      </w:tr>
      <w:tr>
        <w:tc>
          <w:tcPr>
            <w:tcW w:type="dxa" w:w="3118"/>
            <w:shd w:fill="F2F6FC" w:color="auto" w:val="clear"/>
          </w:tcPr>
          <w:p>
            <w:r>
              <w:rPr>
                <w:sz w:val="18"/>
              </w:rPr>
              <w:t>__tests__/integration/ros-registro.test.ts</w:t>
            </w:r>
          </w:p>
        </w:tc>
        <w:tc>
          <w:tcPr>
            <w:tcW w:type="dxa" w:w="1417"/>
            <w:shd w:fill="F2F6FC" w:color="auto" w:val="clear"/>
          </w:tcPr>
          <w:p>
            <w:r>
              <w:rPr>
                <w:sz w:val="18"/>
              </w:rPr>
              <w:t>Integración</w:t>
            </w:r>
          </w:p>
        </w:tc>
        <w:tc>
          <w:tcPr>
            <w:tcW w:type="dxa" w:w="1134"/>
            <w:shd w:fill="F2F6FC" w:color="auto" w:val="clear"/>
          </w:tcPr>
          <w:p>
            <w:r>
              <w:rPr>
                <w:sz w:val="18"/>
              </w:rPr>
              <w:t>20</w:t>
            </w:r>
          </w:p>
        </w:tc>
        <w:tc>
          <w:tcPr>
            <w:tcW w:type="dxa" w:w="1134"/>
            <w:shd w:fill="F2F6FC" w:color="auto" w:val="clear"/>
          </w:tcPr>
          <w:p>
            <w:r>
              <w:rPr>
                <w:sz w:val="18"/>
              </w:rPr>
              <w:t>✓ PASS</w:t>
            </w:r>
          </w:p>
        </w:tc>
        <w:tc>
          <w:tcPr>
            <w:tcW w:type="dxa" w:w="1984"/>
            <w:shd w:fill="F2F6FC" w:color="auto" w:val="clear"/>
          </w:tcPr>
          <w:p>
            <w:r>
              <w:rPr>
                <w:sz w:val="18"/>
              </w:rPr>
              <w:t>CU-01 (portal→UAF)</w:t>
            </w:r>
          </w:p>
        </w:tc>
      </w:tr>
      <w:tr>
        <w:tc>
          <w:tcPr>
            <w:tcW w:type="dxa" w:w="3118"/>
            <w:shd w:fill="FFFFFF" w:color="auto" w:val="clear"/>
          </w:tcPr>
          <w:p>
            <w:r>
              <w:rPr>
                <w:sz w:val="18"/>
              </w:rPr>
              <w:t>__tests__/integration/subsanacion.test.ts</w:t>
            </w:r>
          </w:p>
        </w:tc>
        <w:tc>
          <w:tcPr>
            <w:tcW w:type="dxa" w:w="1417"/>
            <w:shd w:fill="FFFFFF" w:color="auto" w:val="clear"/>
          </w:tcPr>
          <w:p>
            <w:r>
              <w:rPr>
                <w:sz w:val="18"/>
              </w:rPr>
              <w:t>Integración</w:t>
            </w:r>
          </w:p>
        </w:tc>
        <w:tc>
          <w:tcPr>
            <w:tcW w:type="dxa" w:w="1134"/>
            <w:shd w:fill="FFFFFF" w:color="auto" w:val="clear"/>
          </w:tcPr>
          <w:p>
            <w:r>
              <w:rPr>
                <w:sz w:val="18"/>
              </w:rPr>
              <w:t>15</w:t>
            </w:r>
          </w:p>
        </w:tc>
        <w:tc>
          <w:tcPr>
            <w:tcW w:type="dxa" w:w="1134"/>
            <w:shd w:fill="FFFFFF" w:color="auto" w:val="clear"/>
          </w:tcPr>
          <w:p>
            <w:r>
              <w:rPr>
                <w:sz w:val="18"/>
              </w:rPr>
              <w:t>✓ PASS</w:t>
            </w:r>
          </w:p>
        </w:tc>
        <w:tc>
          <w:tcPr>
            <w:tcW w:type="dxa" w:w="1984"/>
            <w:shd w:fill="FFFFFF" w:color="auto" w:val="clear"/>
          </w:tcPr>
          <w:p>
            <w:r>
              <w:rPr>
                <w:sz w:val="18"/>
              </w:rPr>
              <w:t>CU-08 (documental)</w:t>
            </w:r>
          </w:p>
        </w:tc>
      </w:tr>
      <w:tr>
        <w:tc>
          <w:tcPr>
            <w:tcW w:type="dxa" w:w="3118"/>
            <w:shd w:fill="F2F6FC" w:color="auto" w:val="clear"/>
          </w:tcPr>
          <w:p>
            <w:r>
              <w:rPr>
                <w:sz w:val="18"/>
              </w:rPr>
              <w:t>__tests__/integration/idor.test.ts</w:t>
            </w:r>
          </w:p>
        </w:tc>
        <w:tc>
          <w:tcPr>
            <w:tcW w:type="dxa" w:w="1417"/>
            <w:shd w:fill="F2F6FC" w:color="auto" w:val="clear"/>
          </w:tcPr>
          <w:p>
            <w:r>
              <w:rPr>
                <w:sz w:val="18"/>
              </w:rPr>
              <w:t>Seguridad</w:t>
            </w:r>
          </w:p>
        </w:tc>
        <w:tc>
          <w:tcPr>
            <w:tcW w:type="dxa" w:w="1134"/>
            <w:shd w:fill="F2F6FC" w:color="auto" w:val="clear"/>
          </w:tcPr>
          <w:p>
            <w:r>
              <w:rPr>
                <w:sz w:val="18"/>
              </w:rPr>
              <w:t>10</w:t>
            </w:r>
          </w:p>
        </w:tc>
        <w:tc>
          <w:tcPr>
            <w:tcW w:type="dxa" w:w="1134"/>
            <w:shd w:fill="F2F6FC" w:color="auto" w:val="clear"/>
          </w:tcPr>
          <w:p>
            <w:r>
              <w:rPr>
                <w:sz w:val="18"/>
              </w:rPr>
              <w:t>✓ PASS</w:t>
            </w:r>
          </w:p>
        </w:tc>
        <w:tc>
          <w:tcPr>
            <w:tcW w:type="dxa" w:w="1984"/>
            <w:shd w:fill="F2F6FC" w:color="auto" w:val="clear"/>
          </w:tcPr>
          <w:p>
            <w:r>
              <w:rPr>
                <w:sz w:val="18"/>
              </w:rPr>
              <w:t>DEF-05</w:t>
            </w:r>
          </w:p>
        </w:tc>
      </w:tr>
      <w:tr>
        <w:tc>
          <w:tcPr>
            <w:tcW w:type="dxa" w:w="3118"/>
            <w:shd w:fill="FFFFFF" w:color="auto" w:val="clear"/>
          </w:tcPr>
          <w:p>
            <w:r>
              <w:rPr>
                <w:sz w:val="18"/>
              </w:rPr>
              <w:t>__tests__/integration/mfa-bloqueo.test.ts</w:t>
            </w:r>
          </w:p>
        </w:tc>
        <w:tc>
          <w:tcPr>
            <w:tcW w:type="dxa" w:w="1417"/>
            <w:shd w:fill="FFFFFF" w:color="auto" w:val="clear"/>
          </w:tcPr>
          <w:p>
            <w:r>
              <w:rPr>
                <w:sz w:val="18"/>
              </w:rPr>
              <w:t>Seguridad</w:t>
            </w:r>
          </w:p>
        </w:tc>
        <w:tc>
          <w:tcPr>
            <w:tcW w:type="dxa" w:w="1134"/>
            <w:shd w:fill="FFFFFF" w:color="auto" w:val="clear"/>
          </w:tcPr>
          <w:p>
            <w:r>
              <w:rPr>
                <w:sz w:val="18"/>
              </w:rPr>
              <w:t>8</w:t>
            </w:r>
          </w:p>
        </w:tc>
        <w:tc>
          <w:tcPr>
            <w:tcW w:type="dxa" w:w="1134"/>
            <w:shd w:fill="FFFFFF" w:color="auto" w:val="clear"/>
          </w:tcPr>
          <w:p>
            <w:r>
              <w:rPr>
                <w:sz w:val="18"/>
              </w:rPr>
              <w:t>✓ PASS</w:t>
            </w:r>
          </w:p>
        </w:tc>
        <w:tc>
          <w:tcPr>
            <w:tcW w:type="dxa" w:w="1984"/>
            <w:shd w:fill="FFFFFF" w:color="auto" w:val="clear"/>
          </w:tcPr>
          <w:p>
            <w:r>
              <w:rPr>
                <w:sz w:val="18"/>
              </w:rPr>
              <w:t>DEF-03</w:t>
            </w:r>
          </w:p>
        </w:tc>
      </w:tr>
      <w:tr>
        <w:tc>
          <w:tcPr>
            <w:tcW w:type="dxa" w:w="3118"/>
            <w:shd w:fill="F2F6FC" w:color="auto" w:val="clear"/>
          </w:tcPr>
          <w:p>
            <w:r>
              <w:rPr>
                <w:sz w:val="18"/>
              </w:rPr>
              <w:t>__tests__/integration/auditoria-inmutable.test.ts</w:t>
            </w:r>
          </w:p>
        </w:tc>
        <w:tc>
          <w:tcPr>
            <w:tcW w:type="dxa" w:w="1417"/>
            <w:shd w:fill="F2F6FC" w:color="auto" w:val="clear"/>
          </w:tcPr>
          <w:p>
            <w:r>
              <w:rPr>
                <w:sz w:val="18"/>
              </w:rPr>
              <w:t>Seguridad</w:t>
            </w:r>
          </w:p>
        </w:tc>
        <w:tc>
          <w:tcPr>
            <w:tcW w:type="dxa" w:w="1134"/>
            <w:shd w:fill="F2F6FC" w:color="auto" w:val="clear"/>
          </w:tcPr>
          <w:p>
            <w:r>
              <w:rPr>
                <w:sz w:val="18"/>
              </w:rPr>
              <w:t>5</w:t>
            </w:r>
          </w:p>
        </w:tc>
        <w:tc>
          <w:tcPr>
            <w:tcW w:type="dxa" w:w="1134"/>
            <w:shd w:fill="F2F6FC" w:color="auto" w:val="clear"/>
          </w:tcPr>
          <w:p>
            <w:r>
              <w:rPr>
                <w:sz w:val="18"/>
              </w:rPr>
              <w:t>✓ PASS</w:t>
            </w:r>
          </w:p>
        </w:tc>
        <w:tc>
          <w:tcPr>
            <w:tcW w:type="dxa" w:w="1984"/>
            <w:shd w:fill="F2F6FC" w:color="auto" w:val="clear"/>
          </w:tcPr>
          <w:p>
            <w:r>
              <w:rPr>
                <w:sz w:val="18"/>
              </w:rPr>
              <w:t>RF-03</w:t>
            </w:r>
          </w:p>
        </w:tc>
      </w:tr>
      <w:tr>
        <w:tc>
          <w:tcPr>
            <w:tcW w:type="dxa" w:w="3118"/>
            <w:shd w:fill="FFFFFF" w:color="auto" w:val="clear"/>
          </w:tcPr>
          <w:p>
            <w:r>
              <w:rPr>
                <w:sz w:val="18"/>
              </w:rPr>
              <w:t>e2e/flujo-completo.spec.ts</w:t>
            </w:r>
          </w:p>
        </w:tc>
        <w:tc>
          <w:tcPr>
            <w:tcW w:type="dxa" w:w="1417"/>
            <w:shd w:fill="FFFFFF" w:color="auto" w:val="clear"/>
          </w:tcPr>
          <w:p>
            <w:r>
              <w:rPr>
                <w:sz w:val="18"/>
              </w:rPr>
              <w:t>E2E (Playwright)</w:t>
            </w:r>
          </w:p>
        </w:tc>
        <w:tc>
          <w:tcPr>
            <w:tcW w:type="dxa" w:w="1134"/>
            <w:shd w:fill="FFFFFF" w:color="auto" w:val="clear"/>
          </w:tcPr>
          <w:p>
            <w:r>
              <w:rPr>
                <w:sz w:val="18"/>
              </w:rPr>
              <w:t>5 escenarios</w:t>
            </w:r>
          </w:p>
        </w:tc>
        <w:tc>
          <w:tcPr>
            <w:tcW w:type="dxa" w:w="1134"/>
            <w:shd w:fill="FFFFFF" w:color="auto" w:val="clear"/>
          </w:tcPr>
          <w:p>
            <w:r>
              <w:rPr>
                <w:sz w:val="18"/>
              </w:rPr>
              <w:t>✓ PASS</w:t>
            </w:r>
          </w:p>
        </w:tc>
        <w:tc>
          <w:tcPr>
            <w:tcW w:type="dxa" w:w="1984"/>
            <w:shd w:fill="FFFFFF" w:color="auto" w:val="clear"/>
          </w:tcPr>
          <w:p>
            <w:r>
              <w:rPr>
                <w:sz w:val="18"/>
              </w:rPr>
              <w:t>Flujo macro multi-rol</w:t>
            </w:r>
          </w:p>
        </w:tc>
      </w:tr>
      <w:tr>
        <w:tc>
          <w:tcPr>
            <w:tcW w:type="dxa" w:w="3118"/>
            <w:shd w:fill="F2F6FC" w:color="auto" w:val="clear"/>
          </w:tcPr>
          <w:p>
            <w:r>
              <w:rPr>
                <w:sz w:val="18"/>
              </w:rPr>
              <w:t>TOTAL</w:t>
            </w:r>
          </w:p>
        </w:tc>
        <w:tc>
          <w:tcPr>
            <w:tcW w:type="dxa" w:w="1417"/>
            <w:shd w:fill="F2F6FC" w:color="auto" w:val="clear"/>
          </w:tcPr>
          <w:p>
            <w:r>
              <w:rPr>
                <w:sz w:val="18"/>
              </w:rPr>
            </w:r>
          </w:p>
        </w:tc>
        <w:tc>
          <w:tcPr>
            <w:tcW w:type="dxa" w:w="1134"/>
            <w:shd w:fill="F2F6FC" w:color="auto" w:val="clear"/>
          </w:tcPr>
          <w:p>
            <w:r>
              <w:rPr>
                <w:sz w:val="18"/>
              </w:rPr>
              <w:t>125 + 5 E2E</w:t>
            </w:r>
          </w:p>
        </w:tc>
        <w:tc>
          <w:tcPr>
            <w:tcW w:type="dxa" w:w="1134"/>
            <w:shd w:fill="F2F6FC" w:color="auto" w:val="clear"/>
          </w:tcPr>
          <w:p>
            <w:r>
              <w:rPr>
                <w:sz w:val="18"/>
              </w:rPr>
              <w:t>✓ TODOS PASAN</w:t>
            </w:r>
          </w:p>
        </w:tc>
        <w:tc>
          <w:tcPr>
            <w:tcW w:type="dxa" w:w="1984"/>
            <w:shd w:fill="F2F6FC" w:color="auto" w:val="clear"/>
          </w:tcPr>
          <w:p>
            <w:r>
              <w:rPr>
                <w:sz w:val="18"/>
              </w:rPr>
              <w:t>—</w:t>
            </w:r>
          </w:p>
        </w:tc>
      </w:tr>
    </w:tbl>
    <w:p/>
    <w:p>
      <w:pPr>
        <w:pStyle w:val="Heading3"/>
      </w:pPr>
      <w:r>
        <w:rPr>
          <w:color w:val="228B22"/>
        </w:rPr>
        <w:t>b) Escenarios E2E cubiertos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145C9E" w:color="auto" w:val="clear"/>
          </w:tcPr>
          <w:p>
            <w:pPr>
              <w:jc w:val="center"/>
            </w:pPr>
            <w:r>
              <w:rPr>
                <w:b/>
                <w:color w:val="FFFFFF"/>
                <w:sz w:val="18"/>
              </w:rPr>
              <w:t>Escenario</w:t>
            </w:r>
          </w:p>
        </w:tc>
        <w:tc>
          <w:tcPr>
            <w:tcW w:type="dxa" w:w="1984"/>
            <w:shd w:fill="145C9E" w:color="auto" w:val="clear"/>
          </w:tcPr>
          <w:p>
            <w:pPr>
              <w:jc w:val="center"/>
            </w:pPr>
            <w:r>
              <w:rPr>
                <w:b/>
                <w:color w:val="FFFFFF"/>
                <w:sz w:val="18"/>
              </w:rPr>
              <w:t>Descripción</w:t>
            </w:r>
          </w:p>
        </w:tc>
        <w:tc>
          <w:tcPr>
            <w:tcW w:type="dxa" w:w="1701"/>
            <w:shd w:fill="145C9E" w:color="auto" w:val="clear"/>
          </w:tcPr>
          <w:p>
            <w:pPr>
              <w:jc w:val="center"/>
            </w:pPr>
            <w:r>
              <w:rPr>
                <w:b/>
                <w:color w:val="FFFFFF"/>
                <w:sz w:val="18"/>
              </w:rPr>
              <w:t>Actor</w:t>
            </w:r>
          </w:p>
        </w:tc>
        <w:tc>
          <w:tcPr>
            <w:tcW w:type="dxa" w:w="3685"/>
            <w:shd w:fill="145C9E" w:color="auto" w:val="clear"/>
          </w:tcPr>
          <w:p>
            <w:pPr>
              <w:jc w:val="center"/>
            </w:pPr>
            <w:r>
              <w:rPr>
                <w:b/>
                <w:color w:val="FFFFFF"/>
                <w:sz w:val="18"/>
              </w:rPr>
              <w:t>Pasos verificados</w:t>
            </w:r>
          </w:p>
        </w:tc>
      </w:tr>
      <w:tr>
        <w:tc>
          <w:tcPr>
            <w:tcW w:type="dxa" w:w="1417"/>
            <w:shd w:fill="F2F6FC" w:color="auto" w:val="clear"/>
          </w:tcPr>
          <w:p>
            <w:r>
              <w:rPr>
                <w:sz w:val="18"/>
              </w:rPr>
              <w:t>Escenario 1</w:t>
            </w:r>
          </w:p>
        </w:tc>
        <w:tc>
          <w:tcPr>
            <w:tcW w:type="dxa" w:w="1984"/>
            <w:shd w:fill="F2F6FC" w:color="auto" w:val="clear"/>
          </w:tcPr>
          <w:p>
            <w:r>
              <w:rPr>
                <w:sz w:val="18"/>
              </w:rPr>
              <w:t>Registro y envío de un ROS</w:t>
            </w:r>
          </w:p>
        </w:tc>
        <w:tc>
          <w:tcPr>
            <w:tcW w:type="dxa" w:w="1701"/>
            <w:shd w:fill="F2F6FC" w:color="auto" w:val="clear"/>
          </w:tcPr>
          <w:p>
            <w:r>
              <w:rPr>
                <w:sz w:val="18"/>
              </w:rPr>
              <w:t>Sujeto Obligado</w:t>
            </w:r>
          </w:p>
        </w:tc>
        <w:tc>
          <w:tcPr>
            <w:tcW w:type="dxa" w:w="3685"/>
            <w:shd w:fill="F2F6FC" w:color="auto" w:val="clear"/>
          </w:tcPr>
          <w:p>
            <w:r>
              <w:rPr>
                <w:sz w:val="18"/>
              </w:rPr>
              <w:t>Login+MFA → formulario data-driven → carga de documentos → envío → número único generado</w:t>
            </w:r>
          </w:p>
        </w:tc>
      </w:tr>
      <w:tr>
        <w:tc>
          <w:tcPr>
            <w:tcW w:type="dxa" w:w="1417"/>
            <w:shd w:fill="FFFFFF" w:color="auto" w:val="clear"/>
          </w:tcPr>
          <w:p>
            <w:r>
              <w:rPr>
                <w:sz w:val="18"/>
              </w:rPr>
              <w:t>Escenario 2</w:t>
            </w:r>
          </w:p>
        </w:tc>
        <w:tc>
          <w:tcPr>
            <w:tcW w:type="dxa" w:w="1984"/>
            <w:shd w:fill="FFFFFF" w:color="auto" w:val="clear"/>
          </w:tcPr>
          <w:p>
            <w:r>
              <w:rPr>
                <w:sz w:val="18"/>
              </w:rPr>
              <w:t>Recepción, revisión y observación</w:t>
            </w:r>
          </w:p>
        </w:tc>
        <w:tc>
          <w:tcPr>
            <w:tcW w:type="dxa" w:w="1701"/>
            <w:shd w:fill="FFFFFF" w:color="auto" w:val="clear"/>
          </w:tcPr>
          <w:p>
            <w:r>
              <w:rPr>
                <w:sz w:val="18"/>
              </w:rPr>
              <w:t>Analista UAF</w:t>
            </w:r>
          </w:p>
        </w:tc>
        <w:tc>
          <w:tcPr>
            <w:tcW w:type="dxa" w:w="3685"/>
            <w:shd w:fill="FFFFFF" w:color="auto" w:val="clear"/>
          </w:tcPr>
          <w:p>
            <w:r>
              <w:rPr>
                <w:sz w:val="18"/>
              </w:rPr>
              <w:t>Bandeja → abrir expediente → clasificar riesgo con justificación → observar documento</w:t>
            </w:r>
          </w:p>
        </w:tc>
      </w:tr>
      <w:tr>
        <w:tc>
          <w:tcPr>
            <w:tcW w:type="dxa" w:w="1417"/>
            <w:shd w:fill="F2F6FC" w:color="auto" w:val="clear"/>
          </w:tcPr>
          <w:p>
            <w:r>
              <w:rPr>
                <w:sz w:val="18"/>
              </w:rPr>
              <w:t>Escenario 3</w:t>
            </w:r>
          </w:p>
        </w:tc>
        <w:tc>
          <w:tcPr>
            <w:tcW w:type="dxa" w:w="1984"/>
            <w:shd w:fill="F2F6FC" w:color="auto" w:val="clear"/>
          </w:tcPr>
          <w:p>
            <w:r>
              <w:rPr>
                <w:sz w:val="18"/>
              </w:rPr>
              <w:t>Subsanación y reenvío</w:t>
            </w:r>
          </w:p>
        </w:tc>
        <w:tc>
          <w:tcPr>
            <w:tcW w:type="dxa" w:w="1701"/>
            <w:shd w:fill="F2F6FC" w:color="auto" w:val="clear"/>
          </w:tcPr>
          <w:p>
            <w:r>
              <w:rPr>
                <w:sz w:val="18"/>
              </w:rPr>
              <w:t>Sujeto Obligado</w:t>
            </w:r>
          </w:p>
        </w:tc>
        <w:tc>
          <w:tcPr>
            <w:tcW w:type="dxa" w:w="3685"/>
            <w:shd w:fill="F2F6FC" w:color="auto" w:val="clear"/>
          </w:tcPr>
          <w:p>
            <w:r>
              <w:rPr>
                <w:sz w:val="18"/>
              </w:rPr>
              <w:t>Badge de subsanación → ver motivo → subir documento correcto → estado actualizado</w:t>
            </w:r>
          </w:p>
        </w:tc>
      </w:tr>
      <w:tr>
        <w:tc>
          <w:tcPr>
            <w:tcW w:type="dxa" w:w="1417"/>
            <w:shd w:fill="FFFFFF" w:color="auto" w:val="clear"/>
          </w:tcPr>
          <w:p>
            <w:r>
              <w:rPr>
                <w:sz w:val="18"/>
              </w:rPr>
              <w:t>Escenario 4</w:t>
            </w:r>
          </w:p>
        </w:tc>
        <w:tc>
          <w:tcPr>
            <w:tcW w:type="dxa" w:w="1984"/>
            <w:shd w:fill="FFFFFF" w:color="auto" w:val="clear"/>
          </w:tcPr>
          <w:p>
            <w:r>
              <w:rPr>
                <w:sz w:val="18"/>
              </w:rPr>
              <w:t>Aprobación y cierre del caso</w:t>
            </w:r>
          </w:p>
        </w:tc>
        <w:tc>
          <w:tcPr>
            <w:tcW w:type="dxa" w:w="1701"/>
            <w:shd w:fill="FFFFFF" w:color="auto" w:val="clear"/>
          </w:tcPr>
          <w:p>
            <w:r>
              <w:rPr>
                <w:sz w:val="18"/>
              </w:rPr>
              <w:t>Supervisor UAF</w:t>
            </w:r>
          </w:p>
        </w:tc>
        <w:tc>
          <w:tcPr>
            <w:tcW w:type="dxa" w:w="3685"/>
            <w:shd w:fill="FFFFFF" w:color="auto" w:val="clear"/>
          </w:tcPr>
          <w:p>
            <w:r>
              <w:rPr>
                <w:sz w:val="18"/>
              </w:rPr>
              <w:t>Revisar análisis → validar documentos → cerrar caso → estado final registrado</w:t>
            </w:r>
          </w:p>
        </w:tc>
      </w:tr>
      <w:tr>
        <w:tc>
          <w:tcPr>
            <w:tcW w:type="dxa" w:w="1417"/>
            <w:shd w:fill="F2F6FC" w:color="auto" w:val="clear"/>
          </w:tcPr>
          <w:p>
            <w:r>
              <w:rPr>
                <w:sz w:val="18"/>
              </w:rPr>
              <w:t>Escenario 5</w:t>
            </w:r>
          </w:p>
        </w:tc>
        <w:tc>
          <w:tcPr>
            <w:tcW w:type="dxa" w:w="1984"/>
            <w:shd w:fill="F2F6FC" w:color="auto" w:val="clear"/>
          </w:tcPr>
          <w:p>
            <w:r>
              <w:rPr>
                <w:sz w:val="18"/>
              </w:rPr>
              <w:t>Verificación de inmutabilidad del log</w:t>
            </w:r>
          </w:p>
        </w:tc>
        <w:tc>
          <w:tcPr>
            <w:tcW w:type="dxa" w:w="1701"/>
            <w:shd w:fill="F2F6FC" w:color="auto" w:val="clear"/>
          </w:tcPr>
          <w:p>
            <w:r>
              <w:rPr>
                <w:sz w:val="18"/>
              </w:rPr>
              <w:t>Auditor Interno</w:t>
            </w:r>
          </w:p>
        </w:tc>
        <w:tc>
          <w:tcPr>
            <w:tcW w:type="dxa" w:w="3685"/>
            <w:shd w:fill="F2F6FC" w:color="auto" w:val="clear"/>
          </w:tcPr>
          <w:p>
            <w:r>
              <w:rPr>
                <w:sz w:val="18"/>
              </w:rPr>
              <w:t>Consultar log → intentar modificación → ABORT de SQLite → evento de seguridad auditado</w:t>
            </w:r>
          </w:p>
        </w:tc>
      </w:tr>
    </w:tbl>
    <w:p/>
    <w:p>
      <w:pPr>
        <w:pStyle w:val="Heading3"/>
      </w:pPr>
      <w:r>
        <w:rPr>
          <w:color w:val="228B22"/>
        </w:rPr>
        <w:t>c) Matriz de Defectos — Estado Final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850"/>
            <w:shd w:fill="145C9E" w:color="auto" w:val="clear"/>
          </w:tcPr>
          <w:p>
            <w:pPr>
              <w:jc w:val="center"/>
            </w:pPr>
            <w:r>
              <w:rPr>
                <w:b/>
                <w:color w:val="FFFFFF"/>
                <w:sz w:val="18"/>
              </w:rPr>
              <w:t>ID</w:t>
            </w:r>
          </w:p>
        </w:tc>
        <w:tc>
          <w:tcPr>
            <w:tcW w:type="dxa" w:w="1701"/>
            <w:shd w:fill="145C9E" w:color="auto" w:val="clear"/>
          </w:tcPr>
          <w:p>
            <w:pPr>
              <w:jc w:val="center"/>
            </w:pPr>
            <w:r>
              <w:rPr>
                <w:b/>
                <w:color w:val="FFFFFF"/>
                <w:sz w:val="18"/>
              </w:rPr>
              <w:t>Módulo</w:t>
            </w:r>
          </w:p>
        </w:tc>
        <w:tc>
          <w:tcPr>
            <w:tcW w:type="dxa" w:w="2835"/>
            <w:shd w:fill="145C9E" w:color="auto" w:val="clear"/>
          </w:tcPr>
          <w:p>
            <w:pPr>
              <w:jc w:val="center"/>
            </w:pPr>
            <w:r>
              <w:rPr>
                <w:b/>
                <w:color w:val="FFFFFF"/>
                <w:sz w:val="18"/>
              </w:rPr>
              <w:t>Descripción</w:t>
            </w:r>
          </w:p>
        </w:tc>
        <w:tc>
          <w:tcPr>
            <w:tcW w:type="dxa" w:w="1134"/>
            <w:shd w:fill="145C9E" w:color="auto" w:val="clear"/>
          </w:tcPr>
          <w:p>
            <w:pPr>
              <w:jc w:val="center"/>
            </w:pPr>
            <w:r>
              <w:rPr>
                <w:b/>
                <w:color w:val="FFFFFF"/>
                <w:sz w:val="18"/>
              </w:rPr>
              <w:t>Severidad</w:t>
            </w:r>
          </w:p>
        </w:tc>
        <w:tc>
          <w:tcPr>
            <w:tcW w:type="dxa" w:w="2268"/>
            <w:shd w:fill="145C9E" w:color="auto" w:val="clear"/>
          </w:tcPr>
          <w:p>
            <w:pPr>
              <w:jc w:val="center"/>
            </w:pPr>
            <w:r>
              <w:rPr>
                <w:b/>
                <w:color w:val="FFFFFF"/>
                <w:sz w:val="18"/>
              </w:rPr>
              <w:t>Estado Parcial 2</w:t>
            </w:r>
          </w:p>
        </w:tc>
      </w:tr>
      <w:tr>
        <w:tc>
          <w:tcPr>
            <w:tcW w:type="dxa" w:w="850"/>
            <w:shd w:fill="F2F6FC" w:color="auto" w:val="clear"/>
          </w:tcPr>
          <w:p>
            <w:r>
              <w:rPr>
                <w:sz w:val="18"/>
              </w:rPr>
              <w:t>DEF-01</w:t>
            </w:r>
          </w:p>
        </w:tc>
        <w:tc>
          <w:tcPr>
            <w:tcW w:type="dxa" w:w="1701"/>
            <w:shd w:fill="F2F6FC" w:color="auto" w:val="clear"/>
          </w:tcPr>
          <w:p>
            <w:r>
              <w:rPr>
                <w:sz w:val="18"/>
              </w:rPr>
              <w:t>Auth MFA</w:t>
            </w:r>
          </w:p>
        </w:tc>
        <w:tc>
          <w:tcPr>
            <w:tcW w:type="dxa" w:w="2835"/>
            <w:shd w:fill="F2F6FC" w:color="auto" w:val="clear"/>
          </w:tcPr>
          <w:p>
            <w:r>
              <w:rPr>
                <w:sz w:val="18"/>
              </w:rPr>
              <w:t>Falla por desfase horario (sin tolerancia OTP)</w:t>
            </w:r>
          </w:p>
        </w:tc>
        <w:tc>
          <w:tcPr>
            <w:tcW w:type="dxa" w:w="1134"/>
            <w:shd w:fill="F2F6FC" w:color="auto" w:val="clear"/>
          </w:tcPr>
          <w:p>
            <w:r>
              <w:rPr>
                <w:sz w:val="18"/>
              </w:rPr>
              <w:t>Crítico</w:t>
            </w:r>
          </w:p>
        </w:tc>
        <w:tc>
          <w:tcPr>
            <w:tcW w:type="dxa" w:w="2268"/>
            <w:shd w:fill="F2F6FC" w:color="auto" w:val="clear"/>
          </w:tcPr>
          <w:p>
            <w:r>
              <w:rPr>
                <w:sz w:val="18"/>
              </w:rPr>
              <w:t>✅ Mitigado: otplib ventana ±30s</w:t>
            </w:r>
          </w:p>
        </w:tc>
      </w:tr>
      <w:tr>
        <w:tc>
          <w:tcPr>
            <w:tcW w:type="dxa" w:w="850"/>
            <w:shd w:fill="FFFFFF" w:color="auto" w:val="clear"/>
          </w:tcPr>
          <w:p>
            <w:r>
              <w:rPr>
                <w:sz w:val="18"/>
              </w:rPr>
              <w:t>DEF-02</w:t>
            </w:r>
          </w:p>
        </w:tc>
        <w:tc>
          <w:tcPr>
            <w:tcW w:type="dxa" w:w="1701"/>
            <w:shd w:fill="FFFFFF" w:color="auto" w:val="clear"/>
          </w:tcPr>
          <w:p>
            <w:r>
              <w:rPr>
                <w:sz w:val="18"/>
              </w:rPr>
              <w:t>Auth MFA</w:t>
            </w:r>
          </w:p>
        </w:tc>
        <w:tc>
          <w:tcPr>
            <w:tcW w:type="dxa" w:w="2835"/>
            <w:shd w:fill="FFFFFF" w:color="auto" w:val="clear"/>
          </w:tcPr>
          <w:p>
            <w:r>
              <w:rPr>
                <w:sz w:val="18"/>
              </w:rPr>
              <w:t>Acepta códigos vencidos</w:t>
            </w:r>
          </w:p>
        </w:tc>
        <w:tc>
          <w:tcPr>
            <w:tcW w:type="dxa" w:w="1134"/>
            <w:shd w:fill="FFFFFF" w:color="auto" w:val="clear"/>
          </w:tcPr>
          <w:p>
            <w:r>
              <w:rPr>
                <w:sz w:val="18"/>
              </w:rPr>
              <w:t>Crítico</w:t>
            </w:r>
          </w:p>
        </w:tc>
        <w:tc>
          <w:tcPr>
            <w:tcW w:type="dxa" w:w="2268"/>
            <w:shd w:fill="FFFFFF" w:color="auto" w:val="clear"/>
          </w:tcPr>
          <w:p>
            <w:r>
              <w:rPr>
                <w:sz w:val="18"/>
              </w:rPr>
              <w:t>✅ Mitigado: validación de expiración</w:t>
            </w:r>
          </w:p>
        </w:tc>
      </w:tr>
      <w:tr>
        <w:tc>
          <w:tcPr>
            <w:tcW w:type="dxa" w:w="850"/>
            <w:shd w:fill="F2F6FC" w:color="auto" w:val="clear"/>
          </w:tcPr>
          <w:p>
            <w:r>
              <w:rPr>
                <w:sz w:val="18"/>
              </w:rPr>
              <w:t>DEF-03</w:t>
            </w:r>
          </w:p>
        </w:tc>
        <w:tc>
          <w:tcPr>
            <w:tcW w:type="dxa" w:w="1701"/>
            <w:shd w:fill="F2F6FC" w:color="auto" w:val="clear"/>
          </w:tcPr>
          <w:p>
            <w:r>
              <w:rPr>
                <w:sz w:val="18"/>
              </w:rPr>
              <w:t>Autenticación</w:t>
            </w:r>
          </w:p>
        </w:tc>
        <w:tc>
          <w:tcPr>
            <w:tcW w:type="dxa" w:w="2835"/>
            <w:shd w:fill="F2F6FC" w:color="auto" w:val="clear"/>
          </w:tcPr>
          <w:p>
            <w:r>
              <w:rPr>
                <w:sz w:val="18"/>
              </w:rPr>
              <w:t>Permite sesión sin completar MFA</w:t>
            </w:r>
          </w:p>
        </w:tc>
        <w:tc>
          <w:tcPr>
            <w:tcW w:type="dxa" w:w="1134"/>
            <w:shd w:fill="F2F6FC" w:color="auto" w:val="clear"/>
          </w:tcPr>
          <w:p>
            <w:r>
              <w:rPr>
                <w:sz w:val="18"/>
              </w:rPr>
              <w:t>Crítico</w:t>
            </w:r>
          </w:p>
        </w:tc>
        <w:tc>
          <w:tcPr>
            <w:tcW w:type="dxa" w:w="2268"/>
            <w:shd w:fill="F2F6FC" w:color="auto" w:val="clear"/>
          </w:tcPr>
          <w:p>
            <w:r>
              <w:rPr>
                <w:sz w:val="18"/>
              </w:rPr>
              <w:t>✅ Mitigado: auth.config.ts bloqueante</w:t>
            </w:r>
          </w:p>
        </w:tc>
      </w:tr>
      <w:tr>
        <w:tc>
          <w:tcPr>
            <w:tcW w:type="dxa" w:w="850"/>
            <w:shd w:fill="FFFFFF" w:color="auto" w:val="clear"/>
          </w:tcPr>
          <w:p>
            <w:r>
              <w:rPr>
                <w:sz w:val="18"/>
              </w:rPr>
              <w:t>DEF-04</w:t>
            </w:r>
          </w:p>
        </w:tc>
        <w:tc>
          <w:tcPr>
            <w:tcW w:type="dxa" w:w="1701"/>
            <w:shd w:fill="FFFFFF" w:color="auto" w:val="clear"/>
          </w:tcPr>
          <w:p>
            <w:r>
              <w:rPr>
                <w:sz w:val="18"/>
              </w:rPr>
              <w:t>Sesión</w:t>
            </w:r>
          </w:p>
        </w:tc>
        <w:tc>
          <w:tcPr>
            <w:tcW w:type="dxa" w:w="2835"/>
            <w:shd w:fill="FFFFFF" w:color="auto" w:val="clear"/>
          </w:tcPr>
          <w:p>
            <w:r>
              <w:rPr>
                <w:sz w:val="18"/>
              </w:rPr>
              <w:t>No expira por inactividad</w:t>
            </w:r>
          </w:p>
        </w:tc>
        <w:tc>
          <w:tcPr>
            <w:tcW w:type="dxa" w:w="1134"/>
            <w:shd w:fill="FFFFFF" w:color="auto" w:val="clear"/>
          </w:tcPr>
          <w:p>
            <w:r>
              <w:rPr>
                <w:sz w:val="18"/>
              </w:rPr>
              <w:t>Alto</w:t>
            </w:r>
          </w:p>
        </w:tc>
        <w:tc>
          <w:tcPr>
            <w:tcW w:type="dxa" w:w="2268"/>
            <w:shd w:fill="FFFFFF" w:color="auto" w:val="clear"/>
          </w:tcPr>
          <w:p>
            <w:r>
              <w:rPr>
                <w:sz w:val="18"/>
              </w:rPr>
              <w:t>✅ Mitigado: maxAge 30 min (Fase 2)</w:t>
            </w:r>
          </w:p>
        </w:tc>
      </w:tr>
      <w:tr>
        <w:tc>
          <w:tcPr>
            <w:tcW w:type="dxa" w:w="850"/>
            <w:shd w:fill="F2F6FC" w:color="auto" w:val="clear"/>
          </w:tcPr>
          <w:p>
            <w:r>
              <w:rPr>
                <w:sz w:val="18"/>
              </w:rPr>
              <w:t>DEF-05</w:t>
            </w:r>
          </w:p>
        </w:tc>
        <w:tc>
          <w:tcPr>
            <w:tcW w:type="dxa" w:w="1701"/>
            <w:shd w:fill="F2F6FC" w:color="auto" w:val="clear"/>
          </w:tcPr>
          <w:p>
            <w:r>
              <w:rPr>
                <w:sz w:val="18"/>
              </w:rPr>
              <w:t>Control acceso</w:t>
            </w:r>
          </w:p>
        </w:tc>
        <w:tc>
          <w:tcPr>
            <w:tcW w:type="dxa" w:w="2835"/>
            <w:shd w:fill="F2F6FC" w:color="auto" w:val="clear"/>
          </w:tcPr>
          <w:p>
            <w:r>
              <w:rPr>
                <w:sz w:val="18"/>
              </w:rPr>
              <w:t>IDOR: sujeto ve ROS ajeno por ID en URL</w:t>
            </w:r>
          </w:p>
        </w:tc>
        <w:tc>
          <w:tcPr>
            <w:tcW w:type="dxa" w:w="1134"/>
            <w:shd w:fill="F2F6FC" w:color="auto" w:val="clear"/>
          </w:tcPr>
          <w:p>
            <w:r>
              <w:rPr>
                <w:sz w:val="18"/>
              </w:rPr>
              <w:t>Crítico</w:t>
            </w:r>
          </w:p>
        </w:tc>
        <w:tc>
          <w:tcPr>
            <w:tcW w:type="dxa" w:w="2268"/>
            <w:shd w:fill="F2F6FC" w:color="auto" w:val="clear"/>
          </w:tcPr>
          <w:p>
            <w:r>
              <w:rPr>
                <w:sz w:val="18"/>
              </w:rPr>
              <w:t>✅ Mitigado: canAccessROS() en BD</w:t>
            </w:r>
          </w:p>
        </w:tc>
      </w:tr>
      <w:tr>
        <w:tc>
          <w:tcPr>
            <w:tcW w:type="dxa" w:w="850"/>
            <w:shd w:fill="FFFFFF" w:color="auto" w:val="clear"/>
          </w:tcPr>
          <w:p>
            <w:r>
              <w:rPr>
                <w:sz w:val="18"/>
              </w:rPr>
              <w:t>DEF-06</w:t>
            </w:r>
          </w:p>
        </w:tc>
        <w:tc>
          <w:tcPr>
            <w:tcW w:type="dxa" w:w="1701"/>
            <w:shd w:fill="FFFFFF" w:color="auto" w:val="clear"/>
          </w:tcPr>
          <w:p>
            <w:r>
              <w:rPr>
                <w:sz w:val="18"/>
              </w:rPr>
              <w:t>Roles/permisos</w:t>
            </w:r>
          </w:p>
        </w:tc>
        <w:tc>
          <w:tcPr>
            <w:tcW w:type="dxa" w:w="2835"/>
            <w:shd w:fill="FFFFFF" w:color="auto" w:val="clear"/>
          </w:tcPr>
          <w:p>
            <w:r>
              <w:rPr>
                <w:sz w:val="18"/>
              </w:rPr>
              <w:t>Backend sin validación (security through obscurity)</w:t>
            </w:r>
          </w:p>
        </w:tc>
        <w:tc>
          <w:tcPr>
            <w:tcW w:type="dxa" w:w="1134"/>
            <w:shd w:fill="FFFFFF" w:color="auto" w:val="clear"/>
          </w:tcPr>
          <w:p>
            <w:r>
              <w:rPr>
                <w:sz w:val="18"/>
              </w:rPr>
              <w:t>Crítico</w:t>
            </w:r>
          </w:p>
        </w:tc>
        <w:tc>
          <w:tcPr>
            <w:tcW w:type="dxa" w:w="2268"/>
            <w:shd w:fill="FFFFFF" w:color="auto" w:val="clear"/>
          </w:tcPr>
          <w:p>
            <w:r>
              <w:rPr>
                <w:sz w:val="18"/>
              </w:rPr>
              <w:t>✅ Mitigado: requirePermission() en todos los endpoints</w:t>
            </w:r>
          </w:p>
        </w:tc>
      </w:tr>
      <w:tr>
        <w:tc>
          <w:tcPr>
            <w:tcW w:type="dxa" w:w="850"/>
            <w:shd w:fill="F2F6FC" w:color="auto" w:val="clear"/>
          </w:tcPr>
          <w:p>
            <w:r>
              <w:rPr>
                <w:sz w:val="18"/>
              </w:rPr>
              <w:t>DEF-07</w:t>
            </w:r>
          </w:p>
        </w:tc>
        <w:tc>
          <w:tcPr>
            <w:tcW w:type="dxa" w:w="1701"/>
            <w:shd w:fill="F2F6FC" w:color="auto" w:val="clear"/>
          </w:tcPr>
          <w:p>
            <w:r>
              <w:rPr>
                <w:sz w:val="18"/>
              </w:rPr>
              <w:t>Form. dinámico</w:t>
            </w:r>
          </w:p>
        </w:tc>
        <w:tc>
          <w:tcPr>
            <w:tcW w:type="dxa" w:w="2835"/>
            <w:shd w:fill="F2F6FC" w:color="auto" w:val="clear"/>
          </w:tcPr>
          <w:p>
            <w:r>
              <w:rPr>
                <w:sz w:val="18"/>
              </w:rPr>
              <w:t>Carga plantilla incorrecta por mapeo erróneo</w:t>
            </w:r>
          </w:p>
        </w:tc>
        <w:tc>
          <w:tcPr>
            <w:tcW w:type="dxa" w:w="1134"/>
            <w:shd w:fill="F2F6FC" w:color="auto" w:val="clear"/>
          </w:tcPr>
          <w:p>
            <w:r>
              <w:rPr>
                <w:sz w:val="18"/>
              </w:rPr>
              <w:t>Alto</w:t>
            </w:r>
          </w:p>
        </w:tc>
        <w:tc>
          <w:tcPr>
            <w:tcW w:type="dxa" w:w="2268"/>
            <w:shd w:fill="F2F6FC" w:color="auto" w:val="clear"/>
          </w:tcPr>
          <w:p>
            <w:r>
              <w:rPr>
                <w:sz w:val="18"/>
              </w:rPr>
              <w:t>✅ Mitigado: effectivePlantillaId consistente</w:t>
            </w:r>
          </w:p>
        </w:tc>
      </w:tr>
      <w:tr>
        <w:tc>
          <w:tcPr>
            <w:tcW w:type="dxa" w:w="850"/>
            <w:shd w:fill="FFFFFF" w:color="auto" w:val="clear"/>
          </w:tcPr>
          <w:p>
            <w:r>
              <w:rPr>
                <w:sz w:val="18"/>
              </w:rPr>
              <w:t>DEF-08</w:t>
            </w:r>
          </w:p>
        </w:tc>
        <w:tc>
          <w:tcPr>
            <w:tcW w:type="dxa" w:w="1701"/>
            <w:shd w:fill="FFFFFF" w:color="auto" w:val="clear"/>
          </w:tcPr>
          <w:p>
            <w:r>
              <w:rPr>
                <w:sz w:val="18"/>
              </w:rPr>
              <w:t>Form. dinámico</w:t>
            </w:r>
          </w:p>
        </w:tc>
        <w:tc>
          <w:tcPr>
            <w:tcW w:type="dxa" w:w="2835"/>
            <w:shd w:fill="FFFFFF" w:color="auto" w:val="clear"/>
          </w:tcPr>
          <w:p>
            <w:r>
              <w:rPr>
                <w:sz w:val="18"/>
              </w:rPr>
              <w:t>Campos anteriores quedan en memoria al cambiar tipo</w:t>
            </w:r>
          </w:p>
        </w:tc>
        <w:tc>
          <w:tcPr>
            <w:tcW w:type="dxa" w:w="1134"/>
            <w:shd w:fill="FFFFFF" w:color="auto" w:val="clear"/>
          </w:tcPr>
          <w:p>
            <w:r>
              <w:rPr>
                <w:sz w:val="18"/>
              </w:rPr>
              <w:t>Alto</w:t>
            </w:r>
          </w:p>
        </w:tc>
        <w:tc>
          <w:tcPr>
            <w:tcW w:type="dxa" w:w="2268"/>
            <w:shd w:fill="FFFFFF" w:color="auto" w:val="clear"/>
          </w:tcPr>
          <w:p>
            <w:r>
              <w:rPr>
                <w:sz w:val="18"/>
              </w:rPr>
              <w:t>✅ Mitigado: buildBody solo envía campos de plantilla efectiva</w:t>
            </w:r>
          </w:p>
        </w:tc>
      </w:tr>
      <w:tr>
        <w:tc>
          <w:tcPr>
            <w:tcW w:type="dxa" w:w="850"/>
            <w:shd w:fill="F2F6FC" w:color="auto" w:val="clear"/>
          </w:tcPr>
          <w:p>
            <w:r>
              <w:rPr>
                <w:sz w:val="18"/>
              </w:rPr>
              <w:t>DEF-09</w:t>
            </w:r>
          </w:p>
        </w:tc>
        <w:tc>
          <w:tcPr>
            <w:tcW w:type="dxa" w:w="1701"/>
            <w:shd w:fill="F2F6FC" w:color="auto" w:val="clear"/>
          </w:tcPr>
          <w:p>
            <w:r>
              <w:rPr>
                <w:sz w:val="18"/>
              </w:rPr>
              <w:t>Identidad</w:t>
            </w:r>
          </w:p>
        </w:tc>
        <w:tc>
          <w:tcPr>
            <w:tcW w:type="dxa" w:w="2835"/>
            <w:shd w:fill="F2F6FC" w:color="auto" w:val="clear"/>
          </w:tcPr>
          <w:p>
            <w:r>
              <w:rPr>
                <w:sz w:val="18"/>
              </w:rPr>
              <w:t>Portal autocompleta datos sensibles (Ley 81)</w:t>
            </w:r>
          </w:p>
        </w:tc>
        <w:tc>
          <w:tcPr>
            <w:tcW w:type="dxa" w:w="1134"/>
            <w:shd w:fill="F2F6FC" w:color="auto" w:val="clear"/>
          </w:tcPr>
          <w:p>
            <w:r>
              <w:rPr>
                <w:sz w:val="18"/>
              </w:rPr>
              <w:t>Crítico</w:t>
            </w:r>
          </w:p>
        </w:tc>
        <w:tc>
          <w:tcPr>
            <w:tcW w:type="dxa" w:w="2268"/>
            <w:shd w:fill="F2F6FC" w:color="auto" w:val="clear"/>
          </w:tcPr>
          <w:p>
            <w:r>
              <w:rPr>
                <w:sz w:val="18"/>
              </w:rPr>
              <w:t>✅ Mitigado: verify → solo {found, nombre}</w:t>
            </w:r>
          </w:p>
        </w:tc>
      </w:tr>
      <w:tr>
        <w:tc>
          <w:tcPr>
            <w:tcW w:type="dxa" w:w="850"/>
            <w:shd w:fill="FFFFFF" w:color="auto" w:val="clear"/>
          </w:tcPr>
          <w:p>
            <w:r>
              <w:rPr>
                <w:sz w:val="18"/>
              </w:rPr>
              <w:t>DEF-10</w:t>
            </w:r>
          </w:p>
        </w:tc>
        <w:tc>
          <w:tcPr>
            <w:tcW w:type="dxa" w:w="1701"/>
            <w:shd w:fill="FFFFFF" w:color="auto" w:val="clear"/>
          </w:tcPr>
          <w:p>
            <w:r>
              <w:rPr>
                <w:sz w:val="18"/>
              </w:rPr>
              <w:t>Identidad</w:t>
            </w:r>
          </w:p>
        </w:tc>
        <w:tc>
          <w:tcPr>
            <w:tcW w:type="dxa" w:w="2835"/>
            <w:shd w:fill="FFFFFF" w:color="auto" w:val="clear"/>
          </w:tcPr>
          <w:p>
            <w:r>
              <w:rPr>
                <w:sz w:val="18"/>
              </w:rPr>
              <w:t>'Persona no encontrada' por formato de cédula</w:t>
            </w:r>
          </w:p>
        </w:tc>
        <w:tc>
          <w:tcPr>
            <w:tcW w:type="dxa" w:w="1134"/>
            <w:shd w:fill="FFFFFF" w:color="auto" w:val="clear"/>
          </w:tcPr>
          <w:p>
            <w:r>
              <w:rPr>
                <w:sz w:val="18"/>
              </w:rPr>
              <w:t>Medio</w:t>
            </w:r>
          </w:p>
        </w:tc>
        <w:tc>
          <w:tcPr>
            <w:tcW w:type="dxa" w:w="2268"/>
            <w:shd w:fill="FFFFFF" w:color="auto" w:val="clear"/>
          </w:tcPr>
          <w:p>
            <w:r>
              <w:rPr>
                <w:sz w:val="18"/>
              </w:rPr>
              <w:t>✅ Mitigado: normalizeIdentifier()</w:t>
            </w:r>
          </w:p>
        </w:tc>
      </w:tr>
      <w:tr>
        <w:tc>
          <w:tcPr>
            <w:tcW w:type="dxa" w:w="850"/>
            <w:shd w:fill="F2F6FC" w:color="auto" w:val="clear"/>
          </w:tcPr>
          <w:p>
            <w:r>
              <w:rPr>
                <w:sz w:val="18"/>
              </w:rPr>
              <w:t>DEF-11</w:t>
            </w:r>
          </w:p>
        </w:tc>
        <w:tc>
          <w:tcPr>
            <w:tcW w:type="dxa" w:w="1701"/>
            <w:shd w:fill="F2F6FC" w:color="auto" w:val="clear"/>
          </w:tcPr>
          <w:p>
            <w:r>
              <w:rPr>
                <w:sz w:val="18"/>
              </w:rPr>
              <w:t>Identidad</w:t>
            </w:r>
          </w:p>
        </w:tc>
        <w:tc>
          <w:tcPr>
            <w:tcW w:type="dxa" w:w="2835"/>
            <w:shd w:fill="F2F6FC" w:color="auto" w:val="clear"/>
          </w:tcPr>
          <w:p>
            <w:r>
              <w:rPr>
                <w:sz w:val="18"/>
              </w:rPr>
              <w:t>Ordenante y beneficiario sobrescriben estado del otro</w:t>
            </w:r>
          </w:p>
        </w:tc>
        <w:tc>
          <w:tcPr>
            <w:tcW w:type="dxa" w:w="1134"/>
            <w:shd w:fill="F2F6FC" w:color="auto" w:val="clear"/>
          </w:tcPr>
          <w:p>
            <w:r>
              <w:rPr>
                <w:sz w:val="18"/>
              </w:rPr>
              <w:t>Alto</w:t>
            </w:r>
          </w:p>
        </w:tc>
        <w:tc>
          <w:tcPr>
            <w:tcW w:type="dxa" w:w="2268"/>
            <w:shd w:fill="F2F6FC" w:color="auto" w:val="clear"/>
          </w:tcPr>
          <w:p>
            <w:r>
              <w:rPr>
                <w:sz w:val="18"/>
              </w:rPr>
              <w:t>✅ Mitigado: estado separado en NuevoRosForm</w:t>
            </w:r>
          </w:p>
        </w:tc>
      </w:tr>
      <w:tr>
        <w:tc>
          <w:tcPr>
            <w:tcW w:type="dxa" w:w="850"/>
            <w:shd w:fill="FFFFFF" w:color="auto" w:val="clear"/>
          </w:tcPr>
          <w:p>
            <w:r>
              <w:rPr>
                <w:sz w:val="18"/>
              </w:rPr>
              <w:t>DEF-12</w:t>
            </w:r>
          </w:p>
        </w:tc>
        <w:tc>
          <w:tcPr>
            <w:tcW w:type="dxa" w:w="1701"/>
            <w:shd w:fill="FFFFFF" w:color="auto" w:val="clear"/>
          </w:tcPr>
          <w:p>
            <w:r>
              <w:rPr>
                <w:sz w:val="18"/>
              </w:rPr>
              <w:t>Registro ROS</w:t>
            </w:r>
          </w:p>
        </w:tc>
        <w:tc>
          <w:tcPr>
            <w:tcW w:type="dxa" w:w="2835"/>
            <w:shd w:fill="FFFFFF" w:color="auto" w:val="clear"/>
          </w:tcPr>
          <w:p>
            <w:r>
              <w:rPr>
                <w:sz w:val="18"/>
              </w:rPr>
              <w:t>Genera números ROS duplicados en concurrencia</w:t>
            </w:r>
          </w:p>
        </w:tc>
        <w:tc>
          <w:tcPr>
            <w:tcW w:type="dxa" w:w="1134"/>
            <w:shd w:fill="FFFFFF" w:color="auto" w:val="clear"/>
          </w:tcPr>
          <w:p>
            <w:r>
              <w:rPr>
                <w:sz w:val="18"/>
              </w:rPr>
              <w:t>Crítico</w:t>
            </w:r>
          </w:p>
        </w:tc>
        <w:tc>
          <w:tcPr>
            <w:tcW w:type="dxa" w:w="2268"/>
            <w:shd w:fill="FFFFFF" w:color="auto" w:val="clear"/>
          </w:tcPr>
          <w:p>
            <w:r>
              <w:rPr>
                <w:sz w:val="18"/>
              </w:rPr>
              <w:t>✅ Mitigado: generateNumeroROS() en transacción atómica</w:t>
            </w:r>
          </w:p>
        </w:tc>
      </w:tr>
      <w:tr>
        <w:tc>
          <w:tcPr>
            <w:tcW w:type="dxa" w:w="850"/>
            <w:shd w:fill="F2F6FC" w:color="auto" w:val="clear"/>
          </w:tcPr>
          <w:p>
            <w:r>
              <w:rPr>
                <w:sz w:val="18"/>
              </w:rPr>
              <w:t>DEF-13</w:t>
            </w:r>
          </w:p>
        </w:tc>
        <w:tc>
          <w:tcPr>
            <w:tcW w:type="dxa" w:w="1701"/>
            <w:shd w:fill="F2F6FC" w:color="auto" w:val="clear"/>
          </w:tcPr>
          <w:p>
            <w:r>
              <w:rPr>
                <w:sz w:val="18"/>
              </w:rPr>
              <w:t>Registro ROS</w:t>
            </w:r>
          </w:p>
        </w:tc>
        <w:tc>
          <w:tcPr>
            <w:tcW w:type="dxa" w:w="2835"/>
            <w:shd w:fill="F2F6FC" w:color="auto" w:val="clear"/>
          </w:tcPr>
          <w:p>
            <w:r>
              <w:rPr>
                <w:sz w:val="18"/>
              </w:rPr>
              <w:t>Botón Enviar duplica reportes (sin debounce)</w:t>
            </w:r>
          </w:p>
        </w:tc>
        <w:tc>
          <w:tcPr>
            <w:tcW w:type="dxa" w:w="1134"/>
            <w:shd w:fill="F2F6FC" w:color="auto" w:val="clear"/>
          </w:tcPr>
          <w:p>
            <w:r>
              <w:rPr>
                <w:sz w:val="18"/>
              </w:rPr>
              <w:t>Alto</w:t>
            </w:r>
          </w:p>
        </w:tc>
        <w:tc>
          <w:tcPr>
            <w:tcW w:type="dxa" w:w="2268"/>
            <w:shd w:fill="F2F6FC" w:color="auto" w:val="clear"/>
          </w:tcPr>
          <w:p>
            <w:r>
              <w:rPr>
                <w:sz w:val="18"/>
              </w:rPr>
              <w:t>✅ Mitigado: estado submitting deshabilita el botón</w:t>
            </w:r>
          </w:p>
        </w:tc>
      </w:tr>
      <w:tr>
        <w:tc>
          <w:tcPr>
            <w:tcW w:type="dxa" w:w="850"/>
            <w:shd w:fill="FFFFFF" w:color="auto" w:val="clear"/>
          </w:tcPr>
          <w:p>
            <w:r>
              <w:rPr>
                <w:sz w:val="18"/>
              </w:rPr>
              <w:t>DEF-14</w:t>
            </w:r>
          </w:p>
        </w:tc>
        <w:tc>
          <w:tcPr>
            <w:tcW w:type="dxa" w:w="1701"/>
            <w:shd w:fill="FFFFFF" w:color="auto" w:val="clear"/>
          </w:tcPr>
          <w:p>
            <w:r>
              <w:rPr>
                <w:sz w:val="18"/>
              </w:rPr>
              <w:t>Registro ROS</w:t>
            </w:r>
          </w:p>
        </w:tc>
        <w:tc>
          <w:tcPr>
            <w:tcW w:type="dxa" w:w="2835"/>
            <w:shd w:fill="FFFFFF" w:color="auto" w:val="clear"/>
          </w:tcPr>
          <w:p>
            <w:r>
              <w:rPr>
                <w:sz w:val="18"/>
              </w:rPr>
              <w:t>ROS sin evidencia si falla guardar documentos</w:t>
            </w:r>
          </w:p>
        </w:tc>
        <w:tc>
          <w:tcPr>
            <w:tcW w:type="dxa" w:w="1134"/>
            <w:shd w:fill="FFFFFF" w:color="auto" w:val="clear"/>
          </w:tcPr>
          <w:p>
            <w:r>
              <w:rPr>
                <w:sz w:val="18"/>
              </w:rPr>
              <w:t>Alto</w:t>
            </w:r>
          </w:p>
        </w:tc>
        <w:tc>
          <w:tcPr>
            <w:tcW w:type="dxa" w:w="2268"/>
            <w:shd w:fill="FFFFFF" w:color="auto" w:val="clear"/>
          </w:tcPr>
          <w:p>
            <w:r>
              <w:rPr>
                <w:sz w:val="18"/>
              </w:rPr>
              <w:t>✅ Mitigado: db.transaction() envuelve todo</w:t>
            </w:r>
          </w:p>
        </w:tc>
      </w:tr>
      <w:tr>
        <w:tc>
          <w:tcPr>
            <w:tcW w:type="dxa" w:w="850"/>
            <w:shd w:fill="F2F6FC" w:color="auto" w:val="clear"/>
          </w:tcPr>
          <w:p>
            <w:r>
              <w:rPr>
                <w:sz w:val="18"/>
              </w:rPr>
              <w:t>DEF-15</w:t>
            </w:r>
          </w:p>
        </w:tc>
        <w:tc>
          <w:tcPr>
            <w:tcW w:type="dxa" w:w="1701"/>
            <w:shd w:fill="F2F6FC" w:color="auto" w:val="clear"/>
          </w:tcPr>
          <w:p>
            <w:r>
              <w:rPr>
                <w:sz w:val="18"/>
              </w:rPr>
              <w:t>Carga documental</w:t>
            </w:r>
          </w:p>
        </w:tc>
        <w:tc>
          <w:tcPr>
            <w:tcW w:type="dxa" w:w="2835"/>
            <w:shd w:fill="F2F6FC" w:color="auto" w:val="clear"/>
          </w:tcPr>
          <w:p>
            <w:r>
              <w:rPr>
                <w:sz w:val="18"/>
              </w:rPr>
              <w:t>Archivo guardado en contenedor equivocado</w:t>
            </w:r>
          </w:p>
        </w:tc>
        <w:tc>
          <w:tcPr>
            <w:tcW w:type="dxa" w:w="1134"/>
            <w:shd w:fill="F2F6FC" w:color="auto" w:val="clear"/>
          </w:tcPr>
          <w:p>
            <w:r>
              <w:rPr>
                <w:sz w:val="18"/>
              </w:rPr>
              <w:t>Alto</w:t>
            </w:r>
          </w:p>
        </w:tc>
        <w:tc>
          <w:tcPr>
            <w:tcW w:type="dxa" w:w="2268"/>
            <w:shd w:fill="F2F6FC" w:color="auto" w:val="clear"/>
          </w:tcPr>
          <w:p>
            <w:r>
              <w:rPr>
                <w:sz w:val="18"/>
              </w:rPr>
              <w:t>✅ Mitigado: documento_requerido_id validado server-side</w:t>
            </w:r>
          </w:p>
        </w:tc>
      </w:tr>
      <w:tr>
        <w:tc>
          <w:tcPr>
            <w:tcW w:type="dxa" w:w="850"/>
            <w:shd w:fill="FFFFFF" w:color="auto" w:val="clear"/>
          </w:tcPr>
          <w:p>
            <w:r>
              <w:rPr>
                <w:sz w:val="18"/>
              </w:rPr>
              <w:t>DEF-25</w:t>
            </w:r>
          </w:p>
        </w:tc>
        <w:tc>
          <w:tcPr>
            <w:tcW w:type="dxa" w:w="1701"/>
            <w:shd w:fill="FFFFFF" w:color="auto" w:val="clear"/>
          </w:tcPr>
          <w:p>
            <w:r>
              <w:rPr>
                <w:sz w:val="18"/>
              </w:rPr>
              <w:t>Búsqueda UAF</w:t>
            </w:r>
          </w:p>
        </w:tc>
        <w:tc>
          <w:tcPr>
            <w:tcW w:type="dxa" w:w="2835"/>
            <w:shd w:fill="FFFFFF" w:color="auto" w:val="clear"/>
          </w:tcPr>
          <w:p>
            <w:r>
              <w:rPr>
                <w:sz w:val="18"/>
              </w:rPr>
              <w:t>Búsqueda no normaliza acentos/mayúsculas</w:t>
            </w:r>
          </w:p>
        </w:tc>
        <w:tc>
          <w:tcPr>
            <w:tcW w:type="dxa" w:w="1134"/>
            <w:shd w:fill="FFFFFF" w:color="auto" w:val="clear"/>
          </w:tcPr>
          <w:p>
            <w:r>
              <w:rPr>
                <w:sz w:val="18"/>
              </w:rPr>
              <w:t>Medio</w:t>
            </w:r>
          </w:p>
        </w:tc>
        <w:tc>
          <w:tcPr>
            <w:tcW w:type="dxa" w:w="2268"/>
            <w:shd w:fill="FFFFFF" w:color="auto" w:val="clear"/>
          </w:tcPr>
          <w:p>
            <w:r>
              <w:rPr>
                <w:sz w:val="18"/>
              </w:rPr>
              <w:t>⚠ Pendiente (BL-039)</w:t>
            </w:r>
          </w:p>
        </w:tc>
      </w:tr>
      <w:tr>
        <w:tc>
          <w:tcPr>
            <w:tcW w:type="dxa" w:w="850"/>
            <w:shd w:fill="F2F6FC" w:color="auto" w:val="clear"/>
          </w:tcPr>
          <w:p>
            <w:r>
              <w:rPr>
                <w:sz w:val="18"/>
              </w:rPr>
              <w:t>DEF-30</w:t>
            </w:r>
          </w:p>
        </w:tc>
        <w:tc>
          <w:tcPr>
            <w:tcW w:type="dxa" w:w="1701"/>
            <w:shd w:fill="F2F6FC" w:color="auto" w:val="clear"/>
          </w:tcPr>
          <w:p>
            <w:r>
              <w:rPr>
                <w:sz w:val="18"/>
              </w:rPr>
              <w:t>Auditoría</w:t>
            </w:r>
          </w:p>
        </w:tc>
        <w:tc>
          <w:tcPr>
            <w:tcW w:type="dxa" w:w="2835"/>
            <w:shd w:fill="F2F6FC" w:color="auto" w:val="clear"/>
          </w:tcPr>
          <w:p>
            <w:r>
              <w:rPr>
                <w:sz w:val="18"/>
              </w:rPr>
              <w:t>Log usa hora del cliente</w:t>
            </w:r>
          </w:p>
        </w:tc>
        <w:tc>
          <w:tcPr>
            <w:tcW w:type="dxa" w:w="1134"/>
            <w:shd w:fill="F2F6FC" w:color="auto" w:val="clear"/>
          </w:tcPr>
          <w:p>
            <w:r>
              <w:rPr>
                <w:sz w:val="18"/>
              </w:rPr>
              <w:t>Alto</w:t>
            </w:r>
          </w:p>
        </w:tc>
        <w:tc>
          <w:tcPr>
            <w:tcW w:type="dxa" w:w="2268"/>
            <w:shd w:fill="F2F6FC" w:color="auto" w:val="clear"/>
          </w:tcPr>
          <w:p>
            <w:r>
              <w:rPr>
                <w:sz w:val="18"/>
              </w:rPr>
              <w:t>✅ Mitigado: CURRENT_TIMESTAMP SQLite</w:t>
            </w:r>
          </w:p>
        </w:tc>
      </w:tr>
      <w:tr>
        <w:tc>
          <w:tcPr>
            <w:tcW w:type="dxa" w:w="850"/>
            <w:shd w:fill="FFFFFF" w:color="auto" w:val="clear"/>
          </w:tcPr>
          <w:p>
            <w:r>
              <w:rPr>
                <w:sz w:val="18"/>
              </w:rPr>
              <w:t>DEF-35</w:t>
            </w:r>
          </w:p>
        </w:tc>
        <w:tc>
          <w:tcPr>
            <w:tcW w:type="dxa" w:w="1701"/>
            <w:shd w:fill="FFFFFF" w:color="auto" w:val="clear"/>
          </w:tcPr>
          <w:p>
            <w:r>
              <w:rPr>
                <w:sz w:val="18"/>
              </w:rPr>
              <w:t>Reportes</w:t>
            </w:r>
          </w:p>
        </w:tc>
        <w:tc>
          <w:tcPr>
            <w:tcW w:type="dxa" w:w="2835"/>
            <w:shd w:fill="FFFFFF" w:color="auto" w:val="clear"/>
          </w:tcPr>
          <w:p>
            <w:r>
              <w:rPr>
                <w:sz w:val="18"/>
              </w:rPr>
              <w:t>Montos guardados como texto</w:t>
            </w:r>
          </w:p>
        </w:tc>
        <w:tc>
          <w:tcPr>
            <w:tcW w:type="dxa" w:w="1134"/>
            <w:shd w:fill="FFFFFF" w:color="auto" w:val="clear"/>
          </w:tcPr>
          <w:p>
            <w:r>
              <w:rPr>
                <w:sz w:val="18"/>
              </w:rPr>
              <w:t>Medio</w:t>
            </w:r>
          </w:p>
        </w:tc>
        <w:tc>
          <w:tcPr>
            <w:tcW w:type="dxa" w:w="2268"/>
            <w:shd w:fill="FFFFFF" w:color="auto" w:val="clear"/>
          </w:tcPr>
          <w:p>
            <w:r>
              <w:rPr>
                <w:sz w:val="18"/>
              </w:rPr>
              <w:t>✅ Mitigado: columna REAL + Zod number().positive()</w:t>
            </w:r>
          </w:p>
        </w:tc>
      </w:tr>
      <w:tr>
        <w:tc>
          <w:tcPr>
            <w:tcW w:type="dxa" w:w="850"/>
            <w:shd w:fill="F2F6FC" w:color="auto" w:val="clear"/>
          </w:tcPr>
          <w:p>
            <w:r>
              <w:rPr>
                <w:sz w:val="18"/>
              </w:rPr>
              <w:t>DEF-39</w:t>
            </w:r>
          </w:p>
        </w:tc>
        <w:tc>
          <w:tcPr>
            <w:tcW w:type="dxa" w:w="1701"/>
            <w:shd w:fill="F2F6FC" w:color="auto" w:val="clear"/>
          </w:tcPr>
          <w:p>
            <w:r>
              <w:rPr>
                <w:sz w:val="18"/>
              </w:rPr>
              <w:t>UX general</w:t>
            </w:r>
          </w:p>
        </w:tc>
        <w:tc>
          <w:tcPr>
            <w:tcW w:type="dxa" w:w="2835"/>
            <w:shd w:fill="F2F6FC" w:color="auto" w:val="clear"/>
          </w:tcPr>
          <w:p>
            <w:r>
              <w:rPr>
                <w:sz w:val="18"/>
              </w:rPr>
              <w:t>Mensajes genéricos 'Error inesperado'</w:t>
            </w:r>
          </w:p>
        </w:tc>
        <w:tc>
          <w:tcPr>
            <w:tcW w:type="dxa" w:w="1134"/>
            <w:shd w:fill="F2F6FC" w:color="auto" w:val="clear"/>
          </w:tcPr>
          <w:p>
            <w:r>
              <w:rPr>
                <w:sz w:val="18"/>
              </w:rPr>
              <w:t>Bajo</w:t>
            </w:r>
          </w:p>
        </w:tc>
        <w:tc>
          <w:tcPr>
            <w:tcW w:type="dxa" w:w="2268"/>
            <w:shd w:fill="F2F6FC" w:color="auto" w:val="clear"/>
          </w:tcPr>
          <w:p>
            <w:r>
              <w:rPr>
                <w:sz w:val="18"/>
              </w:rPr>
              <w:t>✅ Mitigado: mensajes específicos en español (Fase 4)</w:t>
            </w:r>
          </w:p>
        </w:tc>
      </w:tr>
    </w:tbl>
    <w:p/>
    <w:p>
      <w:r>
        <w:rPr>
          <w:b/>
          <w:color w:val="228B22"/>
          <w:sz w:val="20"/>
        </w:rPr>
        <w:t>Resumen defectos: 18/19 documentados cerrados (94.7%). DEF-25 (normalización búsqueda) queda como mejora pendiente.</w:t>
      </w:r>
    </w:p>
    <w:p/>
    <w:p>
      <w:r>
        <w:br w:type="page"/>
      </w:r>
    </w:p>
    <w:p>
      <w:pPr>
        <w:pStyle w:val="Heading2"/>
      </w:pPr>
      <w:r>
        <w:rPr>
          <w:color w:val="008080"/>
        </w:rPr>
        <w:t>4.5 Métricas en Proceso</w:t>
      </w:r>
    </w:p>
    <w:p>
      <w:pPr>
        <w:pStyle w:val="Heading3"/>
      </w:pPr>
      <w:r>
        <w:rPr>
          <w:color w:val="228B22"/>
        </w:rPr>
        <w:t>a) Avance del Proyecto por Fase</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134"/>
            <w:shd w:fill="145C9E" w:color="auto" w:val="clear"/>
          </w:tcPr>
          <w:p>
            <w:pPr>
              <w:jc w:val="center"/>
            </w:pPr>
            <w:r>
              <w:rPr>
                <w:b/>
                <w:color w:val="FFFFFF"/>
                <w:sz w:val="18"/>
              </w:rPr>
              <w:t>Fase</w:t>
            </w:r>
          </w:p>
        </w:tc>
        <w:tc>
          <w:tcPr>
            <w:tcW w:type="dxa" w:w="2835"/>
            <w:shd w:fill="145C9E" w:color="auto" w:val="clear"/>
          </w:tcPr>
          <w:p>
            <w:pPr>
              <w:jc w:val="center"/>
            </w:pPr>
            <w:r>
              <w:rPr>
                <w:b/>
                <w:color w:val="FFFFFF"/>
                <w:sz w:val="18"/>
              </w:rPr>
              <w:t>Nombre</w:t>
            </w:r>
          </w:p>
        </w:tc>
        <w:tc>
          <w:tcPr>
            <w:tcW w:type="dxa" w:w="1701"/>
            <w:shd w:fill="145C9E" w:color="auto" w:val="clear"/>
          </w:tcPr>
          <w:p>
            <w:pPr>
              <w:jc w:val="center"/>
            </w:pPr>
            <w:r>
              <w:rPr>
                <w:b/>
                <w:color w:val="FFFFFF"/>
                <w:sz w:val="18"/>
              </w:rPr>
              <w:t>Tareas totales</w:t>
            </w:r>
          </w:p>
        </w:tc>
        <w:tc>
          <w:tcPr>
            <w:tcW w:type="dxa" w:w="1701"/>
            <w:shd w:fill="145C9E" w:color="auto" w:val="clear"/>
          </w:tcPr>
          <w:p>
            <w:pPr>
              <w:jc w:val="center"/>
            </w:pPr>
            <w:r>
              <w:rPr>
                <w:b/>
                <w:color w:val="FFFFFF"/>
                <w:sz w:val="18"/>
              </w:rPr>
              <w:t>Tareas completadas</w:t>
            </w:r>
          </w:p>
        </w:tc>
        <w:tc>
          <w:tcPr>
            <w:tcW w:type="dxa" w:w="1417"/>
            <w:shd w:fill="145C9E" w:color="auto" w:val="clear"/>
          </w:tcPr>
          <w:p>
            <w:pPr>
              <w:jc w:val="center"/>
            </w:pPr>
            <w:r>
              <w:rPr>
                <w:b/>
                <w:color w:val="FFFFFF"/>
                <w:sz w:val="18"/>
              </w:rPr>
              <w:t>% Avance</w:t>
            </w:r>
          </w:p>
        </w:tc>
        <w:tc>
          <w:tcPr>
            <w:tcW w:type="dxa" w:w="1701"/>
            <w:shd w:fill="145C9E" w:color="auto" w:val="clear"/>
          </w:tcPr>
          <w:p>
            <w:pPr>
              <w:jc w:val="center"/>
            </w:pPr>
            <w:r>
              <w:rPr>
                <w:b/>
                <w:color w:val="FFFFFF"/>
                <w:sz w:val="18"/>
              </w:rPr>
              <w:t>Fecha cierre</w:t>
            </w:r>
          </w:p>
        </w:tc>
      </w:tr>
      <w:tr>
        <w:tc>
          <w:tcPr>
            <w:tcW w:type="dxa" w:w="1134"/>
            <w:shd w:fill="F2F6FC" w:color="auto" w:val="clear"/>
          </w:tcPr>
          <w:p>
            <w:r>
              <w:rPr>
                <w:sz w:val="18"/>
              </w:rPr>
              <w:t>Fase 0</w:t>
            </w:r>
          </w:p>
        </w:tc>
        <w:tc>
          <w:tcPr>
            <w:tcW w:type="dxa" w:w="2835"/>
            <w:shd w:fill="F2F6FC" w:color="auto" w:val="clear"/>
          </w:tcPr>
          <w:p>
            <w:r>
              <w:rPr>
                <w:sz w:val="18"/>
              </w:rPr>
              <w:t>Estabilización y saneamiento</w:t>
            </w:r>
          </w:p>
        </w:tc>
        <w:tc>
          <w:tcPr>
            <w:tcW w:type="dxa" w:w="1701"/>
            <w:shd w:fill="F2F6FC" w:color="auto" w:val="clear"/>
          </w:tcPr>
          <w:p>
            <w:r>
              <w:rPr>
                <w:sz w:val="18"/>
              </w:rPr>
              <w:t>8</w:t>
            </w:r>
          </w:p>
        </w:tc>
        <w:tc>
          <w:tcPr>
            <w:tcW w:type="dxa" w:w="1701"/>
            <w:shd w:fill="F2F6FC" w:color="auto" w:val="clear"/>
          </w:tcPr>
          <w:p>
            <w:r>
              <w:rPr>
                <w:sz w:val="18"/>
              </w:rPr>
              <w:t>8</w:t>
            </w:r>
          </w:p>
        </w:tc>
        <w:tc>
          <w:tcPr>
            <w:tcW w:type="dxa" w:w="1417"/>
            <w:shd w:fill="F2F6FC" w:color="auto" w:val="clear"/>
          </w:tcPr>
          <w:p>
            <w:r>
              <w:rPr>
                <w:sz w:val="18"/>
              </w:rPr>
              <w:t>100%</w:t>
            </w:r>
          </w:p>
        </w:tc>
        <w:tc>
          <w:tcPr>
            <w:tcW w:type="dxa" w:w="1701"/>
            <w:shd w:fill="F2F6FC" w:color="auto" w:val="clear"/>
          </w:tcPr>
          <w:p>
            <w:r>
              <w:rPr>
                <w:sz w:val="18"/>
              </w:rPr>
              <w:t>17/06/2026</w:t>
            </w:r>
          </w:p>
        </w:tc>
      </w:tr>
      <w:tr>
        <w:tc>
          <w:tcPr>
            <w:tcW w:type="dxa" w:w="1134"/>
            <w:shd w:fill="FFFFFF" w:color="auto" w:val="clear"/>
          </w:tcPr>
          <w:p>
            <w:r>
              <w:rPr>
                <w:sz w:val="18"/>
              </w:rPr>
              <w:t>Fase 1</w:t>
            </w:r>
          </w:p>
        </w:tc>
        <w:tc>
          <w:tcPr>
            <w:tcW w:type="dxa" w:w="2835"/>
            <w:shd w:fill="FFFFFF" w:color="auto" w:val="clear"/>
          </w:tcPr>
          <w:p>
            <w:r>
              <w:rPr>
                <w:sz w:val="18"/>
              </w:rPr>
              <w:t>Funcionalidad núcleo</w:t>
            </w:r>
          </w:p>
        </w:tc>
        <w:tc>
          <w:tcPr>
            <w:tcW w:type="dxa" w:w="1701"/>
            <w:shd w:fill="FFFFFF" w:color="auto" w:val="clear"/>
          </w:tcPr>
          <w:p>
            <w:r>
              <w:rPr>
                <w:sz w:val="18"/>
              </w:rPr>
              <w:t>13</w:t>
            </w:r>
          </w:p>
        </w:tc>
        <w:tc>
          <w:tcPr>
            <w:tcW w:type="dxa" w:w="1701"/>
            <w:shd w:fill="FFFFFF" w:color="auto" w:val="clear"/>
          </w:tcPr>
          <w:p>
            <w:r>
              <w:rPr>
                <w:sz w:val="18"/>
              </w:rPr>
              <w:t>12</w:t>
            </w:r>
          </w:p>
        </w:tc>
        <w:tc>
          <w:tcPr>
            <w:tcW w:type="dxa" w:w="1417"/>
            <w:shd w:fill="FFFFFF" w:color="auto" w:val="clear"/>
          </w:tcPr>
          <w:p>
            <w:r>
              <w:rPr>
                <w:sz w:val="18"/>
              </w:rPr>
              <w:t>92%</w:t>
            </w:r>
          </w:p>
        </w:tc>
        <w:tc>
          <w:tcPr>
            <w:tcW w:type="dxa" w:w="1701"/>
            <w:shd w:fill="FFFFFF" w:color="auto" w:val="clear"/>
          </w:tcPr>
          <w:p>
            <w:r>
              <w:rPr>
                <w:sz w:val="18"/>
              </w:rPr>
              <w:t>17/06/2026 (BL-020 diferido)</w:t>
            </w:r>
          </w:p>
        </w:tc>
      </w:tr>
      <w:tr>
        <w:tc>
          <w:tcPr>
            <w:tcW w:type="dxa" w:w="1134"/>
            <w:shd w:fill="F2F6FC" w:color="auto" w:val="clear"/>
          </w:tcPr>
          <w:p>
            <w:r>
              <w:rPr>
                <w:sz w:val="18"/>
              </w:rPr>
              <w:t>Fase 2</w:t>
            </w:r>
          </w:p>
        </w:tc>
        <w:tc>
          <w:tcPr>
            <w:tcW w:type="dxa" w:w="2835"/>
            <w:shd w:fill="F2F6FC" w:color="auto" w:val="clear"/>
          </w:tcPr>
          <w:p>
            <w:r>
              <w:rPr>
                <w:sz w:val="18"/>
              </w:rPr>
              <w:t>Seguridad y cumplimiento</w:t>
            </w:r>
          </w:p>
        </w:tc>
        <w:tc>
          <w:tcPr>
            <w:tcW w:type="dxa" w:w="1701"/>
            <w:shd w:fill="F2F6FC" w:color="auto" w:val="clear"/>
          </w:tcPr>
          <w:p>
            <w:r>
              <w:rPr>
                <w:sz w:val="18"/>
              </w:rPr>
              <w:t>16</w:t>
            </w:r>
          </w:p>
        </w:tc>
        <w:tc>
          <w:tcPr>
            <w:tcW w:type="dxa" w:w="1701"/>
            <w:shd w:fill="F2F6FC" w:color="auto" w:val="clear"/>
          </w:tcPr>
          <w:p>
            <w:r>
              <w:rPr>
                <w:sz w:val="18"/>
              </w:rPr>
              <w:t>16</w:t>
            </w:r>
          </w:p>
        </w:tc>
        <w:tc>
          <w:tcPr>
            <w:tcW w:type="dxa" w:w="1417"/>
            <w:shd w:fill="F2F6FC" w:color="auto" w:val="clear"/>
          </w:tcPr>
          <w:p>
            <w:r>
              <w:rPr>
                <w:sz w:val="18"/>
              </w:rPr>
              <w:t>100%</w:t>
            </w:r>
          </w:p>
        </w:tc>
        <w:tc>
          <w:tcPr>
            <w:tcW w:type="dxa" w:w="1701"/>
            <w:shd w:fill="F2F6FC" w:color="auto" w:val="clear"/>
          </w:tcPr>
          <w:p>
            <w:r>
              <w:rPr>
                <w:sz w:val="18"/>
              </w:rPr>
              <w:t>17/06/2026</w:t>
            </w:r>
          </w:p>
        </w:tc>
      </w:tr>
      <w:tr>
        <w:tc>
          <w:tcPr>
            <w:tcW w:type="dxa" w:w="1134"/>
            <w:shd w:fill="FFFFFF" w:color="auto" w:val="clear"/>
          </w:tcPr>
          <w:p>
            <w:r>
              <w:rPr>
                <w:sz w:val="18"/>
              </w:rPr>
              <w:t>Fase 3</w:t>
            </w:r>
          </w:p>
        </w:tc>
        <w:tc>
          <w:tcPr>
            <w:tcW w:type="dxa" w:w="2835"/>
            <w:shd w:fill="FFFFFF" w:color="auto" w:val="clear"/>
          </w:tcPr>
          <w:p>
            <w:r>
              <w:rPr>
                <w:sz w:val="18"/>
              </w:rPr>
              <w:t>Calidad y pruebas</w:t>
            </w:r>
          </w:p>
        </w:tc>
        <w:tc>
          <w:tcPr>
            <w:tcW w:type="dxa" w:w="1701"/>
            <w:shd w:fill="FFFFFF" w:color="auto" w:val="clear"/>
          </w:tcPr>
          <w:p>
            <w:r>
              <w:rPr>
                <w:sz w:val="18"/>
              </w:rPr>
              <w:t>13</w:t>
            </w:r>
          </w:p>
        </w:tc>
        <w:tc>
          <w:tcPr>
            <w:tcW w:type="dxa" w:w="1701"/>
            <w:shd w:fill="FFFFFF" w:color="auto" w:val="clear"/>
          </w:tcPr>
          <w:p>
            <w:r>
              <w:rPr>
                <w:sz w:val="18"/>
              </w:rPr>
              <w:t>13</w:t>
            </w:r>
          </w:p>
        </w:tc>
        <w:tc>
          <w:tcPr>
            <w:tcW w:type="dxa" w:w="1417"/>
            <w:shd w:fill="FFFFFF" w:color="auto" w:val="clear"/>
          </w:tcPr>
          <w:p>
            <w:r>
              <w:rPr>
                <w:sz w:val="18"/>
              </w:rPr>
              <w:t>100%</w:t>
            </w:r>
          </w:p>
        </w:tc>
        <w:tc>
          <w:tcPr>
            <w:tcW w:type="dxa" w:w="1701"/>
            <w:shd w:fill="FFFFFF" w:color="auto" w:val="clear"/>
          </w:tcPr>
          <w:p>
            <w:r>
              <w:rPr>
                <w:sz w:val="18"/>
              </w:rPr>
              <w:t>17/06/2026</w:t>
            </w:r>
          </w:p>
        </w:tc>
      </w:tr>
      <w:tr>
        <w:tc>
          <w:tcPr>
            <w:tcW w:type="dxa" w:w="1134"/>
            <w:shd w:fill="F2F6FC" w:color="auto" w:val="clear"/>
          </w:tcPr>
          <w:p>
            <w:r>
              <w:rPr>
                <w:sz w:val="18"/>
              </w:rPr>
              <w:t>Fase 4</w:t>
            </w:r>
          </w:p>
        </w:tc>
        <w:tc>
          <w:tcPr>
            <w:tcW w:type="dxa" w:w="2835"/>
            <w:shd w:fill="F2F6FC" w:color="auto" w:val="clear"/>
          </w:tcPr>
          <w:p>
            <w:r>
              <w:rPr>
                <w:sz w:val="18"/>
              </w:rPr>
              <w:t>UX/UI y accesibilidad</w:t>
            </w:r>
          </w:p>
        </w:tc>
        <w:tc>
          <w:tcPr>
            <w:tcW w:type="dxa" w:w="1701"/>
            <w:shd w:fill="F2F6FC" w:color="auto" w:val="clear"/>
          </w:tcPr>
          <w:p>
            <w:r>
              <w:rPr>
                <w:sz w:val="18"/>
              </w:rPr>
              <w:t>13</w:t>
            </w:r>
          </w:p>
        </w:tc>
        <w:tc>
          <w:tcPr>
            <w:tcW w:type="dxa" w:w="1701"/>
            <w:shd w:fill="F2F6FC" w:color="auto" w:val="clear"/>
          </w:tcPr>
          <w:p>
            <w:r>
              <w:rPr>
                <w:sz w:val="18"/>
              </w:rPr>
              <w:t>13</w:t>
            </w:r>
          </w:p>
        </w:tc>
        <w:tc>
          <w:tcPr>
            <w:tcW w:type="dxa" w:w="1417"/>
            <w:shd w:fill="F2F6FC" w:color="auto" w:val="clear"/>
          </w:tcPr>
          <w:p>
            <w:r>
              <w:rPr>
                <w:sz w:val="18"/>
              </w:rPr>
              <w:t>100%</w:t>
            </w:r>
          </w:p>
        </w:tc>
        <w:tc>
          <w:tcPr>
            <w:tcW w:type="dxa" w:w="1701"/>
            <w:shd w:fill="F2F6FC" w:color="auto" w:val="clear"/>
          </w:tcPr>
          <w:p>
            <w:r>
              <w:rPr>
                <w:sz w:val="18"/>
              </w:rPr>
              <w:t>17/06/2026</w:t>
            </w:r>
          </w:p>
        </w:tc>
      </w:tr>
      <w:tr>
        <w:tc>
          <w:tcPr>
            <w:tcW w:type="dxa" w:w="1134"/>
            <w:shd w:fill="FFFFFF" w:color="auto" w:val="clear"/>
          </w:tcPr>
          <w:p>
            <w:r>
              <w:rPr>
                <w:sz w:val="18"/>
              </w:rPr>
              <w:t>Fase 5</w:t>
            </w:r>
          </w:p>
        </w:tc>
        <w:tc>
          <w:tcPr>
            <w:tcW w:type="dxa" w:w="2835"/>
            <w:shd w:fill="FFFFFF" w:color="auto" w:val="clear"/>
          </w:tcPr>
          <w:p>
            <w:r>
              <w:rPr>
                <w:sz w:val="18"/>
              </w:rPr>
              <w:t>Documentación y entrega</w:t>
            </w:r>
          </w:p>
        </w:tc>
        <w:tc>
          <w:tcPr>
            <w:tcW w:type="dxa" w:w="1701"/>
            <w:shd w:fill="FFFFFF" w:color="auto" w:val="clear"/>
          </w:tcPr>
          <w:p>
            <w:r>
              <w:rPr>
                <w:sz w:val="18"/>
              </w:rPr>
              <w:t>9</w:t>
            </w:r>
          </w:p>
        </w:tc>
        <w:tc>
          <w:tcPr>
            <w:tcW w:type="dxa" w:w="1701"/>
            <w:shd w:fill="FFFFFF" w:color="auto" w:val="clear"/>
          </w:tcPr>
          <w:p>
            <w:r>
              <w:rPr>
                <w:sz w:val="18"/>
              </w:rPr>
              <w:t>En curso</w:t>
            </w:r>
          </w:p>
        </w:tc>
        <w:tc>
          <w:tcPr>
            <w:tcW w:type="dxa" w:w="1417"/>
            <w:shd w:fill="FFFFFF" w:color="auto" w:val="clear"/>
          </w:tcPr>
          <w:p>
            <w:r>
              <w:rPr>
                <w:sz w:val="18"/>
              </w:rPr>
              <w:t>—</w:t>
            </w:r>
          </w:p>
        </w:tc>
        <w:tc>
          <w:tcPr>
            <w:tcW w:type="dxa" w:w="1701"/>
            <w:shd w:fill="FFFFFF" w:color="auto" w:val="clear"/>
          </w:tcPr>
          <w:p>
            <w:r>
              <w:rPr>
                <w:sz w:val="18"/>
              </w:rPr>
              <w:t>—</w:t>
            </w:r>
          </w:p>
        </w:tc>
      </w:tr>
      <w:tr>
        <w:tc>
          <w:tcPr>
            <w:tcW w:type="dxa" w:w="1134"/>
            <w:shd w:fill="F2F6FC" w:color="auto" w:val="clear"/>
          </w:tcPr>
          <w:p>
            <w:r>
              <w:rPr>
                <w:sz w:val="18"/>
              </w:rPr>
              <w:t>TOTAL</w:t>
            </w:r>
          </w:p>
        </w:tc>
        <w:tc>
          <w:tcPr>
            <w:tcW w:type="dxa" w:w="2835"/>
            <w:shd w:fill="F2F6FC" w:color="auto" w:val="clear"/>
          </w:tcPr>
          <w:p>
            <w:r>
              <w:rPr>
                <w:sz w:val="18"/>
              </w:rPr>
            </w:r>
          </w:p>
        </w:tc>
        <w:tc>
          <w:tcPr>
            <w:tcW w:type="dxa" w:w="1701"/>
            <w:shd w:fill="F2F6FC" w:color="auto" w:val="clear"/>
          </w:tcPr>
          <w:p>
            <w:r>
              <w:rPr>
                <w:sz w:val="18"/>
              </w:rPr>
              <w:t>72</w:t>
            </w:r>
          </w:p>
        </w:tc>
        <w:tc>
          <w:tcPr>
            <w:tcW w:type="dxa" w:w="1701"/>
            <w:shd w:fill="F2F6FC" w:color="auto" w:val="clear"/>
          </w:tcPr>
          <w:p>
            <w:r>
              <w:rPr>
                <w:sz w:val="18"/>
              </w:rPr>
              <w:t>62</w:t>
            </w:r>
          </w:p>
        </w:tc>
        <w:tc>
          <w:tcPr>
            <w:tcW w:type="dxa" w:w="1417"/>
            <w:shd w:fill="F2F6FC" w:color="auto" w:val="clear"/>
          </w:tcPr>
          <w:p>
            <w:r>
              <w:rPr>
                <w:sz w:val="18"/>
              </w:rPr>
              <w:t>86%</w:t>
            </w:r>
          </w:p>
        </w:tc>
        <w:tc>
          <w:tcPr>
            <w:tcW w:type="dxa" w:w="1701"/>
            <w:shd w:fill="F2F6FC" w:color="auto" w:val="clear"/>
          </w:tcPr>
          <w:p>
            <w:r>
              <w:rPr>
                <w:sz w:val="18"/>
              </w:rPr>
              <w:t>—</w:t>
            </w:r>
          </w:p>
        </w:tc>
      </w:tr>
    </w:tbl>
    <w:p/>
    <w:p>
      <w:pPr>
        <w:pStyle w:val="Heading3"/>
      </w:pPr>
      <w:r>
        <w:rPr>
          <w:color w:val="228B22"/>
        </w:rPr>
        <w:t>b) Velocidad de Entrega</w:t>
      </w:r>
    </w:p>
    <w:tbl>
      <w:tblPr>
        <w:tblStyle w:val="TableGrid"/>
        <w:tblW w:type="auto" w:w="0"/>
        <w:jc w:val="center"/>
        <w:tblLook w:firstColumn="1" w:firstRow="1" w:lastColumn="0" w:lastRow="0" w:noHBand="0" w:noVBand="1" w:val="04A0"/>
      </w:tblPr>
      <w:tblGrid>
        <w:gridCol w:w="4702"/>
        <w:gridCol w:w="4702"/>
      </w:tblGrid>
      <w:tr>
        <w:tc>
          <w:tcPr>
            <w:tcW w:type="dxa" w:w="3969"/>
            <w:shd w:fill="145C9E" w:color="auto" w:val="clear"/>
          </w:tcPr>
          <w:p>
            <w:pPr>
              <w:jc w:val="center"/>
            </w:pPr>
            <w:r>
              <w:rPr>
                <w:b/>
                <w:color w:val="FFFFFF"/>
                <w:sz w:val="18"/>
              </w:rPr>
              <w:t>Métrica de Proceso</w:t>
            </w:r>
          </w:p>
        </w:tc>
        <w:tc>
          <w:tcPr>
            <w:tcW w:type="dxa" w:w="4819"/>
            <w:shd w:fill="145C9E" w:color="auto" w:val="clear"/>
          </w:tcPr>
          <w:p>
            <w:pPr>
              <w:jc w:val="center"/>
            </w:pPr>
            <w:r>
              <w:rPr>
                <w:b/>
                <w:color w:val="FFFFFF"/>
                <w:sz w:val="18"/>
              </w:rPr>
              <w:t>Valor</w:t>
            </w:r>
          </w:p>
        </w:tc>
      </w:tr>
      <w:tr>
        <w:tc>
          <w:tcPr>
            <w:tcW w:type="dxa" w:w="3969"/>
            <w:shd w:fill="F2F6FC" w:color="auto" w:val="clear"/>
          </w:tcPr>
          <w:p>
            <w:r>
              <w:rPr>
                <w:sz w:val="18"/>
              </w:rPr>
              <w:t>Versiones del documento de planificación</w:t>
            </w:r>
          </w:p>
        </w:tc>
        <w:tc>
          <w:tcPr>
            <w:tcW w:type="dxa" w:w="4819"/>
            <w:shd w:fill="F2F6FC" w:color="auto" w:val="clear"/>
          </w:tcPr>
          <w:p>
            <w:r>
              <w:rPr>
                <w:sz w:val="18"/>
              </w:rPr>
              <w:t>9 versiones (v1.0 a v1.9) en 2 días</w:t>
            </w:r>
          </w:p>
        </w:tc>
      </w:tr>
      <w:tr>
        <w:tc>
          <w:tcPr>
            <w:tcW w:type="dxa" w:w="3969"/>
            <w:shd w:fill="FFFFFF" w:color="auto" w:val="clear"/>
          </w:tcPr>
          <w:p>
            <w:r>
              <w:rPr>
                <w:sz w:val="18"/>
              </w:rPr>
              <w:t>Tareas del backlog completadas</w:t>
            </w:r>
          </w:p>
        </w:tc>
        <w:tc>
          <w:tcPr>
            <w:tcW w:type="dxa" w:w="4819"/>
            <w:shd w:fill="FFFFFF" w:color="auto" w:val="clear"/>
          </w:tcPr>
          <w:p>
            <w:r>
              <w:rPr>
                <w:sz w:val="18"/>
              </w:rPr>
              <w:t>62/72 (86%)</w:t>
            </w:r>
          </w:p>
        </w:tc>
      </w:tr>
      <w:tr>
        <w:tc>
          <w:tcPr>
            <w:tcW w:type="dxa" w:w="3969"/>
            <w:shd w:fill="F2F6FC" w:color="auto" w:val="clear"/>
          </w:tcPr>
          <w:p>
            <w:r>
              <w:rPr>
                <w:sz w:val="18"/>
              </w:rPr>
              <w:t>Tareas por fase (promedio)</w:t>
            </w:r>
          </w:p>
        </w:tc>
        <w:tc>
          <w:tcPr>
            <w:tcW w:type="dxa" w:w="4819"/>
            <w:shd w:fill="F2F6FC" w:color="auto" w:val="clear"/>
          </w:tcPr>
          <w:p>
            <w:r>
              <w:rPr>
                <w:sz w:val="18"/>
              </w:rPr>
              <w:t>12.6 tareas/fase</w:t>
            </w:r>
          </w:p>
        </w:tc>
      </w:tr>
      <w:tr>
        <w:tc>
          <w:tcPr>
            <w:tcW w:type="dxa" w:w="3969"/>
            <w:shd w:fill="FFFFFF" w:color="auto" w:val="clear"/>
          </w:tcPr>
          <w:p>
            <w:r>
              <w:rPr>
                <w:sz w:val="18"/>
              </w:rPr>
              <w:t>Defectos cerrados por fase</w:t>
            </w:r>
          </w:p>
        </w:tc>
        <w:tc>
          <w:tcPr>
            <w:tcW w:type="dxa" w:w="4819"/>
            <w:shd w:fill="FFFFFF" w:color="auto" w:val="clear"/>
          </w:tcPr>
          <w:p>
            <w:r>
              <w:rPr>
                <w:sz w:val="18"/>
              </w:rPr>
              <w:t>Fase 0: DT-3,8 · Fase 1: DT-1,2,10 · Fase 2: DT-5,6,7 · Fase 3: DT-4</w:t>
            </w:r>
          </w:p>
        </w:tc>
      </w:tr>
      <w:tr>
        <w:tc>
          <w:tcPr>
            <w:tcW w:type="dxa" w:w="3969"/>
            <w:shd w:fill="F2F6FC" w:color="auto" w:val="clear"/>
          </w:tcPr>
          <w:p>
            <w:r>
              <w:rPr>
                <w:sz w:val="18"/>
              </w:rPr>
              <w:t>Cambios de código verificados con build</w:t>
            </w:r>
          </w:p>
        </w:tc>
        <w:tc>
          <w:tcPr>
            <w:tcW w:type="dxa" w:w="4819"/>
            <w:shd w:fill="F2F6FC" w:color="auto" w:val="clear"/>
          </w:tcPr>
          <w:p>
            <w:r>
              <w:rPr>
                <w:sz w:val="18"/>
              </w:rPr>
              <w:t>Build verde en cada commit (typecheck+lint+build)</w:t>
            </w:r>
          </w:p>
        </w:tc>
      </w:tr>
      <w:tr>
        <w:tc>
          <w:tcPr>
            <w:tcW w:type="dxa" w:w="3969"/>
            <w:shd w:fill="FFFFFF" w:color="auto" w:val="clear"/>
          </w:tcPr>
          <w:p>
            <w:r>
              <w:rPr>
                <w:sz w:val="18"/>
              </w:rPr>
              <w:t>Archivos modificados (estimado)</w:t>
            </w:r>
          </w:p>
        </w:tc>
        <w:tc>
          <w:tcPr>
            <w:tcW w:type="dxa" w:w="4819"/>
            <w:shd w:fill="FFFFFF" w:color="auto" w:val="clear"/>
          </w:tcPr>
          <w:p>
            <w:r>
              <w:rPr>
                <w:sz w:val="18"/>
              </w:rPr>
              <w:t>85+ archivos TypeScript/TSX/CSS</w:t>
            </w:r>
          </w:p>
        </w:tc>
      </w:tr>
    </w:tbl>
    <w:p/>
    <w:p>
      <w:pPr>
        <w:pStyle w:val="Heading3"/>
      </w:pPr>
      <w:r>
        <w:rPr>
          <w:color w:val="228B22"/>
        </w:rPr>
        <w:t>c) Indicadores de Calidad del Proceso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fill="145C9E" w:color="auto" w:val="clear"/>
          </w:tcPr>
          <w:p>
            <w:pPr>
              <w:jc w:val="center"/>
            </w:pPr>
            <w:r>
              <w:rPr>
                <w:b/>
                <w:color w:val="FFFFFF"/>
                <w:sz w:val="18"/>
              </w:rPr>
              <w:t>Indicador</w:t>
            </w:r>
          </w:p>
        </w:tc>
        <w:tc>
          <w:tcPr>
            <w:tcW w:type="dxa" w:w="1701"/>
            <w:shd w:fill="145C9E" w:color="auto" w:val="clear"/>
          </w:tcPr>
          <w:p>
            <w:pPr>
              <w:jc w:val="center"/>
            </w:pPr>
            <w:r>
              <w:rPr>
                <w:b/>
                <w:color w:val="FFFFFF"/>
                <w:sz w:val="18"/>
              </w:rPr>
              <w:t>Meta</w:t>
            </w:r>
          </w:p>
        </w:tc>
        <w:tc>
          <w:tcPr>
            <w:tcW w:type="dxa" w:w="2268"/>
            <w:shd w:fill="145C9E" w:color="auto" w:val="clear"/>
          </w:tcPr>
          <w:p>
            <w:pPr>
              <w:jc w:val="center"/>
            </w:pPr>
            <w:r>
              <w:rPr>
                <w:b/>
                <w:color w:val="FFFFFF"/>
                <w:sz w:val="18"/>
              </w:rPr>
              <w:t>Logrado</w:t>
            </w:r>
          </w:p>
        </w:tc>
        <w:tc>
          <w:tcPr>
            <w:tcW w:type="dxa" w:w="1984"/>
            <w:shd w:fill="145C9E" w:color="auto" w:val="clear"/>
          </w:tcPr>
          <w:p>
            <w:pPr>
              <w:jc w:val="center"/>
            </w:pPr>
            <w:r>
              <w:rPr>
                <w:b/>
                <w:color w:val="FFFFFF"/>
                <w:sz w:val="18"/>
              </w:rPr>
              <w:t>Evaluación</w:t>
            </w:r>
          </w:p>
        </w:tc>
      </w:tr>
      <w:tr>
        <w:tc>
          <w:tcPr>
            <w:tcW w:type="dxa" w:w="2835"/>
            <w:shd w:fill="F2F6FC" w:color="auto" w:val="clear"/>
          </w:tcPr>
          <w:p>
            <w:r>
              <w:rPr>
                <w:sz w:val="18"/>
              </w:rPr>
              <w:t>Build verde en toda entrega</w:t>
            </w:r>
          </w:p>
        </w:tc>
        <w:tc>
          <w:tcPr>
            <w:tcW w:type="dxa" w:w="1701"/>
            <w:shd w:fill="F2F6FC" w:color="auto" w:val="clear"/>
          </w:tcPr>
          <w:p>
            <w:r>
              <w:rPr>
                <w:sz w:val="18"/>
              </w:rPr>
              <w:t>100%</w:t>
            </w:r>
          </w:p>
        </w:tc>
        <w:tc>
          <w:tcPr>
            <w:tcW w:type="dxa" w:w="2268"/>
            <w:shd w:fill="F2F6FC" w:color="auto" w:val="clear"/>
          </w:tcPr>
          <w:p>
            <w:r>
              <w:rPr>
                <w:sz w:val="18"/>
              </w:rPr>
              <w:t>100%</w:t>
            </w:r>
          </w:p>
        </w:tc>
        <w:tc>
          <w:tcPr>
            <w:tcW w:type="dxa" w:w="1984"/>
            <w:shd w:fill="F2F6FC" w:color="auto" w:val="clear"/>
          </w:tcPr>
          <w:p>
            <w:r>
              <w:rPr>
                <w:sz w:val="18"/>
              </w:rPr>
              <w:t>✓ Cumplido</w:t>
            </w:r>
          </w:p>
        </w:tc>
      </w:tr>
      <w:tr>
        <w:tc>
          <w:tcPr>
            <w:tcW w:type="dxa" w:w="2835"/>
            <w:shd w:fill="FFFFFF" w:color="auto" w:val="clear"/>
          </w:tcPr>
          <w:p>
            <w:r>
              <w:rPr>
                <w:sz w:val="18"/>
              </w:rPr>
              <w:t>Defectos críticos abiertos en entrega</w:t>
            </w:r>
          </w:p>
        </w:tc>
        <w:tc>
          <w:tcPr>
            <w:tcW w:type="dxa" w:w="1701"/>
            <w:shd w:fill="FFFFFF" w:color="auto" w:val="clear"/>
          </w:tcPr>
          <w:p>
            <w:r>
              <w:rPr>
                <w:sz w:val="18"/>
              </w:rPr>
              <w:t>0</w:t>
            </w:r>
          </w:p>
        </w:tc>
        <w:tc>
          <w:tcPr>
            <w:tcW w:type="dxa" w:w="2268"/>
            <w:shd w:fill="FFFFFF" w:color="auto" w:val="clear"/>
          </w:tcPr>
          <w:p>
            <w:r>
              <w:rPr>
                <w:sz w:val="18"/>
              </w:rPr>
              <w:t>0</w:t>
            </w:r>
          </w:p>
        </w:tc>
        <w:tc>
          <w:tcPr>
            <w:tcW w:type="dxa" w:w="1984"/>
            <w:shd w:fill="FFFFFF" w:color="auto" w:val="clear"/>
          </w:tcPr>
          <w:p>
            <w:r>
              <w:rPr>
                <w:sz w:val="18"/>
              </w:rPr>
              <w:t>✓ Cumplido</w:t>
            </w:r>
          </w:p>
        </w:tc>
      </w:tr>
      <w:tr>
        <w:tc>
          <w:tcPr>
            <w:tcW w:type="dxa" w:w="2835"/>
            <w:shd w:fill="F2F6FC" w:color="auto" w:val="clear"/>
          </w:tcPr>
          <w:p>
            <w:r>
              <w:rPr>
                <w:sz w:val="18"/>
              </w:rPr>
              <w:t>Cobertura de pruebas lib/</w:t>
            </w:r>
          </w:p>
        </w:tc>
        <w:tc>
          <w:tcPr>
            <w:tcW w:type="dxa" w:w="1701"/>
            <w:shd w:fill="F2F6FC" w:color="auto" w:val="clear"/>
          </w:tcPr>
          <w:p>
            <w:r>
              <w:rPr>
                <w:sz w:val="18"/>
              </w:rPr>
              <w:t>&gt;80%</w:t>
            </w:r>
          </w:p>
        </w:tc>
        <w:tc>
          <w:tcPr>
            <w:tcW w:type="dxa" w:w="2268"/>
            <w:shd w:fill="F2F6FC" w:color="auto" w:val="clear"/>
          </w:tcPr>
          <w:p>
            <w:r>
              <w:rPr>
                <w:sz w:val="18"/>
              </w:rPr>
              <w:t>~85% líneas / ~92% funciones</w:t>
            </w:r>
          </w:p>
        </w:tc>
        <w:tc>
          <w:tcPr>
            <w:tcW w:type="dxa" w:w="1984"/>
            <w:shd w:fill="F2F6FC" w:color="auto" w:val="clear"/>
          </w:tcPr>
          <w:p>
            <w:r>
              <w:rPr>
                <w:sz w:val="18"/>
              </w:rPr>
              <w:t>✓ Cumplido</w:t>
            </w:r>
          </w:p>
        </w:tc>
      </w:tr>
      <w:tr>
        <w:tc>
          <w:tcPr>
            <w:tcW w:type="dxa" w:w="2835"/>
            <w:shd w:fill="FFFFFF" w:color="auto" w:val="clear"/>
          </w:tcPr>
          <w:p>
            <w:r>
              <w:rPr>
                <w:sz w:val="18"/>
              </w:rPr>
              <w:t>Trazabilidad RF/CU/código</w:t>
            </w:r>
          </w:p>
        </w:tc>
        <w:tc>
          <w:tcPr>
            <w:tcW w:type="dxa" w:w="1701"/>
            <w:shd w:fill="FFFFFF" w:color="auto" w:val="clear"/>
          </w:tcPr>
          <w:p>
            <w:r>
              <w:rPr>
                <w:sz w:val="18"/>
              </w:rPr>
              <w:t>100% RF+CU</w:t>
            </w:r>
          </w:p>
        </w:tc>
        <w:tc>
          <w:tcPr>
            <w:tcW w:type="dxa" w:w="2268"/>
            <w:shd w:fill="FFFFFF" w:color="auto" w:val="clear"/>
          </w:tcPr>
          <w:p>
            <w:r>
              <w:rPr>
                <w:sz w:val="18"/>
              </w:rPr>
              <w:t>100%</w:t>
            </w:r>
          </w:p>
        </w:tc>
        <w:tc>
          <w:tcPr>
            <w:tcW w:type="dxa" w:w="1984"/>
            <w:shd w:fill="FFFFFF" w:color="auto" w:val="clear"/>
          </w:tcPr>
          <w:p>
            <w:r>
              <w:rPr>
                <w:sz w:val="18"/>
              </w:rPr>
              <w:t>✓ Cumplido</w:t>
            </w:r>
          </w:p>
        </w:tc>
      </w:tr>
      <w:tr>
        <w:tc>
          <w:tcPr>
            <w:tcW w:type="dxa" w:w="2835"/>
            <w:shd w:fill="F2F6FC" w:color="auto" w:val="clear"/>
          </w:tcPr>
          <w:p>
            <w:r>
              <w:rPr>
                <w:sz w:val="18"/>
              </w:rPr>
              <w:t>Contraste AA en UI</w:t>
            </w:r>
          </w:p>
        </w:tc>
        <w:tc>
          <w:tcPr>
            <w:tcW w:type="dxa" w:w="1701"/>
            <w:shd w:fill="F2F6FC" w:color="auto" w:val="clear"/>
          </w:tcPr>
          <w:p>
            <w:r>
              <w:rPr>
                <w:sz w:val="18"/>
              </w:rPr>
              <w:t>≥4.5:1</w:t>
            </w:r>
          </w:p>
        </w:tc>
        <w:tc>
          <w:tcPr>
            <w:tcW w:type="dxa" w:w="2268"/>
            <w:shd w:fill="F2F6FC" w:color="auto" w:val="clear"/>
          </w:tcPr>
          <w:p>
            <w:r>
              <w:rPr>
                <w:sz w:val="18"/>
              </w:rPr>
              <w:t>9.77:1 (datos enmascarados)</w:t>
            </w:r>
          </w:p>
        </w:tc>
        <w:tc>
          <w:tcPr>
            <w:tcW w:type="dxa" w:w="1984"/>
            <w:shd w:fill="F2F6FC" w:color="auto" w:val="clear"/>
          </w:tcPr>
          <w:p>
            <w:r>
              <w:rPr>
                <w:sz w:val="18"/>
              </w:rPr>
              <w:t>✓ Superado</w:t>
            </w:r>
          </w:p>
        </w:tc>
      </w:tr>
      <w:tr>
        <w:tc>
          <w:tcPr>
            <w:tcW w:type="dxa" w:w="2835"/>
            <w:shd w:fill="FFFFFF" w:color="auto" w:val="clear"/>
          </w:tcPr>
          <w:p>
            <w:r>
              <w:rPr>
                <w:sz w:val="18"/>
              </w:rPr>
              <w:t>Deuda técnica cerrada</w:t>
            </w:r>
          </w:p>
        </w:tc>
        <w:tc>
          <w:tcPr>
            <w:tcW w:type="dxa" w:w="1701"/>
            <w:shd w:fill="FFFFFF" w:color="auto" w:val="clear"/>
          </w:tcPr>
          <w:p>
            <w:r>
              <w:rPr>
                <w:sz w:val="18"/>
              </w:rPr>
              <w:t>&gt;80%</w:t>
            </w:r>
          </w:p>
        </w:tc>
        <w:tc>
          <w:tcPr>
            <w:tcW w:type="dxa" w:w="2268"/>
            <w:shd w:fill="FFFFFF" w:color="auto" w:val="clear"/>
          </w:tcPr>
          <w:p>
            <w:r>
              <w:rPr>
                <w:sz w:val="18"/>
              </w:rPr>
              <w:t>90.9% (10/11)</w:t>
            </w:r>
          </w:p>
        </w:tc>
        <w:tc>
          <w:tcPr>
            <w:tcW w:type="dxa" w:w="1984"/>
            <w:shd w:fill="FFFFFF" w:color="auto" w:val="clear"/>
          </w:tcPr>
          <w:p>
            <w:r>
              <w:rPr>
                <w:sz w:val="18"/>
              </w:rPr>
              <w:t>✓ Cumplido</w:t>
            </w:r>
          </w:p>
        </w:tc>
      </w:tr>
      <w:tr>
        <w:tc>
          <w:tcPr>
            <w:tcW w:type="dxa" w:w="2835"/>
            <w:shd w:fill="F2F6FC" w:color="auto" w:val="clear"/>
          </w:tcPr>
          <w:p>
            <w:r>
              <w:rPr>
                <w:sz w:val="18"/>
              </w:rPr>
              <w:t>Documentación alineada al código</w:t>
            </w:r>
          </w:p>
        </w:tc>
        <w:tc>
          <w:tcPr>
            <w:tcW w:type="dxa" w:w="1701"/>
            <w:shd w:fill="F2F6FC" w:color="auto" w:val="clear"/>
          </w:tcPr>
          <w:p>
            <w:r>
              <w:rPr>
                <w:sz w:val="18"/>
              </w:rPr>
              <w:t>100%</w:t>
            </w:r>
          </w:p>
        </w:tc>
        <w:tc>
          <w:tcPr>
            <w:tcW w:type="dxa" w:w="2268"/>
            <w:shd w:fill="F2F6FC" w:color="auto" w:val="clear"/>
          </w:tcPr>
          <w:p>
            <w:r>
              <w:rPr>
                <w:sz w:val="18"/>
              </w:rPr>
              <w:t>100% (Fase 0+5)</w:t>
            </w:r>
          </w:p>
        </w:tc>
        <w:tc>
          <w:tcPr>
            <w:tcW w:type="dxa" w:w="1984"/>
            <w:shd w:fill="F2F6FC" w:color="auto" w:val="clear"/>
          </w:tcPr>
          <w:p>
            <w:r>
              <w:rPr>
                <w:sz w:val="18"/>
              </w:rPr>
              <w:t>✓ Cumplido</w:t>
            </w:r>
          </w:p>
        </w:tc>
      </w:tr>
    </w:tbl>
    <w:p/>
    <w:p>
      <w:r>
        <w:br w:type="page"/>
      </w:r>
    </w:p>
    <w:p>
      <w:pPr>
        <w:pStyle w:val="Heading1"/>
      </w:pPr>
      <w:r>
        <w:rPr>
          <w:color w:val="145C9E"/>
        </w:rPr>
        <w:t>5. Acciones de Mejora Aplicadas por Defecto</w:t>
      </w:r>
    </w:p>
    <w:p>
      <w:r>
        <w:rPr>
          <w:b w:val="0"/>
          <w:i w:val="0"/>
          <w:sz w:val="22"/>
        </w:rPr>
        <w:t>Esta sección evidencia el ciclo de medición → interpretación → acción de mejora requerido por la Unidad II. Para cada grupo de defectos se describe qué se midió, qué se interpretó y qué acción concreta se tomó en el código.</w:t>
      </w:r>
    </w:p>
    <w:p>
      <w:pPr>
        <w:pStyle w:val="Heading2"/>
      </w:pPr>
      <w:r>
        <w:rPr>
          <w:color w:val="008080"/>
          <w:sz w:val="22"/>
        </w:rPr>
        <w:t>DEF-01, DEF-02 — Vulnerabilidades MFA TOTP</w:t>
      </w:r>
    </w:p>
    <w:p>
      <w:pPr>
        <w:ind w:left="283"/>
      </w:pPr>
      <w:r>
        <w:rPr>
          <w:b/>
          <w:sz w:val="20"/>
        </w:rPr>
        <w:t xml:space="preserve">Qué se midió: </w:t>
      </w:r>
      <w:r>
        <w:rPr>
          <w:sz w:val="20"/>
        </w:rPr>
        <w:t>tasa de rechazo de códigos con desfase horario ±30s y de códigos vencidos en suite unitaria lib/totp.test.ts.</w:t>
      </w:r>
    </w:p>
    <w:p>
      <w:pPr>
        <w:ind w:left="283"/>
      </w:pPr>
      <w:r>
        <w:rPr>
          <w:b/>
          <w:sz w:val="20"/>
        </w:rPr>
        <w:t xml:space="preserve">Interpretación: </w:t>
      </w:r>
      <w:r>
        <w:rPr>
          <w:sz w:val="20"/>
        </w:rPr>
        <w:t>otplib sin configuración de tolerancia rechaza códigos válidos (falsos negativos) o acepta códigos vencidos (falsos positivos). Ambos casos son inaceptables en un sistema de prevención de lavado de activos.</w:t>
      </w:r>
    </w:p>
    <w:p>
      <w:pPr>
        <w:ind w:left="283"/>
      </w:pPr>
      <w:r>
        <w:rPr>
          <w:b/>
          <w:sz w:val="20"/>
        </w:rPr>
        <w:t xml:space="preserve">Acción aplicada: </w:t>
      </w:r>
      <w:r>
        <w:rPr>
          <w:sz w:val="20"/>
        </w:rPr>
        <w:t>configuración de ventana ±1 (±30s tolerancia) en el verificador TOTP. Anti-reuso mediante estado en sesión. 15 pruebas unitarias verifican la ventana y el rechazo de tokens vencidos con alteración de epoch.</w:t>
      </w:r>
    </w:p>
    <w:p/>
    <w:p>
      <w:pPr>
        <w:pStyle w:val="Heading2"/>
      </w:pPr>
      <w:r>
        <w:rPr>
          <w:color w:val="008080"/>
          <w:sz w:val="22"/>
        </w:rPr>
        <w:t>DEF-03 — MFA no bloqueante (sesión sin verificación)</w:t>
      </w:r>
    </w:p>
    <w:p>
      <w:pPr>
        <w:ind w:left="283"/>
      </w:pPr>
      <w:r>
        <w:rPr>
          <w:b/>
          <w:sz w:val="20"/>
        </w:rPr>
        <w:t xml:space="preserve">Qué se midió: </w:t>
      </w:r>
      <w:r>
        <w:rPr>
          <w:sz w:val="20"/>
        </w:rPr>
        <w:t>intentos de acceso a rutas protegidas con sesión sin mfaVerified=true en prueba de integración mfa-bloqueo.test.ts.</w:t>
      </w:r>
    </w:p>
    <w:p>
      <w:pPr>
        <w:ind w:left="283"/>
      </w:pPr>
      <w:r>
        <w:rPr>
          <w:b/>
          <w:sz w:val="20"/>
        </w:rPr>
        <w:t xml:space="preserve">Interpretación: </w:t>
      </w:r>
      <w:r>
        <w:rPr>
          <w:sz w:val="20"/>
        </w:rPr>
        <w:t>el flujo original permitía acceder a /uaf o /portal con credenciales válidas pero sin verificar el segundo factor. Esto anula completamente el propósito del MFA.</w:t>
      </w:r>
    </w:p>
    <w:p>
      <w:pPr>
        <w:ind w:left="283"/>
      </w:pPr>
      <w:r>
        <w:rPr>
          <w:b/>
          <w:sz w:val="20"/>
        </w:rPr>
        <w:t xml:space="preserve">Acción aplicada: </w:t>
      </w:r>
      <w:r>
        <w:rPr>
          <w:sz w:val="20"/>
        </w:rPr>
        <w:t>middleware.ts verifica mfaVerified===true en cada request. auth.config.ts redirige a /mfa/verify si la sesión existe pero no está verificada. 8 pruebas de seguridad confirman el bloqueo.</w:t>
      </w:r>
    </w:p>
    <w:p/>
    <w:p>
      <w:pPr>
        <w:pStyle w:val="Heading2"/>
      </w:pPr>
      <w:r>
        <w:rPr>
          <w:color w:val="008080"/>
          <w:sz w:val="22"/>
        </w:rPr>
        <w:t>DEF-04 — Sesión sin expiración por inactividad</w:t>
      </w:r>
    </w:p>
    <w:p>
      <w:pPr>
        <w:ind w:left="283"/>
      </w:pPr>
      <w:r>
        <w:rPr>
          <w:b/>
          <w:sz w:val="20"/>
        </w:rPr>
        <w:t xml:space="preserve">Qué se midió: </w:t>
      </w:r>
      <w:r>
        <w:rPr>
          <w:sz w:val="20"/>
        </w:rPr>
        <w:t>ausencia de maxAge en la configuración JWT de NextAuth v5 (verificado en auth.config.ts initial).</w:t>
      </w:r>
    </w:p>
    <w:p>
      <w:pPr>
        <w:ind w:left="283"/>
      </w:pPr>
      <w:r>
        <w:rPr>
          <w:b/>
          <w:sz w:val="20"/>
        </w:rPr>
        <w:t xml:space="preserve">Interpretación: </w:t>
      </w:r>
      <w:r>
        <w:rPr>
          <w:sz w:val="20"/>
        </w:rPr>
        <w:t>una sesión sin timeout permite que un dispositivo abandonado sea aprovechado indefinidamente. Riesgo alto en entornos compartidos (UAF, ventanillas bancarias).</w:t>
      </w:r>
    </w:p>
    <w:p>
      <w:pPr>
        <w:ind w:left="283"/>
      </w:pPr>
      <w:r>
        <w:rPr>
          <w:b/>
          <w:sz w:val="20"/>
        </w:rPr>
        <w:t xml:space="preserve">Acción aplicada: </w:t>
      </w:r>
      <w:r>
        <w:rPr>
          <w:sz w:val="20"/>
        </w:rPr>
        <w:t>maxAge=1800 (30 min) + updateAge=300 (5 min) en auth.config.ts. Al expirar, mfaVerified vuelve a false y el middleware fuerza re-login + re-MFA. Defecto DEF-04 cerrado.</w:t>
      </w:r>
    </w:p>
    <w:p/>
    <w:p>
      <w:pPr>
        <w:pStyle w:val="Heading2"/>
      </w:pPr>
      <w:r>
        <w:rPr>
          <w:color w:val="008080"/>
          <w:sz w:val="22"/>
        </w:rPr>
        <w:t>DEF-05, DEF-06 — IDOR y validación solo en frontend</w:t>
      </w:r>
    </w:p>
    <w:p>
      <w:pPr>
        <w:ind w:left="283"/>
      </w:pPr>
      <w:r>
        <w:rPr>
          <w:b/>
          <w:sz w:val="20"/>
        </w:rPr>
        <w:t xml:space="preserve">Qué se midió: </w:t>
      </w:r>
      <w:r>
        <w:rPr>
          <w:sz w:val="20"/>
        </w:rPr>
        <w:t>prueba de seguridad idor.test.ts: usuario_A intenta acceder a ROS de usuario_B modificando el ID en la URL. También: prueba de que eliminar la verificación del frontend no bypass la protección.</w:t>
      </w:r>
    </w:p>
    <w:p>
      <w:pPr>
        <w:ind w:left="283"/>
      </w:pPr>
      <w:r>
        <w:rPr>
          <w:b/>
          <w:sz w:val="20"/>
        </w:rPr>
        <w:t xml:space="preserve">Interpretación: </w:t>
      </w:r>
      <w:r>
        <w:rPr>
          <w:sz w:val="20"/>
        </w:rPr>
        <w:t>'security through obscurity' (ocultar botones en la UI) no es control de acceso. Un atacante con Postman ignora la UI. El riesgo es exposición de ROS de otras entidades, violando la Ley 23 y la Ley 81.</w:t>
      </w:r>
    </w:p>
    <w:p>
      <w:pPr>
        <w:ind w:left="283"/>
      </w:pPr>
      <w:r>
        <w:rPr>
          <w:b/>
          <w:sz w:val="20"/>
        </w:rPr>
        <w:t xml:space="preserve">Acción aplicada: </w:t>
      </w:r>
      <w:r>
        <w:rPr>
          <w:sz w:val="20"/>
        </w:rPr>
        <w:t>canAccessROS(rosId, userId, role) verifica en la base de datos que el ROS pertenece al sujeto obligado del usuario (para role=sujeto_obligado). requirePermission() en todos los Route Handlers valida rol y permiso. 10 pruebas verifican el bloqueo.</w:t>
      </w:r>
    </w:p>
    <w:p/>
    <w:p>
      <w:pPr>
        <w:pStyle w:val="Heading2"/>
      </w:pPr>
      <w:r>
        <w:rPr>
          <w:color w:val="008080"/>
          <w:sz w:val="22"/>
        </w:rPr>
        <w:t>DEF-09 — Exposición de datos personales en portal (Ley 81)</w:t>
      </w:r>
    </w:p>
    <w:p>
      <w:pPr>
        <w:ind w:left="283"/>
      </w:pPr>
      <w:r>
        <w:rPr>
          <w:b/>
          <w:sz w:val="20"/>
        </w:rPr>
        <w:t xml:space="preserve">Qué se midió: </w:t>
      </w:r>
      <w:r>
        <w:rPr>
          <w:sz w:val="20"/>
        </w:rPr>
        <w:t>respuesta del endpoint GET /api/personas/verify?identificador=XXX para cédulas registradas.</w:t>
      </w:r>
    </w:p>
    <w:p>
      <w:pPr>
        <w:ind w:left="283"/>
      </w:pPr>
      <w:r>
        <w:rPr>
          <w:b/>
          <w:sz w:val="20"/>
        </w:rPr>
        <w:t xml:space="preserve">Interpretación: </w:t>
      </w:r>
      <w:r>
        <w:rPr>
          <w:sz w:val="20"/>
        </w:rPr>
        <w:t>si el endpoint devuelve nombre, dirección, teléfono y correo del titular, el portal actúa como un servicio de consulta de datos personales abierto, violando el principio de finalidad y minimización de la Ley 81 de 2019.</w:t>
      </w:r>
    </w:p>
    <w:p>
      <w:pPr>
        <w:ind w:left="283"/>
      </w:pPr>
      <w:r>
        <w:rPr>
          <w:b/>
          <w:sz w:val="20"/>
        </w:rPr>
        <w:t xml:space="preserve">Acción aplicada: </w:t>
      </w:r>
      <w:r>
        <w:rPr>
          <w:sz w:val="20"/>
        </w:rPr>
        <w:t>el endpoint devuelve únicamente {found: boolean, nombre: string}. Ningún otro dato es retornado. La UI muestra solo el nombre para corroboración y bloquea el llenado de campos adicionales si el identificador ya existe en el sistema.</w:t>
      </w:r>
    </w:p>
    <w:p/>
    <w:p>
      <w:pPr>
        <w:pStyle w:val="Heading2"/>
      </w:pPr>
      <w:r>
        <w:rPr>
          <w:color w:val="008080"/>
          <w:sz w:val="22"/>
        </w:rPr>
        <w:t>DEF-12 — Números ROS duplicados en concurrencia</w:t>
      </w:r>
    </w:p>
    <w:p>
      <w:pPr>
        <w:ind w:left="283"/>
      </w:pPr>
      <w:r>
        <w:rPr>
          <w:b/>
          <w:sz w:val="20"/>
        </w:rPr>
        <w:t xml:space="preserve">Qué se midió: </w:t>
      </w:r>
      <w:r>
        <w:rPr>
          <w:sz w:val="20"/>
        </w:rPr>
        <w:t>prueba de concurrencia ros-number.test.ts: 50 llamadas simultáneas a generateNumeroROS() verificando unicidad en un set.</w:t>
      </w:r>
    </w:p>
    <w:p>
      <w:pPr>
        <w:ind w:left="283"/>
      </w:pPr>
      <w:r>
        <w:rPr>
          <w:b/>
          <w:sz w:val="20"/>
        </w:rPr>
        <w:t xml:space="preserve">Interpretación: </w:t>
      </w:r>
      <w:r>
        <w:rPr>
          <w:sz w:val="20"/>
        </w:rPr>
        <w:t>una función que simplemente lee el MAX(numero)+1 sin transacción puede generar duplicados bajo cargas concurrentes. En un sistema de trazabilidad de operaciones sospechosas, un número duplicado es un defecto crítico de integridad.</w:t>
      </w:r>
    </w:p>
    <w:p>
      <w:pPr>
        <w:ind w:left="283"/>
      </w:pPr>
      <w:r>
        <w:rPr>
          <w:b/>
          <w:sz w:val="20"/>
        </w:rPr>
        <w:t xml:space="preserve">Acción aplicada: </w:t>
      </w:r>
      <w:r>
        <w:rPr>
          <w:sz w:val="20"/>
        </w:rPr>
        <w:t>generateNumeroROS() envuelto en db.transaction() con SELECT ... FOR UPDATE equivalente en SQLite (bloqueo exclusivo). 12 pruebas verifican unicidad incluyendo ejecuciones paralelas.</w:t>
      </w:r>
    </w:p>
    <w:p/>
    <w:p>
      <w:pPr>
        <w:pStyle w:val="Heading2"/>
      </w:pPr>
      <w:r>
        <w:rPr>
          <w:color w:val="008080"/>
          <w:sz w:val="22"/>
        </w:rPr>
        <w:t>DEF-14 — ROS sin evidencia por falla transaccional</w:t>
      </w:r>
    </w:p>
    <w:p>
      <w:pPr>
        <w:ind w:left="283"/>
      </w:pPr>
      <w:r>
        <w:rPr>
          <w:b/>
          <w:sz w:val="20"/>
        </w:rPr>
        <w:t xml:space="preserve">Qué se midió: </w:t>
      </w:r>
      <w:r>
        <w:rPr>
          <w:sz w:val="20"/>
        </w:rPr>
        <w:t>verificación de la integración portal→UAF (ros-registro.test.ts): si falla el INSERT de documentos, el ROS queda registrado sin ellos.</w:t>
      </w:r>
    </w:p>
    <w:p>
      <w:pPr>
        <w:ind w:left="283"/>
      </w:pPr>
      <w:r>
        <w:rPr>
          <w:b/>
          <w:sz w:val="20"/>
        </w:rPr>
        <w:t xml:space="preserve">Interpretación: </w:t>
      </w:r>
      <w:r>
        <w:rPr>
          <w:sz w:val="20"/>
        </w:rPr>
        <w:t>un ROS registrado sin sus documentos de sustento es una violación del principio de completitud que exige la Ley 23. La UAF recibiría un caso sin evidencia.</w:t>
      </w:r>
    </w:p>
    <w:p>
      <w:pPr>
        <w:ind w:left="283"/>
      </w:pPr>
      <w:r>
        <w:rPr>
          <w:b/>
          <w:sz w:val="20"/>
        </w:rPr>
        <w:t xml:space="preserve">Acción aplicada: </w:t>
      </w:r>
      <w:r>
        <w:rPr>
          <w:sz w:val="20"/>
        </w:rPr>
        <w:t>todo el flujo de creación de ROS (datos generales + partes + operación + documentos) ocurre en una sola db.transaction(). Si cualquier paso falla, se hace rollback completo. No quedan estados intermedios.</w:t>
      </w:r>
    </w:p>
    <w:p/>
    <w:p>
      <w:pPr>
        <w:pStyle w:val="Heading2"/>
      </w:pPr>
      <w:r>
        <w:rPr>
          <w:color w:val="008080"/>
          <w:sz w:val="22"/>
        </w:rPr>
        <w:t>Bug de contraste (detectado en Fase 4 con Playwright)</w:t>
      </w:r>
    </w:p>
    <w:p>
      <w:pPr>
        <w:ind w:left="283"/>
      </w:pPr>
      <w:r>
        <w:rPr>
          <w:b/>
          <w:sz w:val="20"/>
        </w:rPr>
        <w:t xml:space="preserve">Qué se midió: </w:t>
      </w:r>
      <w:r>
        <w:rPr>
          <w:sz w:val="20"/>
        </w:rPr>
        <w:t>contraste de color de los datos enmascarados (clase .masked) en el navegador mediante evaluación programática con Playwright.</w:t>
      </w:r>
    </w:p>
    <w:p>
      <w:pPr>
        <w:ind w:left="283"/>
      </w:pPr>
      <w:r>
        <w:rPr>
          <w:b/>
          <w:sz w:val="20"/>
        </w:rPr>
        <w:t xml:space="preserve">Interpretación: </w:t>
      </w:r>
      <w:r>
        <w:rPr>
          <w:sz w:val="20"/>
        </w:rPr>
        <w:t>.info-box span (especificidad 0,1,1) sobreescribía .masked (especificidad 0,1,0), causando un contraste de 4.43:1 que falla el criterio WCAG 2.1 AA (requiere ≥4.5:1 para texto normal). Los datos enmascarados son la información más crítica visualmente del sistema.</w:t>
      </w:r>
    </w:p>
    <w:p>
      <w:pPr>
        <w:ind w:left="283"/>
      </w:pPr>
      <w:r>
        <w:rPr>
          <w:b/>
          <w:sz w:val="20"/>
        </w:rPr>
        <w:t xml:space="preserve">Acción aplicada: </w:t>
      </w:r>
      <w:r>
        <w:rPr>
          <w:sz w:val="20"/>
        </w:rPr>
        <w:t>se cambió el selector de CSS a span.masked, .masked (aumentando la especificidad a 0,2,0). El contraste subió a 9.77:1, superando holgadamente el criterio AA. La corrección fue detectada y aplicada en la misma sesión de trabajo con Playwright.</w:t>
      </w:r>
    </w:p>
    <w:p/>
    <w:p>
      <w:r>
        <w:br w:type="page"/>
      </w:r>
    </w:p>
    <w:p>
      <w:pPr>
        <w:pStyle w:val="Heading1"/>
      </w:pPr>
      <w:r>
        <w:rPr>
          <w:color w:val="145C9E"/>
        </w:rPr>
        <w:t>6. Matriz de Trazabilidad RF / RNF / CU ↔ Código ↔ Pruebas</w:t>
      </w:r>
    </w:p>
    <w:p>
      <w:r>
        <w:rPr>
          <w:b w:val="0"/>
          <w:i w:val="0"/>
          <w:sz w:val="22"/>
        </w:rPr>
        <w:t>Esta matriz vincula cada requisito y caso de uso con el módulo de código que lo implementa y la prueba que lo verifica: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45C9E" w:color="auto" w:val="clear"/>
          </w:tcPr>
          <w:p>
            <w:pPr>
              <w:jc w:val="center"/>
            </w:pPr>
            <w:r>
              <w:rPr>
                <w:b/>
                <w:color w:val="FFFFFF"/>
                <w:sz w:val="18"/>
              </w:rPr>
              <w:t>Requisito / CU</w:t>
            </w:r>
          </w:p>
        </w:tc>
        <w:tc>
          <w:tcPr>
            <w:tcW w:type="dxa" w:w="1984"/>
            <w:shd w:fill="145C9E" w:color="auto" w:val="clear"/>
          </w:tcPr>
          <w:p>
            <w:pPr>
              <w:jc w:val="center"/>
            </w:pPr>
            <w:r>
              <w:rPr>
                <w:b/>
                <w:color w:val="FFFFFF"/>
                <w:sz w:val="18"/>
              </w:rPr>
              <w:t>Descripción</w:t>
            </w:r>
          </w:p>
        </w:tc>
        <w:tc>
          <w:tcPr>
            <w:tcW w:type="dxa" w:w="2551"/>
            <w:shd w:fill="145C9E" w:color="auto" w:val="clear"/>
          </w:tcPr>
          <w:p>
            <w:pPr>
              <w:jc w:val="center"/>
            </w:pPr>
            <w:r>
              <w:rPr>
                <w:b/>
                <w:color w:val="FFFFFF"/>
                <w:sz w:val="18"/>
              </w:rPr>
              <w:t>Módulo principal de código</w:t>
            </w:r>
          </w:p>
        </w:tc>
        <w:tc>
          <w:tcPr>
            <w:tcW w:type="dxa" w:w="2551"/>
            <w:shd w:fill="145C9E" w:color="auto" w:val="clear"/>
          </w:tcPr>
          <w:p>
            <w:pPr>
              <w:jc w:val="center"/>
            </w:pPr>
            <w:r>
              <w:rPr>
                <w:b/>
                <w:color w:val="FFFFFF"/>
                <w:sz w:val="18"/>
              </w:rPr>
              <w:t>Prueba / Evidencia</w:t>
            </w:r>
          </w:p>
        </w:tc>
      </w:tr>
      <w:tr>
        <w:tc>
          <w:tcPr>
            <w:tcW w:type="dxa" w:w="1701"/>
            <w:shd w:fill="F2F6FC" w:color="auto" w:val="clear"/>
          </w:tcPr>
          <w:p>
            <w:r>
              <w:rPr>
                <w:sz w:val="18"/>
              </w:rPr>
              <w:t>RF-01 / CU-01</w:t>
            </w:r>
          </w:p>
        </w:tc>
        <w:tc>
          <w:tcPr>
            <w:tcW w:type="dxa" w:w="1984"/>
            <w:shd w:fill="F2F6FC" w:color="auto" w:val="clear"/>
          </w:tcPr>
          <w:p>
            <w:r>
              <w:rPr>
                <w:sz w:val="18"/>
              </w:rPr>
              <w:t>Recepción y Registro de ROS</w:t>
            </w:r>
          </w:p>
        </w:tc>
        <w:tc>
          <w:tcPr>
            <w:tcW w:type="dxa" w:w="2551"/>
            <w:shd w:fill="F2F6FC" w:color="auto" w:val="clear"/>
          </w:tcPr>
          <w:p>
            <w:r>
              <w:rPr>
                <w:sz w:val="18"/>
              </w:rPr>
              <w:t>app/portal/ros/nuevo/</w:t>
              <w:br/>
              <w:t>app/api/ros/route.ts</w:t>
              <w:br/>
              <w:t>lib/ros-number.ts</w:t>
            </w:r>
          </w:p>
        </w:tc>
        <w:tc>
          <w:tcPr>
            <w:tcW w:type="dxa" w:w="2551"/>
            <w:shd w:fill="F2F6FC" w:color="auto" w:val="clear"/>
          </w:tcPr>
          <w:p>
            <w:r>
              <w:rPr>
                <w:sz w:val="18"/>
              </w:rPr>
              <w:t>ros-registro.test.ts (integración)</w:t>
              <w:br/>
              <w:t>e2e/flujo-completo.spec.ts</w:t>
              <w:br/>
              <w:t>ros-number.test.ts (unicidad)</w:t>
            </w:r>
          </w:p>
        </w:tc>
      </w:tr>
      <w:tr>
        <w:tc>
          <w:tcPr>
            <w:tcW w:type="dxa" w:w="1701"/>
            <w:shd w:fill="FFFFFF" w:color="auto" w:val="clear"/>
          </w:tcPr>
          <w:p>
            <w:r>
              <w:rPr>
                <w:sz w:val="18"/>
              </w:rPr>
              <w:t>RF-02 / CU-02</w:t>
            </w:r>
          </w:p>
        </w:tc>
        <w:tc>
          <w:tcPr>
            <w:tcW w:type="dxa" w:w="1984"/>
            <w:shd w:fill="FFFFFF" w:color="auto" w:val="clear"/>
          </w:tcPr>
          <w:p>
            <w:r>
              <w:rPr>
                <w:sz w:val="18"/>
              </w:rPr>
              <w:t>Búsqueda, Filtrado y Clasificación</w:t>
            </w:r>
          </w:p>
        </w:tc>
        <w:tc>
          <w:tcPr>
            <w:tcW w:type="dxa" w:w="2551"/>
            <w:shd w:fill="FFFFFF" w:color="auto" w:val="clear"/>
          </w:tcPr>
          <w:p>
            <w:r>
              <w:rPr>
                <w:sz w:val="18"/>
              </w:rPr>
              <w:t>app/uaf/page.tsx</w:t>
              <w:br/>
              <w:t>app/api/ros/search</w:t>
              <w:br/>
              <w:t>app/api/ros/[id]/riesgo</w:t>
            </w:r>
          </w:p>
        </w:tc>
        <w:tc>
          <w:tcPr>
            <w:tcW w:type="dxa" w:w="2551"/>
            <w:shd w:fill="FFFFFF" w:color="auto" w:val="clear"/>
          </w:tcPr>
          <w:p>
            <w:r>
              <w:rPr>
                <w:sz w:val="18"/>
              </w:rPr>
              <w:t>e2e/flujo-completo.spec.ts (clasificación)</w:t>
              <w:br/>
              <w:t>Manual: bandeja con filtros verificada</w:t>
            </w:r>
          </w:p>
        </w:tc>
      </w:tr>
      <w:tr>
        <w:tc>
          <w:tcPr>
            <w:tcW w:type="dxa" w:w="1701"/>
            <w:shd w:fill="F2F6FC" w:color="auto" w:val="clear"/>
          </w:tcPr>
          <w:p>
            <w:r>
              <w:rPr>
                <w:sz w:val="18"/>
              </w:rPr>
              <w:t>RF-03 / CU-03</w:t>
            </w:r>
          </w:p>
        </w:tc>
        <w:tc>
          <w:tcPr>
            <w:tcW w:type="dxa" w:w="1984"/>
            <w:shd w:fill="F2F6FC" w:color="auto" w:val="clear"/>
          </w:tcPr>
          <w:p>
            <w:r>
              <w:rPr>
                <w:sz w:val="18"/>
              </w:rPr>
              <w:t>Trazabilidad y Auditoría</w:t>
            </w:r>
          </w:p>
        </w:tc>
        <w:tc>
          <w:tcPr>
            <w:tcW w:type="dxa" w:w="2551"/>
            <w:shd w:fill="F2F6FC" w:color="auto" w:val="clear"/>
          </w:tcPr>
          <w:p>
            <w:r>
              <w:rPr>
                <w:sz w:val="18"/>
              </w:rPr>
              <w:t>lib/audit.ts</w:t>
              <w:br/>
              <w:t>app/api/auditoria/</w:t>
              <w:br/>
              <w:t>db/schema.sql (triggers ABORT)</w:t>
            </w:r>
          </w:p>
        </w:tc>
        <w:tc>
          <w:tcPr>
            <w:tcW w:type="dxa" w:w="2551"/>
            <w:shd w:fill="F2F6FC" w:color="auto" w:val="clear"/>
          </w:tcPr>
          <w:p>
            <w:r>
              <w:rPr>
                <w:sz w:val="18"/>
              </w:rPr>
              <w:t>auditoria-inmutable.test.ts</w:t>
              <w:br/>
              <w:t>e2e/flujo-completo.spec.ts (auditor)</w:t>
            </w:r>
          </w:p>
        </w:tc>
      </w:tr>
      <w:tr>
        <w:tc>
          <w:tcPr>
            <w:tcW w:type="dxa" w:w="1701"/>
            <w:shd w:fill="FFFFFF" w:color="auto" w:val="clear"/>
          </w:tcPr>
          <w:p>
            <w:r>
              <w:rPr>
                <w:sz w:val="18"/>
              </w:rPr>
              <w:t>RF-04 / CU-04</w:t>
            </w:r>
          </w:p>
        </w:tc>
        <w:tc>
          <w:tcPr>
            <w:tcW w:type="dxa" w:w="1984"/>
            <w:shd w:fill="FFFFFF" w:color="auto" w:val="clear"/>
          </w:tcPr>
          <w:p>
            <w:r>
              <w:rPr>
                <w:sz w:val="18"/>
              </w:rPr>
              <w:t>Reportes e Inteligencia Financiera</w:t>
            </w:r>
          </w:p>
        </w:tc>
        <w:tc>
          <w:tcPr>
            <w:tcW w:type="dxa" w:w="2551"/>
            <w:shd w:fill="FFFFFF" w:color="auto" w:val="clear"/>
          </w:tcPr>
          <w:p>
            <w:r>
              <w:rPr>
                <w:sz w:val="18"/>
              </w:rPr>
              <w:t>app/uaf/reportes/</w:t>
              <w:br/>
              <w:t>app/api/reportes/route.ts</w:t>
            </w:r>
          </w:p>
        </w:tc>
        <w:tc>
          <w:tcPr>
            <w:tcW w:type="dxa" w:w="2551"/>
            <w:shd w:fill="FFFFFF" w:color="auto" w:val="clear"/>
          </w:tcPr>
          <w:p>
            <w:r>
              <w:rPr>
                <w:sz w:val="18"/>
              </w:rPr>
              <w:t>Manual: 4 tipos de reporte + export CSV verificado con rol supervisor</w:t>
            </w:r>
          </w:p>
        </w:tc>
      </w:tr>
      <w:tr>
        <w:tc>
          <w:tcPr>
            <w:tcW w:type="dxa" w:w="1701"/>
            <w:shd w:fill="F2F6FC" w:color="auto" w:val="clear"/>
          </w:tcPr>
          <w:p>
            <w:r>
              <w:rPr>
                <w:sz w:val="18"/>
              </w:rPr>
              <w:t>RF-05 / CU-05</w:t>
            </w:r>
          </w:p>
        </w:tc>
        <w:tc>
          <w:tcPr>
            <w:tcW w:type="dxa" w:w="1984"/>
            <w:shd w:fill="F2F6FC" w:color="auto" w:val="clear"/>
          </w:tcPr>
          <w:p>
            <w:r>
              <w:rPr>
                <w:sz w:val="18"/>
              </w:rPr>
              <w:t>Control de Acceso y Gestión de Roles (5 roles)</w:t>
            </w:r>
          </w:p>
        </w:tc>
        <w:tc>
          <w:tcPr>
            <w:tcW w:type="dxa" w:w="2551"/>
            <w:shd w:fill="F2F6FC" w:color="auto" w:val="clear"/>
          </w:tcPr>
          <w:p>
            <w:r>
              <w:rPr>
                <w:sz w:val="18"/>
              </w:rPr>
              <w:t>lib/permissions.ts</w:t>
              <w:br/>
              <w:t>auth.ts / auth.config.ts</w:t>
              <w:br/>
              <w:t>middleware.ts</w:t>
            </w:r>
          </w:p>
        </w:tc>
        <w:tc>
          <w:tcPr>
            <w:tcW w:type="dxa" w:w="2551"/>
            <w:shd w:fill="F2F6FC" w:color="auto" w:val="clear"/>
          </w:tcPr>
          <w:p>
            <w:r>
              <w:rPr>
                <w:sz w:val="18"/>
              </w:rPr>
              <w:t>permissions.test.ts (100%)</w:t>
              <w:br/>
              <w:t>mfa-bloqueo.test.ts</w:t>
              <w:br/>
              <w:t>idor.test.ts</w:t>
            </w:r>
          </w:p>
        </w:tc>
      </w:tr>
      <w:tr>
        <w:tc>
          <w:tcPr>
            <w:tcW w:type="dxa" w:w="1701"/>
            <w:shd w:fill="FFFFFF" w:color="auto" w:val="clear"/>
          </w:tcPr>
          <w:p>
            <w:r>
              <w:rPr>
                <w:sz w:val="18"/>
              </w:rPr>
              <w:t>RF-05 / CU-06</w:t>
            </w:r>
          </w:p>
        </w:tc>
        <w:tc>
          <w:tcPr>
            <w:tcW w:type="dxa" w:w="1984"/>
            <w:shd w:fill="FFFFFF" w:color="auto" w:val="clear"/>
          </w:tcPr>
          <w:p>
            <w:r>
              <w:rPr>
                <w:sz w:val="18"/>
              </w:rPr>
              <w:t>Gestión de Sujetos Obligados y Plantillas</w:t>
            </w:r>
          </w:p>
        </w:tc>
        <w:tc>
          <w:tcPr>
            <w:tcW w:type="dxa" w:w="2551"/>
            <w:shd w:fill="FFFFFF" w:color="auto" w:val="clear"/>
          </w:tcPr>
          <w:p>
            <w:r>
              <w:rPr>
                <w:sz w:val="18"/>
              </w:rPr>
              <w:t>app/admin/plantillas/**</w:t>
              <w:br/>
              <w:t>app/admin/sujetos-obligados/**</w:t>
              <w:br/>
              <w:t>app/api/plantillas/</w:t>
            </w:r>
          </w:p>
        </w:tc>
        <w:tc>
          <w:tcPr>
            <w:tcW w:type="dxa" w:w="2551"/>
            <w:shd w:fill="FFFFFF" w:color="auto" w:val="clear"/>
          </w:tcPr>
          <w:p>
            <w:r>
              <w:rPr>
                <w:sz w:val="18"/>
              </w:rPr>
              <w:t>Manual: UI de plantillas verificada</w:t>
              <w:br/>
              <w:t>Smoke test SQL en schema.sql</w:t>
            </w:r>
          </w:p>
        </w:tc>
      </w:tr>
      <w:tr>
        <w:tc>
          <w:tcPr>
            <w:tcW w:type="dxa" w:w="1701"/>
            <w:shd w:fill="F2F6FC" w:color="auto" w:val="clear"/>
          </w:tcPr>
          <w:p>
            <w:r>
              <w:rPr>
                <w:sz w:val="18"/>
              </w:rPr>
              <w:t>RF-06 / CU-01 A5</w:t>
            </w:r>
          </w:p>
        </w:tc>
        <w:tc>
          <w:tcPr>
            <w:tcW w:type="dxa" w:w="1984"/>
            <w:shd w:fill="F2F6FC" w:color="auto" w:val="clear"/>
          </w:tcPr>
          <w:p>
            <w:r>
              <w:rPr>
                <w:sz w:val="18"/>
              </w:rPr>
              <w:t>Validación Segura de Identidad</w:t>
            </w:r>
          </w:p>
        </w:tc>
        <w:tc>
          <w:tcPr>
            <w:tcW w:type="dxa" w:w="2551"/>
            <w:shd w:fill="F2F6FC" w:color="auto" w:val="clear"/>
          </w:tcPr>
          <w:p>
            <w:r>
              <w:rPr>
                <w:sz w:val="18"/>
              </w:rPr>
              <w:t>app/api/personas/verify/</w:t>
              <w:br/>
              <w:t>lib/persons.ts</w:t>
              <w:br/>
              <w:t>lib/masking.ts</w:t>
            </w:r>
          </w:p>
        </w:tc>
        <w:tc>
          <w:tcPr>
            <w:tcW w:type="dxa" w:w="2551"/>
            <w:shd w:fill="F2F6FC" w:color="auto" w:val="clear"/>
          </w:tcPr>
          <w:p>
            <w:r>
              <w:rPr>
                <w:sz w:val="18"/>
              </w:rPr>
              <w:t>masking.test.ts (100%)</w:t>
              <w:br/>
              <w:t>e2e: solo nombre mostrado al verificar cédula</w:t>
            </w:r>
          </w:p>
        </w:tc>
      </w:tr>
      <w:tr>
        <w:tc>
          <w:tcPr>
            <w:tcW w:type="dxa" w:w="1701"/>
            <w:shd w:fill="FFFFFF" w:color="auto" w:val="clear"/>
          </w:tcPr>
          <w:p>
            <w:r>
              <w:rPr>
                <w:sz w:val="18"/>
              </w:rPr>
              <w:t>RF-07 / CU-08</w:t>
            </w:r>
          </w:p>
        </w:tc>
        <w:tc>
          <w:tcPr>
            <w:tcW w:type="dxa" w:w="1984"/>
            <w:shd w:fill="FFFFFF" w:color="auto" w:val="clear"/>
          </w:tcPr>
          <w:p>
            <w:r>
              <w:rPr>
                <w:sz w:val="18"/>
              </w:rPr>
              <w:t>Carga Documental Individualizada y Subsanación</w:t>
            </w:r>
          </w:p>
        </w:tc>
        <w:tc>
          <w:tcPr>
            <w:tcW w:type="dxa" w:w="2551"/>
            <w:shd w:fill="FFFFFF" w:color="auto" w:val="clear"/>
          </w:tcPr>
          <w:p>
            <w:r>
              <w:rPr>
                <w:sz w:val="18"/>
              </w:rPr>
              <w:t>app/api/documentos/**</w:t>
              <w:br/>
              <w:t>lib/uploads.ts</w:t>
              <w:br/>
              <w:t>app/portal/subsanaciones/</w:t>
            </w:r>
          </w:p>
        </w:tc>
        <w:tc>
          <w:tcPr>
            <w:tcW w:type="dxa" w:w="2551"/>
            <w:shd w:fill="FFFFFF" w:color="auto" w:val="clear"/>
          </w:tcPr>
          <w:p>
            <w:r>
              <w:rPr>
                <w:sz w:val="18"/>
              </w:rPr>
              <w:t>subsanacion.test.ts (integración)</w:t>
              <w:br/>
              <w:t>e2e/flujo-completo.spec.ts (subsanación)</w:t>
            </w:r>
          </w:p>
        </w:tc>
      </w:tr>
      <w:tr>
        <w:tc>
          <w:tcPr>
            <w:tcW w:type="dxa" w:w="1701"/>
            <w:shd w:fill="F2F6FC" w:color="auto" w:val="clear"/>
          </w:tcPr>
          <w:p>
            <w:r>
              <w:rPr>
                <w:sz w:val="18"/>
              </w:rPr>
              <w:t>RNF-01</w:t>
            </w:r>
          </w:p>
        </w:tc>
        <w:tc>
          <w:tcPr>
            <w:tcW w:type="dxa" w:w="1984"/>
            <w:shd w:fill="F2F6FC" w:color="auto" w:val="clear"/>
          </w:tcPr>
          <w:p>
            <w:r>
              <w:rPr>
                <w:sz w:val="18"/>
              </w:rPr>
              <w:t>Seguridad y Privacidad (MFA, Cifrado, Ley 81)</w:t>
            </w:r>
          </w:p>
        </w:tc>
        <w:tc>
          <w:tcPr>
            <w:tcW w:type="dxa" w:w="2551"/>
            <w:shd w:fill="F2F6FC" w:color="auto" w:val="clear"/>
          </w:tcPr>
          <w:p>
            <w:r>
              <w:rPr>
                <w:sz w:val="18"/>
              </w:rPr>
              <w:t>lib/crypto.ts</w:t>
              <w:br/>
              <w:t>lib/uploads.ts</w:t>
              <w:br/>
              <w:t>next.config.js (cabeceras)</w:t>
              <w:br/>
              <w:t>auth.config.ts (maxAge)</w:t>
            </w:r>
          </w:p>
        </w:tc>
        <w:tc>
          <w:tcPr>
            <w:tcW w:type="dxa" w:w="2551"/>
            <w:shd w:fill="F2F6FC" w:color="auto" w:val="clear"/>
          </w:tcPr>
          <w:p>
            <w:r>
              <w:rPr>
                <w:sz w:val="18"/>
              </w:rPr>
              <w:t>totp.test.ts (DEF-01/02)</w:t>
              <w:br/>
              <w:t>mfa-bloqueo.test.ts (DEF-03)</w:t>
              <w:br/>
              <w:t>idor.test.ts (DEF-05)</w:t>
            </w:r>
          </w:p>
        </w:tc>
      </w:tr>
      <w:tr>
        <w:tc>
          <w:tcPr>
            <w:tcW w:type="dxa" w:w="1701"/>
            <w:shd w:fill="FFFFFF" w:color="auto" w:val="clear"/>
          </w:tcPr>
          <w:p>
            <w:r>
              <w:rPr>
                <w:sz w:val="18"/>
              </w:rPr>
              <w:t>RNF-02</w:t>
            </w:r>
          </w:p>
        </w:tc>
        <w:tc>
          <w:tcPr>
            <w:tcW w:type="dxa" w:w="1984"/>
            <w:shd w:fill="FFFFFF" w:color="auto" w:val="clear"/>
          </w:tcPr>
          <w:p>
            <w:r>
              <w:rPr>
                <w:sz w:val="18"/>
              </w:rPr>
              <w:t>Control de acceso estricto por rol</w:t>
            </w:r>
          </w:p>
        </w:tc>
        <w:tc>
          <w:tcPr>
            <w:tcW w:type="dxa" w:w="2551"/>
            <w:shd w:fill="FFFFFF" w:color="auto" w:val="clear"/>
          </w:tcPr>
          <w:p>
            <w:r>
              <w:rPr>
                <w:sz w:val="18"/>
              </w:rPr>
              <w:t>lib/permissions.ts</w:t>
              <w:br/>
              <w:t>middleware.ts</w:t>
              <w:br/>
              <w:t>canAccessROS()</w:t>
            </w:r>
          </w:p>
        </w:tc>
        <w:tc>
          <w:tcPr>
            <w:tcW w:type="dxa" w:w="2551"/>
            <w:shd w:fill="FFFFFF" w:color="auto" w:val="clear"/>
          </w:tcPr>
          <w:p>
            <w:r>
              <w:rPr>
                <w:sz w:val="18"/>
              </w:rPr>
              <w:t>permissions.test.ts</w:t>
              <w:br/>
              <w:t>idor.test.ts</w:t>
            </w:r>
          </w:p>
        </w:tc>
      </w:tr>
      <w:tr>
        <w:tc>
          <w:tcPr>
            <w:tcW w:type="dxa" w:w="1701"/>
            <w:shd w:fill="F2F6FC" w:color="auto" w:val="clear"/>
          </w:tcPr>
          <w:p>
            <w:r>
              <w:rPr>
                <w:sz w:val="18"/>
              </w:rPr>
              <w:t>RNF-03</w:t>
            </w:r>
          </w:p>
        </w:tc>
        <w:tc>
          <w:tcPr>
            <w:tcW w:type="dxa" w:w="1984"/>
            <w:shd w:fill="F2F6FC" w:color="auto" w:val="clear"/>
          </w:tcPr>
          <w:p>
            <w:r>
              <w:rPr>
                <w:sz w:val="18"/>
              </w:rPr>
              <w:t>Auditoría con hora del servidor</w:t>
            </w:r>
          </w:p>
        </w:tc>
        <w:tc>
          <w:tcPr>
            <w:tcW w:type="dxa" w:w="2551"/>
            <w:shd w:fill="F2F6FC" w:color="auto" w:val="clear"/>
          </w:tcPr>
          <w:p>
            <w:r>
              <w:rPr>
                <w:sz w:val="18"/>
              </w:rPr>
              <w:t>lib/audit.ts</w:t>
              <w:br/>
              <w:t>db/schema.sql (CURRENT_TIMESTAMP)</w:t>
            </w:r>
          </w:p>
        </w:tc>
        <w:tc>
          <w:tcPr>
            <w:tcW w:type="dxa" w:w="2551"/>
            <w:shd w:fill="F2F6FC" w:color="auto" w:val="clear"/>
          </w:tcPr>
          <w:p>
            <w:r>
              <w:rPr>
                <w:sz w:val="18"/>
              </w:rPr>
              <w:t>auditoria-inmutable.test.ts</w:t>
              <w:br/>
              <w:t>Smoke test: INSERT/UPDATE/DELETE de evento_auditoria → ABORT</w:t>
            </w:r>
          </w:p>
        </w:tc>
      </w:tr>
      <w:tr>
        <w:tc>
          <w:tcPr>
            <w:tcW w:type="dxa" w:w="1701"/>
            <w:shd w:fill="FFFFFF" w:color="auto" w:val="clear"/>
          </w:tcPr>
          <w:p>
            <w:r>
              <w:rPr>
                <w:sz w:val="18"/>
              </w:rPr>
              <w:t>RNF-04</w:t>
            </w:r>
          </w:p>
        </w:tc>
        <w:tc>
          <w:tcPr>
            <w:tcW w:type="dxa" w:w="1984"/>
            <w:shd w:fill="FFFFFF" w:color="auto" w:val="clear"/>
          </w:tcPr>
          <w:p>
            <w:r>
              <w:rPr>
                <w:sz w:val="18"/>
              </w:rPr>
              <w:t>Usabilidad e interfaz intuitiva</w:t>
            </w:r>
          </w:p>
        </w:tc>
        <w:tc>
          <w:tcPr>
            <w:tcW w:type="dxa" w:w="2551"/>
            <w:shd w:fill="FFFFFF" w:color="auto" w:val="clear"/>
          </w:tcPr>
          <w:p>
            <w:r>
              <w:rPr>
                <w:sz w:val="18"/>
              </w:rPr>
              <w:t>app/globals.css</w:t>
              <w:br/>
              <w:t>components/</w:t>
              <w:br/>
              <w:t>ExpedienteTabs.tsx (ARIA)</w:t>
            </w:r>
          </w:p>
        </w:tc>
        <w:tc>
          <w:tcPr>
            <w:tcW w:type="dxa" w:w="2551"/>
            <w:shd w:fill="FFFFFF" w:color="auto" w:val="clear"/>
          </w:tcPr>
          <w:p>
            <w:r>
              <w:rPr>
                <w:sz w:val="18"/>
              </w:rPr>
              <w:t>Fase 4: breakpoints verificados con Playwright</w:t>
              <w:br/>
              <w:t>Contraste medido programáticamente</w:t>
            </w:r>
          </w:p>
        </w:tc>
      </w:tr>
      <w:tr>
        <w:tc>
          <w:tcPr>
            <w:tcW w:type="dxa" w:w="1701"/>
            <w:shd w:fill="F2F6FC" w:color="auto" w:val="clear"/>
          </w:tcPr>
          <w:p>
            <w:r>
              <w:rPr>
                <w:sz w:val="18"/>
              </w:rPr>
              <w:t>RNF-05</w:t>
            </w:r>
          </w:p>
        </w:tc>
        <w:tc>
          <w:tcPr>
            <w:tcW w:type="dxa" w:w="1984"/>
            <w:shd w:fill="F2F6FC" w:color="auto" w:val="clear"/>
          </w:tcPr>
          <w:p>
            <w:r>
              <w:rPr>
                <w:sz w:val="18"/>
              </w:rPr>
              <w:t>Gestión documental controlada</w:t>
            </w:r>
          </w:p>
        </w:tc>
        <w:tc>
          <w:tcPr>
            <w:tcW w:type="dxa" w:w="2551"/>
            <w:shd w:fill="F2F6FC" w:color="auto" w:val="clear"/>
          </w:tcPr>
          <w:p>
            <w:r>
              <w:rPr>
                <w:sz w:val="18"/>
              </w:rPr>
              <w:t>app/api/documentos/</w:t>
              <w:br/>
              <w:t>lib/uploads.ts</w:t>
              <w:br/>
              <w:t>db/schema.sql (documento_adjunto)</w:t>
            </w:r>
          </w:p>
        </w:tc>
        <w:tc>
          <w:tcPr>
            <w:tcW w:type="dxa" w:w="2551"/>
            <w:shd w:fill="F2F6FC" w:color="auto" w:val="clear"/>
          </w:tcPr>
          <w:p>
            <w:r>
              <w:rPr>
                <w:sz w:val="18"/>
              </w:rPr>
              <w:t>subsanacion.test.ts</w:t>
              <w:br/>
              <w:t>e2e: carga y estado de documentos</w:t>
            </w:r>
          </w:p>
        </w:tc>
      </w:tr>
      <w:tr>
        <w:tc>
          <w:tcPr>
            <w:tcW w:type="dxa" w:w="1701"/>
            <w:shd w:fill="FFFFFF" w:color="auto" w:val="clear"/>
          </w:tcPr>
          <w:p>
            <w:r>
              <w:rPr>
                <w:sz w:val="18"/>
              </w:rPr>
              <w:t>RNF-06</w:t>
            </w:r>
          </w:p>
        </w:tc>
        <w:tc>
          <w:tcPr>
            <w:tcW w:type="dxa" w:w="1984"/>
            <w:shd w:fill="FFFFFF" w:color="auto" w:val="clear"/>
          </w:tcPr>
          <w:p>
            <w:r>
              <w:rPr>
                <w:sz w:val="18"/>
              </w:rPr>
              <w:t>Integridad y calidad de datos</w:t>
            </w:r>
          </w:p>
        </w:tc>
        <w:tc>
          <w:tcPr>
            <w:tcW w:type="dxa" w:w="2551"/>
            <w:shd w:fill="FFFFFF" w:color="auto" w:val="clear"/>
          </w:tcPr>
          <w:p>
            <w:r>
              <w:rPr>
                <w:sz w:val="18"/>
              </w:rPr>
              <w:t>Validación Zod en todos los endpoints</w:t>
              <w:br/>
              <w:t>lib/ros-number.ts</w:t>
              <w:br/>
              <w:t>normalizeIdentifier()</w:t>
            </w:r>
          </w:p>
        </w:tc>
        <w:tc>
          <w:tcPr>
            <w:tcW w:type="dxa" w:w="2551"/>
            <w:shd w:fill="FFFFFF" w:color="auto" w:val="clear"/>
          </w:tcPr>
          <w:p>
            <w:r>
              <w:rPr>
                <w:sz w:val="18"/>
              </w:rPr>
              <w:t>ros-number.test.ts</w:t>
              <w:br/>
              <w:t>masking.test.ts</w:t>
              <w:br/>
              <w:t>Toda la suite Vitest</w:t>
            </w:r>
          </w:p>
        </w:tc>
      </w:tr>
      <w:tr>
        <w:tc>
          <w:tcPr>
            <w:tcW w:type="dxa" w:w="1701"/>
            <w:shd w:fill="F2F6FC" w:color="auto" w:val="clear"/>
          </w:tcPr>
          <w:p>
            <w:r>
              <w:rPr>
                <w:sz w:val="18"/>
              </w:rPr>
              <w:t>RNF-07</w:t>
            </w:r>
          </w:p>
        </w:tc>
        <w:tc>
          <w:tcPr>
            <w:tcW w:type="dxa" w:w="1984"/>
            <w:shd w:fill="F2F6FC" w:color="auto" w:val="clear"/>
          </w:tcPr>
          <w:p>
            <w:r>
              <w:rPr>
                <w:sz w:val="18"/>
              </w:rPr>
              <w:t>Respaldo y disponibilidad</w:t>
            </w:r>
          </w:p>
        </w:tc>
        <w:tc>
          <w:tcPr>
            <w:tcW w:type="dxa" w:w="2551"/>
            <w:shd w:fill="F2F6FC" w:color="auto" w:val="clear"/>
          </w:tcPr>
          <w:p>
            <w:r>
              <w:rPr>
                <w:sz w:val="18"/>
              </w:rPr>
              <w:t>db/reset.ts + pnpm db:backup</w:t>
              <w:br/>
              <w:t>docker-compose.yml</w:t>
            </w:r>
          </w:p>
        </w:tc>
        <w:tc>
          <w:tcPr>
            <w:tcW w:type="dxa" w:w="2551"/>
            <w:shd w:fill="F2F6FC" w:color="auto" w:val="clear"/>
          </w:tcPr>
          <w:p>
            <w:r>
              <w:rPr>
                <w:sz w:val="18"/>
              </w:rPr>
              <w:t>Manual: script de backup probado</w:t>
              <w:br/>
              <w:t>Documentado en metricas_finales_sagaf.md</w:t>
            </w:r>
          </w:p>
        </w:tc>
      </w:tr>
      <w:tr>
        <w:tc>
          <w:tcPr>
            <w:tcW w:type="dxa" w:w="1701"/>
            <w:shd w:fill="FFFFFF" w:color="auto" w:val="clear"/>
          </w:tcPr>
          <w:p>
            <w:r>
              <w:rPr>
                <w:sz w:val="18"/>
              </w:rPr>
              <w:t>CU-07</w:t>
            </w:r>
          </w:p>
        </w:tc>
        <w:tc>
          <w:tcPr>
            <w:tcW w:type="dxa" w:w="1984"/>
            <w:shd w:fill="FFFFFF" w:color="auto" w:val="clear"/>
          </w:tcPr>
          <w:p>
            <w:r>
              <w:rPr>
                <w:sz w:val="18"/>
              </w:rPr>
              <w:t>Vinculación intersectorial</w:t>
            </w:r>
          </w:p>
        </w:tc>
        <w:tc>
          <w:tcPr>
            <w:tcW w:type="dxa" w:w="2551"/>
            <w:shd w:fill="FFFFFF" w:color="auto" w:val="clear"/>
          </w:tcPr>
          <w:p>
            <w:r>
              <w:rPr>
                <w:sz w:val="18"/>
              </w:rPr>
              <w:t>app/api/vinculos/**</w:t>
              <w:br/>
              <w:t>app/uaf/ros/[id]/ (tab Vínculos)</w:t>
            </w:r>
          </w:p>
        </w:tc>
        <w:tc>
          <w:tcPr>
            <w:tcW w:type="dxa" w:w="2551"/>
            <w:shd w:fill="FFFFFF" w:color="auto" w:val="clear"/>
          </w:tcPr>
          <w:p>
            <w:r>
              <w:rPr>
                <w:sz w:val="18"/>
              </w:rPr>
              <w:t>Manual: detectar + confirmar/descartar vínculos</w:t>
              <w:br/>
              <w:t>Auditado en evento_auditoria</w:t>
            </w:r>
          </w:p>
        </w:tc>
      </w:tr>
    </w:tbl>
    <w:p/>
    <w:p>
      <w:r>
        <w:br w:type="page"/>
      </w:r>
    </w:p>
    <w:p>
      <w:pPr>
        <w:pStyle w:val="Heading1"/>
      </w:pPr>
      <w:r>
        <w:rPr>
          <w:color w:val="145C9E"/>
        </w:rPr>
        <w:t>7. Plan de Pruebas Ejecutado (Alfa / Beta / UX)</w:t>
      </w:r>
    </w:p>
    <w:p>
      <w:r>
        <w:rPr>
          <w:b w:val="0"/>
          <w:i w:val="0"/>
          <w:sz w:val="22"/>
        </w:rPr>
        <w:t>El Parcial ISA 4 V2.0 definió tres niveles de pruebas. En el Parcial 2 se ejecutaron con los siguientes resultados:</w:t>
      </w:r>
    </w:p>
    <w:p>
      <w:pPr>
        <w:pStyle w:val="Heading2"/>
      </w:pPr>
      <w:r>
        <w:rPr>
          <w:color w:val="008080"/>
        </w:rPr>
        <w:t>7.1 Pruebas Alfa — Equipo Técnico y Funcional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45C9E" w:color="auto" w:val="clear"/>
          </w:tcPr>
          <w:p>
            <w:pPr>
              <w:jc w:val="center"/>
            </w:pPr>
            <w:r>
              <w:rPr>
                <w:b/>
                <w:color w:val="FFFFFF"/>
                <w:sz w:val="18"/>
              </w:rPr>
              <w:t>Categoría</w:t>
            </w:r>
          </w:p>
        </w:tc>
        <w:tc>
          <w:tcPr>
            <w:tcW w:type="dxa" w:w="3402"/>
            <w:shd w:fill="145C9E" w:color="auto" w:val="clear"/>
          </w:tcPr>
          <w:p>
            <w:pPr>
              <w:jc w:val="center"/>
            </w:pPr>
            <w:r>
              <w:rPr>
                <w:b/>
                <w:color w:val="FFFFFF"/>
                <w:sz w:val="18"/>
              </w:rPr>
              <w:t>Caso de prueba</w:t>
            </w:r>
          </w:p>
        </w:tc>
        <w:tc>
          <w:tcPr>
            <w:tcW w:type="dxa" w:w="1701"/>
            <w:shd w:fill="145C9E" w:color="auto" w:val="clear"/>
          </w:tcPr>
          <w:p>
            <w:pPr>
              <w:jc w:val="center"/>
            </w:pPr>
            <w:r>
              <w:rPr>
                <w:b/>
                <w:color w:val="FFFFFF"/>
                <w:sz w:val="18"/>
              </w:rPr>
              <w:t>Método</w:t>
            </w:r>
          </w:p>
        </w:tc>
        <w:tc>
          <w:tcPr>
            <w:tcW w:type="dxa" w:w="2268"/>
            <w:shd w:fill="145C9E" w:color="auto" w:val="clear"/>
          </w:tcPr>
          <w:p>
            <w:pPr>
              <w:jc w:val="center"/>
            </w:pPr>
            <w:r>
              <w:rPr>
                <w:b/>
                <w:color w:val="FFFFFF"/>
                <w:sz w:val="18"/>
              </w:rPr>
              <w:t>Resultado</w:t>
            </w:r>
          </w:p>
        </w:tc>
      </w:tr>
      <w:tr>
        <w:tc>
          <w:tcPr>
            <w:tcW w:type="dxa" w:w="1984"/>
            <w:shd w:fill="F2F6FC" w:color="auto" w:val="clear"/>
          </w:tcPr>
          <w:p>
            <w:r>
              <w:rPr>
                <w:sz w:val="18"/>
              </w:rPr>
              <w:t>MFA / Autenticación</w:t>
            </w:r>
          </w:p>
        </w:tc>
        <w:tc>
          <w:tcPr>
            <w:tcW w:type="dxa" w:w="3402"/>
            <w:shd w:fill="F2F6FC" w:color="auto" w:val="clear"/>
          </w:tcPr>
          <w:p>
            <w:r>
              <w:rPr>
                <w:sz w:val="18"/>
              </w:rPr>
              <w:t>Código TOTP vencido debe ser rechazado</w:t>
            </w:r>
          </w:p>
        </w:tc>
        <w:tc>
          <w:tcPr>
            <w:tcW w:type="dxa" w:w="1701"/>
            <w:shd w:fill="F2F6FC" w:color="auto" w:val="clear"/>
          </w:tcPr>
          <w:p>
            <w:r>
              <w:rPr>
                <w:sz w:val="18"/>
              </w:rPr>
              <w:t>Vitest unitario</w:t>
            </w:r>
          </w:p>
        </w:tc>
        <w:tc>
          <w:tcPr>
            <w:tcW w:type="dxa" w:w="2268"/>
            <w:shd w:fill="F2F6FC" w:color="auto" w:val="clear"/>
          </w:tcPr>
          <w:p>
            <w:r>
              <w:rPr>
                <w:sz w:val="18"/>
              </w:rPr>
              <w:t>✓ PASS (DEF-02)</w:t>
            </w:r>
          </w:p>
        </w:tc>
      </w:tr>
      <w:tr>
        <w:tc>
          <w:tcPr>
            <w:tcW w:type="dxa" w:w="1984"/>
            <w:shd w:fill="FFFFFF" w:color="auto" w:val="clear"/>
          </w:tcPr>
          <w:p>
            <w:r>
              <w:rPr>
                <w:sz w:val="18"/>
              </w:rPr>
              <w:t>MFA / Autenticación</w:t>
            </w:r>
          </w:p>
        </w:tc>
        <w:tc>
          <w:tcPr>
            <w:tcW w:type="dxa" w:w="3402"/>
            <w:shd w:fill="FFFFFF" w:color="auto" w:val="clear"/>
          </w:tcPr>
          <w:p>
            <w:r>
              <w:rPr>
                <w:sz w:val="18"/>
              </w:rPr>
              <w:t>Código con desfase ±30s debe ser aceptado</w:t>
            </w:r>
          </w:p>
        </w:tc>
        <w:tc>
          <w:tcPr>
            <w:tcW w:type="dxa" w:w="1701"/>
            <w:shd w:fill="FFFFFF" w:color="auto" w:val="clear"/>
          </w:tcPr>
          <w:p>
            <w:r>
              <w:rPr>
                <w:sz w:val="18"/>
              </w:rPr>
              <w:t>Vitest unitario</w:t>
            </w:r>
          </w:p>
        </w:tc>
        <w:tc>
          <w:tcPr>
            <w:tcW w:type="dxa" w:w="2268"/>
            <w:shd w:fill="FFFFFF" w:color="auto" w:val="clear"/>
          </w:tcPr>
          <w:p>
            <w:r>
              <w:rPr>
                <w:sz w:val="18"/>
              </w:rPr>
              <w:t>✓ PASS (DEF-01)</w:t>
            </w:r>
          </w:p>
        </w:tc>
      </w:tr>
      <w:tr>
        <w:tc>
          <w:tcPr>
            <w:tcW w:type="dxa" w:w="1984"/>
            <w:shd w:fill="F2F6FC" w:color="auto" w:val="clear"/>
          </w:tcPr>
          <w:p>
            <w:r>
              <w:rPr>
                <w:sz w:val="18"/>
              </w:rPr>
              <w:t>MFA / Autenticación</w:t>
            </w:r>
          </w:p>
        </w:tc>
        <w:tc>
          <w:tcPr>
            <w:tcW w:type="dxa" w:w="3402"/>
            <w:shd w:fill="F2F6FC" w:color="auto" w:val="clear"/>
          </w:tcPr>
          <w:p>
            <w:r>
              <w:rPr>
                <w:sz w:val="18"/>
              </w:rPr>
              <w:t>Sesión sin mfaVerified debe ser bloqueada</w:t>
            </w:r>
          </w:p>
        </w:tc>
        <w:tc>
          <w:tcPr>
            <w:tcW w:type="dxa" w:w="1701"/>
            <w:shd w:fill="F2F6FC" w:color="auto" w:val="clear"/>
          </w:tcPr>
          <w:p>
            <w:r>
              <w:rPr>
                <w:sz w:val="18"/>
              </w:rPr>
              <w:t>Vitest integración</w:t>
            </w:r>
          </w:p>
        </w:tc>
        <w:tc>
          <w:tcPr>
            <w:tcW w:type="dxa" w:w="2268"/>
            <w:shd w:fill="F2F6FC" w:color="auto" w:val="clear"/>
          </w:tcPr>
          <w:p>
            <w:r>
              <w:rPr>
                <w:sz w:val="18"/>
              </w:rPr>
              <w:t>✓ PASS (DEF-03)</w:t>
            </w:r>
          </w:p>
        </w:tc>
      </w:tr>
      <w:tr>
        <w:tc>
          <w:tcPr>
            <w:tcW w:type="dxa" w:w="1984"/>
            <w:shd w:fill="FFFFFF" w:color="auto" w:val="clear"/>
          </w:tcPr>
          <w:p>
            <w:r>
              <w:rPr>
                <w:sz w:val="18"/>
              </w:rPr>
              <w:t>Control de acceso</w:t>
            </w:r>
          </w:p>
        </w:tc>
        <w:tc>
          <w:tcPr>
            <w:tcW w:type="dxa" w:w="3402"/>
            <w:shd w:fill="FFFFFF" w:color="auto" w:val="clear"/>
          </w:tcPr>
          <w:p>
            <w:r>
              <w:rPr>
                <w:sz w:val="18"/>
              </w:rPr>
              <w:t>IDOR: acceder a ROS ajeno por ID en URL</w:t>
            </w:r>
          </w:p>
        </w:tc>
        <w:tc>
          <w:tcPr>
            <w:tcW w:type="dxa" w:w="1701"/>
            <w:shd w:fill="FFFFFF" w:color="auto" w:val="clear"/>
          </w:tcPr>
          <w:p>
            <w:r>
              <w:rPr>
                <w:sz w:val="18"/>
              </w:rPr>
              <w:t>Vitest integración</w:t>
            </w:r>
          </w:p>
        </w:tc>
        <w:tc>
          <w:tcPr>
            <w:tcW w:type="dxa" w:w="2268"/>
            <w:shd w:fill="FFFFFF" w:color="auto" w:val="clear"/>
          </w:tcPr>
          <w:p>
            <w:r>
              <w:rPr>
                <w:sz w:val="18"/>
              </w:rPr>
              <w:t>✓ PASS (DEF-05)</w:t>
            </w:r>
          </w:p>
        </w:tc>
      </w:tr>
      <w:tr>
        <w:tc>
          <w:tcPr>
            <w:tcW w:type="dxa" w:w="1984"/>
            <w:shd w:fill="F2F6FC" w:color="auto" w:val="clear"/>
          </w:tcPr>
          <w:p>
            <w:r>
              <w:rPr>
                <w:sz w:val="18"/>
              </w:rPr>
              <w:t>Control de acceso</w:t>
            </w:r>
          </w:p>
        </w:tc>
        <w:tc>
          <w:tcPr>
            <w:tcW w:type="dxa" w:w="3402"/>
            <w:shd w:fill="F2F6FC" w:color="auto" w:val="clear"/>
          </w:tcPr>
          <w:p>
            <w:r>
              <w:rPr>
                <w:sz w:val="18"/>
              </w:rPr>
              <w:t>Backend rechaza permiso sin importar UI</w:t>
            </w:r>
          </w:p>
        </w:tc>
        <w:tc>
          <w:tcPr>
            <w:tcW w:type="dxa" w:w="1701"/>
            <w:shd w:fill="F2F6FC" w:color="auto" w:val="clear"/>
          </w:tcPr>
          <w:p>
            <w:r>
              <w:rPr>
                <w:sz w:val="18"/>
              </w:rPr>
              <w:t>Vitest integración</w:t>
            </w:r>
          </w:p>
        </w:tc>
        <w:tc>
          <w:tcPr>
            <w:tcW w:type="dxa" w:w="2268"/>
            <w:shd w:fill="F2F6FC" w:color="auto" w:val="clear"/>
          </w:tcPr>
          <w:p>
            <w:r>
              <w:rPr>
                <w:sz w:val="18"/>
              </w:rPr>
              <w:t>✓ PASS (DEF-06)</w:t>
            </w:r>
          </w:p>
        </w:tc>
      </w:tr>
      <w:tr>
        <w:tc>
          <w:tcPr>
            <w:tcW w:type="dxa" w:w="1984"/>
            <w:shd w:fill="FFFFFF" w:color="auto" w:val="clear"/>
          </w:tcPr>
          <w:p>
            <w:r>
              <w:rPr>
                <w:sz w:val="18"/>
              </w:rPr>
              <w:t>Registro de ROS</w:t>
            </w:r>
          </w:p>
        </w:tc>
        <w:tc>
          <w:tcPr>
            <w:tcW w:type="dxa" w:w="3402"/>
            <w:shd w:fill="FFFFFF" w:color="auto" w:val="clear"/>
          </w:tcPr>
          <w:p>
            <w:r>
              <w:rPr>
                <w:sz w:val="18"/>
              </w:rPr>
              <w:t>50 registros concurrentes producen 50 números únicos</w:t>
            </w:r>
          </w:p>
        </w:tc>
        <w:tc>
          <w:tcPr>
            <w:tcW w:type="dxa" w:w="1701"/>
            <w:shd w:fill="FFFFFF" w:color="auto" w:val="clear"/>
          </w:tcPr>
          <w:p>
            <w:r>
              <w:rPr>
                <w:sz w:val="18"/>
              </w:rPr>
              <w:t>Vitest concurrencia</w:t>
            </w:r>
          </w:p>
        </w:tc>
        <w:tc>
          <w:tcPr>
            <w:tcW w:type="dxa" w:w="2268"/>
            <w:shd w:fill="FFFFFF" w:color="auto" w:val="clear"/>
          </w:tcPr>
          <w:p>
            <w:r>
              <w:rPr>
                <w:sz w:val="18"/>
              </w:rPr>
              <w:t>✓ PASS (DEF-12)</w:t>
            </w:r>
          </w:p>
        </w:tc>
      </w:tr>
      <w:tr>
        <w:tc>
          <w:tcPr>
            <w:tcW w:type="dxa" w:w="1984"/>
            <w:shd w:fill="F2F6FC" w:color="auto" w:val="clear"/>
          </w:tcPr>
          <w:p>
            <w:r>
              <w:rPr>
                <w:sz w:val="18"/>
              </w:rPr>
              <w:t>Registro de ROS</w:t>
            </w:r>
          </w:p>
        </w:tc>
        <w:tc>
          <w:tcPr>
            <w:tcW w:type="dxa" w:w="3402"/>
            <w:shd w:fill="F2F6FC" w:color="auto" w:val="clear"/>
          </w:tcPr>
          <w:p>
            <w:r>
              <w:rPr>
                <w:sz w:val="18"/>
              </w:rPr>
              <w:t>Si falla doc, rollback completo (no queda ROS sin evidencia)</w:t>
            </w:r>
          </w:p>
        </w:tc>
        <w:tc>
          <w:tcPr>
            <w:tcW w:type="dxa" w:w="1701"/>
            <w:shd w:fill="F2F6FC" w:color="auto" w:val="clear"/>
          </w:tcPr>
          <w:p>
            <w:r>
              <w:rPr>
                <w:sz w:val="18"/>
              </w:rPr>
              <w:t>Vitest integración</w:t>
            </w:r>
          </w:p>
        </w:tc>
        <w:tc>
          <w:tcPr>
            <w:tcW w:type="dxa" w:w="2268"/>
            <w:shd w:fill="F2F6FC" w:color="auto" w:val="clear"/>
          </w:tcPr>
          <w:p>
            <w:r>
              <w:rPr>
                <w:sz w:val="18"/>
              </w:rPr>
              <w:t>✓ PASS (DEF-14)</w:t>
            </w:r>
          </w:p>
        </w:tc>
      </w:tr>
      <w:tr>
        <w:tc>
          <w:tcPr>
            <w:tcW w:type="dxa" w:w="1984"/>
            <w:shd w:fill="FFFFFF" w:color="auto" w:val="clear"/>
          </w:tcPr>
          <w:p>
            <w:r>
              <w:rPr>
                <w:sz w:val="18"/>
              </w:rPr>
              <w:t>Validación identidad</w:t>
            </w:r>
          </w:p>
        </w:tc>
        <w:tc>
          <w:tcPr>
            <w:tcW w:type="dxa" w:w="3402"/>
            <w:shd w:fill="FFFFFF" w:color="auto" w:val="clear"/>
          </w:tcPr>
          <w:p>
            <w:r>
              <w:rPr>
                <w:sz w:val="18"/>
              </w:rPr>
              <w:t>verify endpoint retorna solo {found, nombre} para cédula existente</w:t>
            </w:r>
          </w:p>
        </w:tc>
        <w:tc>
          <w:tcPr>
            <w:tcW w:type="dxa" w:w="1701"/>
            <w:shd w:fill="FFFFFF" w:color="auto" w:val="clear"/>
          </w:tcPr>
          <w:p>
            <w:r>
              <w:rPr>
                <w:sz w:val="18"/>
              </w:rPr>
              <w:t>Vitest integración</w:t>
            </w:r>
          </w:p>
        </w:tc>
        <w:tc>
          <w:tcPr>
            <w:tcW w:type="dxa" w:w="2268"/>
            <w:shd w:fill="FFFFFF" w:color="auto" w:val="clear"/>
          </w:tcPr>
          <w:p>
            <w:r>
              <w:rPr>
                <w:sz w:val="18"/>
              </w:rPr>
              <w:t>✓ PASS (DEF-09)</w:t>
            </w:r>
          </w:p>
        </w:tc>
      </w:tr>
      <w:tr>
        <w:tc>
          <w:tcPr>
            <w:tcW w:type="dxa" w:w="1984"/>
            <w:shd w:fill="F2F6FC" w:color="auto" w:val="clear"/>
          </w:tcPr>
          <w:p>
            <w:r>
              <w:rPr>
                <w:sz w:val="18"/>
              </w:rPr>
              <w:t>Auditoría</w:t>
            </w:r>
          </w:p>
        </w:tc>
        <w:tc>
          <w:tcPr>
            <w:tcW w:type="dxa" w:w="3402"/>
            <w:shd w:fill="F2F6FC" w:color="auto" w:val="clear"/>
          </w:tcPr>
          <w:p>
            <w:r>
              <w:rPr>
                <w:sz w:val="18"/>
              </w:rPr>
              <w:t>UPDATE en evento_auditoria lanza RAISE(ABORT)</w:t>
            </w:r>
          </w:p>
        </w:tc>
        <w:tc>
          <w:tcPr>
            <w:tcW w:type="dxa" w:w="1701"/>
            <w:shd w:fill="F2F6FC" w:color="auto" w:val="clear"/>
          </w:tcPr>
          <w:p>
            <w:r>
              <w:rPr>
                <w:sz w:val="18"/>
              </w:rPr>
              <w:t>Vitest integración</w:t>
            </w:r>
          </w:p>
        </w:tc>
        <w:tc>
          <w:tcPr>
            <w:tcW w:type="dxa" w:w="2268"/>
            <w:shd w:fill="F2F6FC" w:color="auto" w:val="clear"/>
          </w:tcPr>
          <w:p>
            <w:r>
              <w:rPr>
                <w:sz w:val="18"/>
              </w:rPr>
              <w:t>✓ PASS (RF-03)</w:t>
            </w:r>
          </w:p>
        </w:tc>
      </w:tr>
      <w:tr>
        <w:tc>
          <w:tcPr>
            <w:tcW w:type="dxa" w:w="1984"/>
            <w:shd w:fill="FFFFFF" w:color="auto" w:val="clear"/>
          </w:tcPr>
          <w:p>
            <w:r>
              <w:rPr>
                <w:sz w:val="18"/>
              </w:rPr>
              <w:t>Auditoría</w:t>
            </w:r>
          </w:p>
        </w:tc>
        <w:tc>
          <w:tcPr>
            <w:tcW w:type="dxa" w:w="3402"/>
            <w:shd w:fill="FFFFFF" w:color="auto" w:val="clear"/>
          </w:tcPr>
          <w:p>
            <w:r>
              <w:rPr>
                <w:sz w:val="18"/>
              </w:rPr>
              <w:t>DELETE en evento_auditoria lanza RAISE(ABORT)</w:t>
            </w:r>
          </w:p>
        </w:tc>
        <w:tc>
          <w:tcPr>
            <w:tcW w:type="dxa" w:w="1701"/>
            <w:shd w:fill="FFFFFF" w:color="auto" w:val="clear"/>
          </w:tcPr>
          <w:p>
            <w:r>
              <w:rPr>
                <w:sz w:val="18"/>
              </w:rPr>
              <w:t>Vitest integración</w:t>
            </w:r>
          </w:p>
        </w:tc>
        <w:tc>
          <w:tcPr>
            <w:tcW w:type="dxa" w:w="2268"/>
            <w:shd w:fill="FFFFFF" w:color="auto" w:val="clear"/>
          </w:tcPr>
          <w:p>
            <w:r>
              <w:rPr>
                <w:sz w:val="18"/>
              </w:rPr>
              <w:t>✓ PASS (RF-03)</w:t>
            </w:r>
          </w:p>
        </w:tc>
      </w:tr>
      <w:tr>
        <w:tc>
          <w:tcPr>
            <w:tcW w:type="dxa" w:w="1984"/>
            <w:shd w:fill="F2F6FC" w:color="auto" w:val="clear"/>
          </w:tcPr>
          <w:p>
            <w:r>
              <w:rPr>
                <w:sz w:val="18"/>
              </w:rPr>
              <w:t>Enmascarado (Ley 81)</w:t>
            </w:r>
          </w:p>
        </w:tc>
        <w:tc>
          <w:tcPr>
            <w:tcW w:type="dxa" w:w="3402"/>
            <w:shd w:fill="F2F6FC" w:color="auto" w:val="clear"/>
          </w:tcPr>
          <w:p>
            <w:r>
              <w:rPr>
                <w:sz w:val="18"/>
              </w:rPr>
              <w:t>maskIdentifier('1-234-5678') → '1-***-***8'</w:t>
            </w:r>
          </w:p>
        </w:tc>
        <w:tc>
          <w:tcPr>
            <w:tcW w:type="dxa" w:w="1701"/>
            <w:shd w:fill="F2F6FC" w:color="auto" w:val="clear"/>
          </w:tcPr>
          <w:p>
            <w:r>
              <w:rPr>
                <w:sz w:val="18"/>
              </w:rPr>
              <w:t>Vitest unitario</w:t>
            </w:r>
          </w:p>
        </w:tc>
        <w:tc>
          <w:tcPr>
            <w:tcW w:type="dxa" w:w="2268"/>
            <w:shd w:fill="F2F6FC" w:color="auto" w:val="clear"/>
          </w:tcPr>
          <w:p>
            <w:r>
              <w:rPr>
                <w:sz w:val="18"/>
              </w:rPr>
              <w:t>✓ PASS</w:t>
            </w:r>
          </w:p>
        </w:tc>
      </w:tr>
      <w:tr>
        <w:tc>
          <w:tcPr>
            <w:tcW w:type="dxa" w:w="1984"/>
            <w:shd w:fill="FFFFFF" w:color="auto" w:val="clear"/>
          </w:tcPr>
          <w:p>
            <w:r>
              <w:rPr>
                <w:sz w:val="18"/>
              </w:rPr>
              <w:t>Enmascarado (Ley 81)</w:t>
            </w:r>
          </w:p>
        </w:tc>
        <w:tc>
          <w:tcPr>
            <w:tcW w:type="dxa" w:w="3402"/>
            <w:shd w:fill="FFFFFF" w:color="auto" w:val="clear"/>
          </w:tcPr>
          <w:p>
            <w:r>
              <w:rPr>
                <w:sz w:val="18"/>
              </w:rPr>
              <w:t>Auditor no puede ver montos de transacciones</w:t>
            </w:r>
          </w:p>
        </w:tc>
        <w:tc>
          <w:tcPr>
            <w:tcW w:type="dxa" w:w="1701"/>
            <w:shd w:fill="FFFFFF" w:color="auto" w:val="clear"/>
          </w:tcPr>
          <w:p>
            <w:r>
              <w:rPr>
                <w:sz w:val="18"/>
              </w:rPr>
              <w:t>Vitest unitario</w:t>
            </w:r>
          </w:p>
        </w:tc>
        <w:tc>
          <w:tcPr>
            <w:tcW w:type="dxa" w:w="2268"/>
            <w:shd w:fill="FFFFFF" w:color="auto" w:val="clear"/>
          </w:tcPr>
          <w:p>
            <w:r>
              <w:rPr>
                <w:sz w:val="18"/>
              </w:rPr>
              <w:t>✓ PASS</w:t>
            </w:r>
          </w:p>
        </w:tc>
      </w:tr>
      <w:tr>
        <w:tc>
          <w:tcPr>
            <w:tcW w:type="dxa" w:w="1984"/>
            <w:shd w:fill="F2F6FC" w:color="auto" w:val="clear"/>
          </w:tcPr>
          <w:p>
            <w:r>
              <w:rPr>
                <w:sz w:val="18"/>
              </w:rPr>
              <w:t>Gestión documental</w:t>
            </w:r>
          </w:p>
        </w:tc>
        <w:tc>
          <w:tcPr>
            <w:tcW w:type="dxa" w:w="3402"/>
            <w:shd w:fill="F2F6FC" w:color="auto" w:val="clear"/>
          </w:tcPr>
          <w:p>
            <w:r>
              <w:rPr>
                <w:sz w:val="18"/>
              </w:rPr>
              <w:t>Subsanación: doc observado → reemplazado → estado cargado</w:t>
            </w:r>
          </w:p>
        </w:tc>
        <w:tc>
          <w:tcPr>
            <w:tcW w:type="dxa" w:w="1701"/>
            <w:shd w:fill="F2F6FC" w:color="auto" w:val="clear"/>
          </w:tcPr>
          <w:p>
            <w:r>
              <w:rPr>
                <w:sz w:val="18"/>
              </w:rPr>
              <w:t>Vitest integración</w:t>
            </w:r>
          </w:p>
        </w:tc>
        <w:tc>
          <w:tcPr>
            <w:tcW w:type="dxa" w:w="2268"/>
            <w:shd w:fill="F2F6FC" w:color="auto" w:val="clear"/>
          </w:tcPr>
          <w:p>
            <w:r>
              <w:rPr>
                <w:sz w:val="18"/>
              </w:rPr>
              <w:t>✓ PASS (CU-08)</w:t>
            </w:r>
          </w:p>
        </w:tc>
      </w:tr>
      <w:tr>
        <w:tc>
          <w:tcPr>
            <w:tcW w:type="dxa" w:w="1984"/>
            <w:shd w:fill="FFFFFF" w:color="auto" w:val="clear"/>
          </w:tcPr>
          <w:p>
            <w:r>
              <w:rPr>
                <w:sz w:val="18"/>
              </w:rPr>
              <w:t>Flujo completo</w:t>
            </w:r>
          </w:p>
        </w:tc>
        <w:tc>
          <w:tcPr>
            <w:tcW w:type="dxa" w:w="3402"/>
            <w:shd w:fill="FFFFFF" w:color="auto" w:val="clear"/>
          </w:tcPr>
          <w:p>
            <w:r>
              <w:rPr>
                <w:sz w:val="18"/>
              </w:rPr>
              <w:t>ROS portal→UAF aparece en bandeja con datos correctos</w:t>
            </w:r>
          </w:p>
        </w:tc>
        <w:tc>
          <w:tcPr>
            <w:tcW w:type="dxa" w:w="1701"/>
            <w:shd w:fill="FFFFFF" w:color="auto" w:val="clear"/>
          </w:tcPr>
          <w:p>
            <w:r>
              <w:rPr>
                <w:sz w:val="18"/>
              </w:rPr>
              <w:t>Vitest integración</w:t>
            </w:r>
          </w:p>
        </w:tc>
        <w:tc>
          <w:tcPr>
            <w:tcW w:type="dxa" w:w="2268"/>
            <w:shd w:fill="FFFFFF" w:color="auto" w:val="clear"/>
          </w:tcPr>
          <w:p>
            <w:r>
              <w:rPr>
                <w:sz w:val="18"/>
              </w:rPr>
              <w:t>✓ PASS (CU-01)</w:t>
            </w:r>
          </w:p>
        </w:tc>
      </w:tr>
      <w:tr>
        <w:tc>
          <w:tcPr>
            <w:tcW w:type="dxa" w:w="1984"/>
            <w:shd w:fill="F2F6FC" w:color="auto" w:val="clear"/>
          </w:tcPr>
          <w:p>
            <w:r>
              <w:rPr>
                <w:sz w:val="18"/>
              </w:rPr>
              <w:t>E2E multi-rol</w:t>
            </w:r>
          </w:p>
        </w:tc>
        <w:tc>
          <w:tcPr>
            <w:tcW w:type="dxa" w:w="3402"/>
            <w:shd w:fill="F2F6FC" w:color="auto" w:val="clear"/>
          </w:tcPr>
          <w:p>
            <w:r>
              <w:rPr>
                <w:sz w:val="18"/>
              </w:rPr>
              <w:t>Flujo completo: SO → Analista → SO (subsanación) → Supervisor → Auditor</w:t>
            </w:r>
          </w:p>
        </w:tc>
        <w:tc>
          <w:tcPr>
            <w:tcW w:type="dxa" w:w="1701"/>
            <w:shd w:fill="F2F6FC" w:color="auto" w:val="clear"/>
          </w:tcPr>
          <w:p>
            <w:r>
              <w:rPr>
                <w:sz w:val="18"/>
              </w:rPr>
              <w:t>Playwright E2E</w:t>
            </w:r>
          </w:p>
        </w:tc>
        <w:tc>
          <w:tcPr>
            <w:tcW w:type="dxa" w:w="2268"/>
            <w:shd w:fill="F2F6FC" w:color="auto" w:val="clear"/>
          </w:tcPr>
          <w:p>
            <w:r>
              <w:rPr>
                <w:sz w:val="18"/>
              </w:rPr>
              <w:t>✓ PASS (BL-060)</w:t>
            </w:r>
          </w:p>
        </w:tc>
      </w:tr>
    </w:tbl>
    <w:p/>
    <w:p>
      <w:pPr>
        <w:pStyle w:val="Heading2"/>
      </w:pPr>
      <w:r>
        <w:rPr>
          <w:color w:val="008080"/>
        </w:rPr>
        <w:t>7.2 Pruebas Beta — Usuarios Representativos (Roles Simulados)</w:t>
      </w:r>
    </w:p>
    <w:p>
      <w:r>
        <w:rPr>
          <w:b w:val="0"/>
          <w:i w:val="0"/>
          <w:sz w:val="22"/>
        </w:rPr>
        <w:t>Dado el entorno académico, las pruebas Beta se ejecutaron mediante roles representativos simulados con los 6 usuarios del seed. Se documentan los escenarios y tiempos estimados: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835"/>
            <w:shd w:fill="145C9E" w:color="auto" w:val="clear"/>
          </w:tcPr>
          <w:p>
            <w:pPr>
              <w:jc w:val="center"/>
            </w:pPr>
            <w:r>
              <w:rPr>
                <w:b/>
                <w:color w:val="FFFFFF"/>
                <w:sz w:val="18"/>
              </w:rPr>
              <w:t>Escenario Beta</w:t>
            </w:r>
          </w:p>
        </w:tc>
        <w:tc>
          <w:tcPr>
            <w:tcW w:type="dxa" w:w="1984"/>
            <w:shd w:fill="145C9E" w:color="auto" w:val="clear"/>
          </w:tcPr>
          <w:p>
            <w:pPr>
              <w:jc w:val="center"/>
            </w:pPr>
            <w:r>
              <w:rPr>
                <w:b/>
                <w:color w:val="FFFFFF"/>
                <w:sz w:val="18"/>
              </w:rPr>
              <w:t>Rol</w:t>
            </w:r>
          </w:p>
        </w:tc>
        <w:tc>
          <w:tcPr>
            <w:tcW w:type="dxa" w:w="1417"/>
            <w:shd w:fill="145C9E" w:color="auto" w:val="clear"/>
          </w:tcPr>
          <w:p>
            <w:pPr>
              <w:jc w:val="center"/>
            </w:pPr>
            <w:r>
              <w:rPr>
                <w:b/>
                <w:color w:val="FFFFFF"/>
                <w:sz w:val="18"/>
              </w:rPr>
              <w:t>Tiempo estimado</w:t>
            </w:r>
          </w:p>
        </w:tc>
        <w:tc>
          <w:tcPr>
            <w:tcW w:type="dxa" w:w="1701"/>
            <w:shd w:fill="145C9E" w:color="auto" w:val="clear"/>
          </w:tcPr>
          <w:p>
            <w:pPr>
              <w:jc w:val="center"/>
            </w:pPr>
            <w:r>
              <w:rPr>
                <w:b/>
                <w:color w:val="FFFFFF"/>
                <w:sz w:val="18"/>
              </w:rPr>
              <w:t>Errores encontrados</w:t>
            </w:r>
          </w:p>
        </w:tc>
        <w:tc>
          <w:tcPr>
            <w:tcW w:type="dxa" w:w="1417"/>
            <w:shd w:fill="145C9E" w:color="auto" w:val="clear"/>
          </w:tcPr>
          <w:p>
            <w:pPr>
              <w:jc w:val="center"/>
            </w:pPr>
            <w:r>
              <w:rPr>
                <w:b/>
                <w:color w:val="FFFFFF"/>
                <w:sz w:val="18"/>
              </w:rPr>
              <w:t>Resultado</w:t>
            </w:r>
          </w:p>
        </w:tc>
      </w:tr>
      <w:tr>
        <w:tc>
          <w:tcPr>
            <w:tcW w:type="dxa" w:w="2835"/>
            <w:shd w:fill="F2F6FC" w:color="auto" w:val="clear"/>
          </w:tcPr>
          <w:p>
            <w:r>
              <w:rPr>
                <w:sz w:val="18"/>
              </w:rPr>
              <w:t>Registro de ROS (banco, persona natural)</w:t>
            </w:r>
          </w:p>
        </w:tc>
        <w:tc>
          <w:tcPr>
            <w:tcW w:type="dxa" w:w="1984"/>
            <w:shd w:fill="F2F6FC" w:color="auto" w:val="clear"/>
          </w:tcPr>
          <w:p>
            <w:r>
              <w:rPr>
                <w:sz w:val="18"/>
              </w:rPr>
              <w:t>Sujeto Obligado (banco)</w:t>
            </w:r>
          </w:p>
        </w:tc>
        <w:tc>
          <w:tcPr>
            <w:tcW w:type="dxa" w:w="1417"/>
            <w:shd w:fill="F2F6FC" w:color="auto" w:val="clear"/>
          </w:tcPr>
          <w:p>
            <w:r>
              <w:rPr>
                <w:sz w:val="18"/>
              </w:rPr>
              <w:t>~8 min</w:t>
            </w:r>
          </w:p>
        </w:tc>
        <w:tc>
          <w:tcPr>
            <w:tcW w:type="dxa" w:w="1701"/>
            <w:shd w:fill="F2F6FC" w:color="auto" w:val="clear"/>
          </w:tcPr>
          <w:p>
            <w:r>
              <w:rPr>
                <w:sz w:val="18"/>
              </w:rPr>
              <w:t>0 bloqueantes</w:t>
            </w:r>
          </w:p>
        </w:tc>
        <w:tc>
          <w:tcPr>
            <w:tcW w:type="dxa" w:w="1417"/>
            <w:shd w:fill="F2F6FC" w:color="auto" w:val="clear"/>
          </w:tcPr>
          <w:p>
            <w:r>
              <w:rPr>
                <w:sz w:val="18"/>
              </w:rPr>
              <w:t>✓ APROBADO</w:t>
            </w:r>
          </w:p>
        </w:tc>
      </w:tr>
      <w:tr>
        <w:tc>
          <w:tcPr>
            <w:tcW w:type="dxa" w:w="2835"/>
            <w:shd w:fill="FFFFFF" w:color="auto" w:val="clear"/>
          </w:tcPr>
          <w:p>
            <w:r>
              <w:rPr>
                <w:sz w:val="18"/>
              </w:rPr>
              <w:t>Registro de ROS (inmobiliaria)</w:t>
            </w:r>
          </w:p>
        </w:tc>
        <w:tc>
          <w:tcPr>
            <w:tcW w:type="dxa" w:w="1984"/>
            <w:shd w:fill="FFFFFF" w:color="auto" w:val="clear"/>
          </w:tcPr>
          <w:p>
            <w:r>
              <w:rPr>
                <w:sz w:val="18"/>
              </w:rPr>
              <w:t>Sujeto Obligado (inmob.)</w:t>
            </w:r>
          </w:p>
        </w:tc>
        <w:tc>
          <w:tcPr>
            <w:tcW w:type="dxa" w:w="1417"/>
            <w:shd w:fill="FFFFFF" w:color="auto" w:val="clear"/>
          </w:tcPr>
          <w:p>
            <w:r>
              <w:rPr>
                <w:sz w:val="18"/>
              </w:rPr>
              <w:t>~6 min</w:t>
            </w:r>
          </w:p>
        </w:tc>
        <w:tc>
          <w:tcPr>
            <w:tcW w:type="dxa" w:w="1701"/>
            <w:shd w:fill="FFFFFF" w:color="auto" w:val="clear"/>
          </w:tcPr>
          <w:p>
            <w:r>
              <w:rPr>
                <w:sz w:val="18"/>
              </w:rPr>
              <w:t>0 bloqueantes</w:t>
            </w:r>
          </w:p>
        </w:tc>
        <w:tc>
          <w:tcPr>
            <w:tcW w:type="dxa" w:w="1417"/>
            <w:shd w:fill="FFFFFF" w:color="auto" w:val="clear"/>
          </w:tcPr>
          <w:p>
            <w:r>
              <w:rPr>
                <w:sz w:val="18"/>
              </w:rPr>
              <w:t>✓ APROBADO</w:t>
            </w:r>
          </w:p>
        </w:tc>
      </w:tr>
      <w:tr>
        <w:tc>
          <w:tcPr>
            <w:tcW w:type="dxa" w:w="2835"/>
            <w:shd w:fill="F2F6FC" w:color="auto" w:val="clear"/>
          </w:tcPr>
          <w:p>
            <w:r>
              <w:rPr>
                <w:sz w:val="18"/>
              </w:rPr>
              <w:t>Revisión y clasificación de riesgo</w:t>
            </w:r>
          </w:p>
        </w:tc>
        <w:tc>
          <w:tcPr>
            <w:tcW w:type="dxa" w:w="1984"/>
            <w:shd w:fill="F2F6FC" w:color="auto" w:val="clear"/>
          </w:tcPr>
          <w:p>
            <w:r>
              <w:rPr>
                <w:sz w:val="18"/>
              </w:rPr>
              <w:t>Analista UAF</w:t>
            </w:r>
          </w:p>
        </w:tc>
        <w:tc>
          <w:tcPr>
            <w:tcW w:type="dxa" w:w="1417"/>
            <w:shd w:fill="F2F6FC" w:color="auto" w:val="clear"/>
          </w:tcPr>
          <w:p>
            <w:r>
              <w:rPr>
                <w:sz w:val="18"/>
              </w:rPr>
              <w:t>~5 min</w:t>
            </w:r>
          </w:p>
        </w:tc>
        <w:tc>
          <w:tcPr>
            <w:tcW w:type="dxa" w:w="1701"/>
            <w:shd w:fill="F2F6FC" w:color="auto" w:val="clear"/>
          </w:tcPr>
          <w:p>
            <w:r>
              <w:rPr>
                <w:sz w:val="18"/>
              </w:rPr>
              <w:t>0 bloqueantes</w:t>
            </w:r>
          </w:p>
        </w:tc>
        <w:tc>
          <w:tcPr>
            <w:tcW w:type="dxa" w:w="1417"/>
            <w:shd w:fill="F2F6FC" w:color="auto" w:val="clear"/>
          </w:tcPr>
          <w:p>
            <w:r>
              <w:rPr>
                <w:sz w:val="18"/>
              </w:rPr>
              <w:t>✓ APROBADO</w:t>
            </w:r>
          </w:p>
        </w:tc>
      </w:tr>
      <w:tr>
        <w:tc>
          <w:tcPr>
            <w:tcW w:type="dxa" w:w="2835"/>
            <w:shd w:fill="FFFFFF" w:color="auto" w:val="clear"/>
          </w:tcPr>
          <w:p>
            <w:r>
              <w:rPr>
                <w:sz w:val="18"/>
              </w:rPr>
              <w:t>Solicitud de subsanación</w:t>
            </w:r>
          </w:p>
        </w:tc>
        <w:tc>
          <w:tcPr>
            <w:tcW w:type="dxa" w:w="1984"/>
            <w:shd w:fill="FFFFFF" w:color="auto" w:val="clear"/>
          </w:tcPr>
          <w:p>
            <w:r>
              <w:rPr>
                <w:sz w:val="18"/>
              </w:rPr>
              <w:t>Analista UAF</w:t>
            </w:r>
          </w:p>
        </w:tc>
        <w:tc>
          <w:tcPr>
            <w:tcW w:type="dxa" w:w="1417"/>
            <w:shd w:fill="FFFFFF" w:color="auto" w:val="clear"/>
          </w:tcPr>
          <w:p>
            <w:r>
              <w:rPr>
                <w:sz w:val="18"/>
              </w:rPr>
              <w:t>~3 min</w:t>
            </w:r>
          </w:p>
        </w:tc>
        <w:tc>
          <w:tcPr>
            <w:tcW w:type="dxa" w:w="1701"/>
            <w:shd w:fill="FFFFFF" w:color="auto" w:val="clear"/>
          </w:tcPr>
          <w:p>
            <w:r>
              <w:rPr>
                <w:sz w:val="18"/>
              </w:rPr>
              <w:t>0 bloqueantes</w:t>
            </w:r>
          </w:p>
        </w:tc>
        <w:tc>
          <w:tcPr>
            <w:tcW w:type="dxa" w:w="1417"/>
            <w:shd w:fill="FFFFFF" w:color="auto" w:val="clear"/>
          </w:tcPr>
          <w:p>
            <w:r>
              <w:rPr>
                <w:sz w:val="18"/>
              </w:rPr>
              <w:t>✓ APROBADO</w:t>
            </w:r>
          </w:p>
        </w:tc>
      </w:tr>
      <w:tr>
        <w:tc>
          <w:tcPr>
            <w:tcW w:type="dxa" w:w="2835"/>
            <w:shd w:fill="F2F6FC" w:color="auto" w:val="clear"/>
          </w:tcPr>
          <w:p>
            <w:r>
              <w:rPr>
                <w:sz w:val="18"/>
              </w:rPr>
              <w:t>Atención de subsanación</w:t>
            </w:r>
          </w:p>
        </w:tc>
        <w:tc>
          <w:tcPr>
            <w:tcW w:type="dxa" w:w="1984"/>
            <w:shd w:fill="F2F6FC" w:color="auto" w:val="clear"/>
          </w:tcPr>
          <w:p>
            <w:r>
              <w:rPr>
                <w:sz w:val="18"/>
              </w:rPr>
              <w:t>Sujeto Obligado</w:t>
            </w:r>
          </w:p>
        </w:tc>
        <w:tc>
          <w:tcPr>
            <w:tcW w:type="dxa" w:w="1417"/>
            <w:shd w:fill="F2F6FC" w:color="auto" w:val="clear"/>
          </w:tcPr>
          <w:p>
            <w:r>
              <w:rPr>
                <w:sz w:val="18"/>
              </w:rPr>
              <w:t>~4 min</w:t>
            </w:r>
          </w:p>
        </w:tc>
        <w:tc>
          <w:tcPr>
            <w:tcW w:type="dxa" w:w="1701"/>
            <w:shd w:fill="F2F6FC" w:color="auto" w:val="clear"/>
          </w:tcPr>
          <w:p>
            <w:r>
              <w:rPr>
                <w:sz w:val="18"/>
              </w:rPr>
              <w:t>0 bloqueantes</w:t>
            </w:r>
          </w:p>
        </w:tc>
        <w:tc>
          <w:tcPr>
            <w:tcW w:type="dxa" w:w="1417"/>
            <w:shd w:fill="F2F6FC" w:color="auto" w:val="clear"/>
          </w:tcPr>
          <w:p>
            <w:r>
              <w:rPr>
                <w:sz w:val="18"/>
              </w:rPr>
              <w:t>✓ APROBADO</w:t>
            </w:r>
          </w:p>
        </w:tc>
      </w:tr>
      <w:tr>
        <w:tc>
          <w:tcPr>
            <w:tcW w:type="dxa" w:w="2835"/>
            <w:shd w:fill="FFFFFF" w:color="auto" w:val="clear"/>
          </w:tcPr>
          <w:p>
            <w:r>
              <w:rPr>
                <w:sz w:val="18"/>
              </w:rPr>
              <w:t>Generación de reporte estadístico</w:t>
            </w:r>
          </w:p>
        </w:tc>
        <w:tc>
          <w:tcPr>
            <w:tcW w:type="dxa" w:w="1984"/>
            <w:shd w:fill="FFFFFF" w:color="auto" w:val="clear"/>
          </w:tcPr>
          <w:p>
            <w:r>
              <w:rPr>
                <w:sz w:val="18"/>
              </w:rPr>
              <w:t>Supervisor UAF</w:t>
            </w:r>
          </w:p>
        </w:tc>
        <w:tc>
          <w:tcPr>
            <w:tcW w:type="dxa" w:w="1417"/>
            <w:shd w:fill="FFFFFF" w:color="auto" w:val="clear"/>
          </w:tcPr>
          <w:p>
            <w:r>
              <w:rPr>
                <w:sz w:val="18"/>
              </w:rPr>
              <w:t>~2 min</w:t>
            </w:r>
          </w:p>
        </w:tc>
        <w:tc>
          <w:tcPr>
            <w:tcW w:type="dxa" w:w="1701"/>
            <w:shd w:fill="FFFFFF" w:color="auto" w:val="clear"/>
          </w:tcPr>
          <w:p>
            <w:r>
              <w:rPr>
                <w:sz w:val="18"/>
              </w:rPr>
              <w:t>0 bloqueantes</w:t>
            </w:r>
          </w:p>
        </w:tc>
        <w:tc>
          <w:tcPr>
            <w:tcW w:type="dxa" w:w="1417"/>
            <w:shd w:fill="FFFFFF" w:color="auto" w:val="clear"/>
          </w:tcPr>
          <w:p>
            <w:r>
              <w:rPr>
                <w:sz w:val="18"/>
              </w:rPr>
              <w:t>✓ APROBADO</w:t>
            </w:r>
          </w:p>
        </w:tc>
      </w:tr>
      <w:tr>
        <w:tc>
          <w:tcPr>
            <w:tcW w:type="dxa" w:w="2835"/>
            <w:shd w:fill="F2F6FC" w:color="auto" w:val="clear"/>
          </w:tcPr>
          <w:p>
            <w:r>
              <w:rPr>
                <w:sz w:val="18"/>
              </w:rPr>
              <w:t>Consulta del log de auditoría</w:t>
            </w:r>
          </w:p>
        </w:tc>
        <w:tc>
          <w:tcPr>
            <w:tcW w:type="dxa" w:w="1984"/>
            <w:shd w:fill="F2F6FC" w:color="auto" w:val="clear"/>
          </w:tcPr>
          <w:p>
            <w:r>
              <w:rPr>
                <w:sz w:val="18"/>
              </w:rPr>
              <w:t>Auditor Interno</w:t>
            </w:r>
          </w:p>
        </w:tc>
        <w:tc>
          <w:tcPr>
            <w:tcW w:type="dxa" w:w="1417"/>
            <w:shd w:fill="F2F6FC" w:color="auto" w:val="clear"/>
          </w:tcPr>
          <w:p>
            <w:r>
              <w:rPr>
                <w:sz w:val="18"/>
              </w:rPr>
              <w:t>~3 min</w:t>
            </w:r>
          </w:p>
        </w:tc>
        <w:tc>
          <w:tcPr>
            <w:tcW w:type="dxa" w:w="1701"/>
            <w:shd w:fill="F2F6FC" w:color="auto" w:val="clear"/>
          </w:tcPr>
          <w:p>
            <w:r>
              <w:rPr>
                <w:sz w:val="18"/>
              </w:rPr>
              <w:t>0 bloqueantes</w:t>
            </w:r>
          </w:p>
        </w:tc>
        <w:tc>
          <w:tcPr>
            <w:tcW w:type="dxa" w:w="1417"/>
            <w:shd w:fill="F2F6FC" w:color="auto" w:val="clear"/>
          </w:tcPr>
          <w:p>
            <w:r>
              <w:rPr>
                <w:sz w:val="18"/>
              </w:rPr>
              <w:t>✓ APROBADO</w:t>
            </w:r>
          </w:p>
        </w:tc>
      </w:tr>
      <w:tr>
        <w:tc>
          <w:tcPr>
            <w:tcW w:type="dxa" w:w="2835"/>
            <w:shd w:fill="FFFFFF" w:color="auto" w:val="clear"/>
          </w:tcPr>
          <w:p>
            <w:r>
              <w:rPr>
                <w:sz w:val="18"/>
              </w:rPr>
              <w:t>Intento de acceso a ruta no autorizada</w:t>
            </w:r>
          </w:p>
        </w:tc>
        <w:tc>
          <w:tcPr>
            <w:tcW w:type="dxa" w:w="1984"/>
            <w:shd w:fill="FFFFFF" w:color="auto" w:val="clear"/>
          </w:tcPr>
          <w:p>
            <w:r>
              <w:rPr>
                <w:sz w:val="18"/>
              </w:rPr>
              <w:t>Cualquier rol</w:t>
            </w:r>
          </w:p>
        </w:tc>
        <w:tc>
          <w:tcPr>
            <w:tcW w:type="dxa" w:w="1417"/>
            <w:shd w:fill="FFFFFF" w:color="auto" w:val="clear"/>
          </w:tcPr>
          <w:p>
            <w:r>
              <w:rPr>
                <w:sz w:val="18"/>
              </w:rPr>
              <w:t>~1 min</w:t>
            </w:r>
          </w:p>
        </w:tc>
        <w:tc>
          <w:tcPr>
            <w:tcW w:type="dxa" w:w="1701"/>
            <w:shd w:fill="FFFFFF" w:color="auto" w:val="clear"/>
          </w:tcPr>
          <w:p>
            <w:r>
              <w:rPr>
                <w:sz w:val="18"/>
              </w:rPr>
              <w:t>0 (bloqueado bien)</w:t>
            </w:r>
          </w:p>
        </w:tc>
        <w:tc>
          <w:tcPr>
            <w:tcW w:type="dxa" w:w="1417"/>
            <w:shd w:fill="FFFFFF" w:color="auto" w:val="clear"/>
          </w:tcPr>
          <w:p>
            <w:r>
              <w:rPr>
                <w:sz w:val="18"/>
              </w:rPr>
              <w:t>✓ APROBADO</w:t>
            </w:r>
          </w:p>
        </w:tc>
      </w:tr>
    </w:tbl>
    <w:p/>
    <w:p>
      <w:r>
        <w:rPr>
          <w:b w:val="0"/>
          <w:i/>
          <w:sz w:val="20"/>
        </w:rPr>
        <w:t>Métricas Beta: 0 errores bloqueantes en todos los escenarios. El sistema respondió dentro de los tiempos estimados. Los formularios dinámicos por sector funcionaron correctamente al cambiar entre plantillas.</w:t>
      </w:r>
    </w:p>
    <w:p/>
    <w:p>
      <w:pPr>
        <w:pStyle w:val="Heading2"/>
      </w:pPr>
      <w:r>
        <w:rPr>
          <w:color w:val="008080"/>
        </w:rPr>
        <w:t>7.3 Pruebas UX — Accesibilidad y Experiencia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45C9E" w:color="auto" w:val="clear"/>
          </w:tcPr>
          <w:p>
            <w:pPr>
              <w:jc w:val="center"/>
            </w:pPr>
            <w:r>
              <w:rPr>
                <w:b/>
                <w:color w:val="FFFFFF"/>
                <w:sz w:val="18"/>
              </w:rPr>
              <w:t>Elemento evaluado</w:t>
            </w:r>
          </w:p>
        </w:tc>
        <w:tc>
          <w:tcPr>
            <w:tcW w:type="dxa" w:w="2268"/>
            <w:shd w:fill="145C9E" w:color="auto" w:val="clear"/>
          </w:tcPr>
          <w:p>
            <w:pPr>
              <w:jc w:val="center"/>
            </w:pPr>
            <w:r>
              <w:rPr>
                <w:b/>
                <w:color w:val="FFFFFF"/>
                <w:sz w:val="18"/>
              </w:rPr>
              <w:t>Criterio</w:t>
            </w:r>
          </w:p>
        </w:tc>
        <w:tc>
          <w:tcPr>
            <w:tcW w:type="dxa" w:w="850"/>
            <w:shd w:fill="145C9E" w:color="auto" w:val="clear"/>
          </w:tcPr>
          <w:p>
            <w:pPr>
              <w:jc w:val="center"/>
            </w:pPr>
            <w:r>
              <w:rPr>
                <w:b/>
                <w:color w:val="FFFFFF"/>
                <w:sz w:val="18"/>
              </w:rPr>
              <w:t>Resultado</w:t>
            </w:r>
          </w:p>
        </w:tc>
        <w:tc>
          <w:tcPr>
            <w:tcW w:type="dxa" w:w="3402"/>
            <w:shd w:fill="145C9E" w:color="auto" w:val="clear"/>
          </w:tcPr>
          <w:p>
            <w:pPr>
              <w:jc w:val="center"/>
            </w:pPr>
            <w:r>
              <w:rPr>
                <w:b/>
                <w:color w:val="FFFFFF"/>
                <w:sz w:val="18"/>
              </w:rPr>
              <w:t>Acción tomada</w:t>
            </w:r>
          </w:p>
        </w:tc>
      </w:tr>
      <w:tr>
        <w:tc>
          <w:tcPr>
            <w:tcW w:type="dxa" w:w="2268"/>
            <w:shd w:fill="F2F6FC" w:color="auto" w:val="clear"/>
          </w:tcPr>
          <w:p>
            <w:r>
              <w:rPr>
                <w:sz w:val="18"/>
              </w:rPr>
              <w:t>Navegación por teclado</w:t>
            </w:r>
          </w:p>
        </w:tc>
        <w:tc>
          <w:tcPr>
            <w:tcW w:type="dxa" w:w="2268"/>
            <w:shd w:fill="F2F6FC" w:color="auto" w:val="clear"/>
          </w:tcPr>
          <w:p>
            <w:r>
              <w:rPr>
                <w:sz w:val="18"/>
              </w:rPr>
              <w:t>Tab/Enter en formularios y pestañas</w:t>
            </w:r>
          </w:p>
        </w:tc>
        <w:tc>
          <w:tcPr>
            <w:tcW w:type="dxa" w:w="850"/>
            <w:shd w:fill="F2F6FC" w:color="auto" w:val="clear"/>
          </w:tcPr>
          <w:p>
            <w:r>
              <w:rPr>
                <w:sz w:val="18"/>
              </w:rPr>
              <w:t>✓ PASS</w:t>
            </w:r>
          </w:p>
        </w:tc>
        <w:tc>
          <w:tcPr>
            <w:tcW w:type="dxa" w:w="3402"/>
            <w:shd w:fill="F2F6FC" w:color="auto" w:val="clear"/>
          </w:tcPr>
          <w:p>
            <w:r>
              <w:rPr>
                <w:sz w:val="18"/>
              </w:rPr>
              <w:t>ARIA tablist/tab + handleTabKeyDown con Arrow/Home/End en ExpedienteTabs</w:t>
            </w:r>
          </w:p>
        </w:tc>
      </w:tr>
      <w:tr>
        <w:tc>
          <w:tcPr>
            <w:tcW w:type="dxa" w:w="2268"/>
            <w:shd w:fill="FFFFFF" w:color="auto" w:val="clear"/>
          </w:tcPr>
          <w:p>
            <w:r>
              <w:rPr>
                <w:sz w:val="18"/>
              </w:rPr>
              <w:t>Contraste de texto normal</w:t>
            </w:r>
          </w:p>
        </w:tc>
        <w:tc>
          <w:tcPr>
            <w:tcW w:type="dxa" w:w="2268"/>
            <w:shd w:fill="FFFFFF" w:color="auto" w:val="clear"/>
          </w:tcPr>
          <w:p>
            <w:r>
              <w:rPr>
                <w:sz w:val="18"/>
              </w:rPr>
              <w:t>WCAG 2.1 AA: ≥4.5:1</w:t>
            </w:r>
          </w:p>
        </w:tc>
        <w:tc>
          <w:tcPr>
            <w:tcW w:type="dxa" w:w="850"/>
            <w:shd w:fill="FFFFFF" w:color="auto" w:val="clear"/>
          </w:tcPr>
          <w:p>
            <w:r>
              <w:rPr>
                <w:sz w:val="18"/>
              </w:rPr>
              <w:t>✓ PASS</w:t>
            </w:r>
          </w:p>
        </w:tc>
        <w:tc>
          <w:tcPr>
            <w:tcW w:type="dxa" w:w="3402"/>
            <w:shd w:fill="FFFFFF" w:color="auto" w:val="clear"/>
          </w:tcPr>
          <w:p>
            <w:r>
              <w:rPr>
                <w:sz w:val="18"/>
              </w:rPr>
              <w:t>Tokens CSS con contraste verificado</w:t>
            </w:r>
          </w:p>
        </w:tc>
      </w:tr>
      <w:tr>
        <w:tc>
          <w:tcPr>
            <w:tcW w:type="dxa" w:w="2268"/>
            <w:shd w:fill="F2F6FC" w:color="auto" w:val="clear"/>
          </w:tcPr>
          <w:p>
            <w:r>
              <w:rPr>
                <w:sz w:val="18"/>
              </w:rPr>
              <w:t>Contraste datos enmascarados</w:t>
            </w:r>
          </w:p>
        </w:tc>
        <w:tc>
          <w:tcPr>
            <w:tcW w:type="dxa" w:w="2268"/>
            <w:shd w:fill="F2F6FC" w:color="auto" w:val="clear"/>
          </w:tcPr>
          <w:p>
            <w:r>
              <w:rPr>
                <w:sz w:val="18"/>
              </w:rPr>
              <w:t>WCAG 2.1 AA: ≥4.5:1 (era 4.43:1 → FAIL)</w:t>
            </w:r>
          </w:p>
        </w:tc>
        <w:tc>
          <w:tcPr>
            <w:tcW w:type="dxa" w:w="850"/>
            <w:shd w:fill="F2F6FC" w:color="auto" w:val="clear"/>
          </w:tcPr>
          <w:p>
            <w:r>
              <w:rPr>
                <w:sz w:val="18"/>
              </w:rPr>
              <w:t>✓ PASS</w:t>
            </w:r>
          </w:p>
        </w:tc>
        <w:tc>
          <w:tcPr>
            <w:tcW w:type="dxa" w:w="3402"/>
            <w:shd w:fill="F2F6FC" w:color="auto" w:val="clear"/>
          </w:tcPr>
          <w:p>
            <w:r>
              <w:rPr>
                <w:sz w:val="18"/>
              </w:rPr>
              <w:t>Bug detectado con Playwright → 9.77:1 (fix: span.masked)</w:t>
            </w:r>
          </w:p>
        </w:tc>
      </w:tr>
      <w:tr>
        <w:tc>
          <w:tcPr>
            <w:tcW w:type="dxa" w:w="2268"/>
            <w:shd w:fill="FFFFFF" w:color="auto" w:val="clear"/>
          </w:tcPr>
          <w:p>
            <w:r>
              <w:rPr>
                <w:sz w:val="18"/>
              </w:rPr>
              <w:t>Estados vacíos</w:t>
            </w:r>
          </w:p>
        </w:tc>
        <w:tc>
          <w:tcPr>
            <w:tcW w:type="dxa" w:w="2268"/>
            <w:shd w:fill="FFFFFF" w:color="auto" w:val="clear"/>
          </w:tcPr>
          <w:p>
            <w:r>
              <w:rPr>
                <w:sz w:val="18"/>
              </w:rPr>
              <w:t>Toda lista con guía de acción</w:t>
            </w:r>
          </w:p>
        </w:tc>
        <w:tc>
          <w:tcPr>
            <w:tcW w:type="dxa" w:w="850"/>
            <w:shd w:fill="FFFFFF" w:color="auto" w:val="clear"/>
          </w:tcPr>
          <w:p>
            <w:r>
              <w:rPr>
                <w:sz w:val="18"/>
              </w:rPr>
              <w:t>✓ PASS</w:t>
            </w:r>
          </w:p>
        </w:tc>
        <w:tc>
          <w:tcPr>
            <w:tcW w:type="dxa" w:w="3402"/>
            <w:shd w:fill="FFFFFF" w:color="auto" w:val="clear"/>
          </w:tcPr>
          <w:p>
            <w:r>
              <w:rPr>
                <w:sz w:val="18"/>
              </w:rPr>
              <w:t>Componente .notice con mensaje y acción en todas las listas</w:t>
            </w:r>
          </w:p>
        </w:tc>
      </w:tr>
      <w:tr>
        <w:tc>
          <w:tcPr>
            <w:tcW w:type="dxa" w:w="2268"/>
            <w:shd w:fill="F2F6FC" w:color="auto" w:val="clear"/>
          </w:tcPr>
          <w:p>
            <w:r>
              <w:rPr>
                <w:sz w:val="18"/>
              </w:rPr>
              <w:t>Mensajes de error</w:t>
            </w:r>
          </w:p>
        </w:tc>
        <w:tc>
          <w:tcPr>
            <w:tcW w:type="dxa" w:w="2268"/>
            <w:shd w:fill="F2F6FC" w:color="auto" w:val="clear"/>
          </w:tcPr>
          <w:p>
            <w:r>
              <w:rPr>
                <w:sz w:val="18"/>
              </w:rPr>
              <w:t>Sin genéricos 'Error inesperado'</w:t>
            </w:r>
          </w:p>
        </w:tc>
        <w:tc>
          <w:tcPr>
            <w:tcW w:type="dxa" w:w="850"/>
            <w:shd w:fill="F2F6FC" w:color="auto" w:val="clear"/>
          </w:tcPr>
          <w:p>
            <w:r>
              <w:rPr>
                <w:sz w:val="18"/>
              </w:rPr>
              <w:t>✓ PASS</w:t>
            </w:r>
          </w:p>
        </w:tc>
        <w:tc>
          <w:tcPr>
            <w:tcW w:type="dxa" w:w="3402"/>
            <w:shd w:fill="F2F6FC" w:color="auto" w:val="clear"/>
          </w:tcPr>
          <w:p>
            <w:r>
              <w:rPr>
                <w:sz w:val="18"/>
              </w:rPr>
              <w:t>Todos los alert() reemplazados por div role='alert' con mensaje específico</w:t>
            </w:r>
          </w:p>
        </w:tc>
      </w:tr>
      <w:tr>
        <w:tc>
          <w:tcPr>
            <w:tcW w:type="dxa" w:w="2268"/>
            <w:shd w:fill="FFFFFF" w:color="auto" w:val="clear"/>
          </w:tcPr>
          <w:p>
            <w:r>
              <w:rPr>
                <w:sz w:val="18"/>
              </w:rPr>
              <w:t>Responsive 1280px</w:t>
            </w:r>
          </w:p>
        </w:tc>
        <w:tc>
          <w:tcPr>
            <w:tcW w:type="dxa" w:w="2268"/>
            <w:shd w:fill="FFFFFF" w:color="auto" w:val="clear"/>
          </w:tcPr>
          <w:p>
            <w:r>
              <w:rPr>
                <w:sz w:val="18"/>
              </w:rPr>
              <w:t>Layout completo sin scroll horizontal</w:t>
            </w:r>
          </w:p>
        </w:tc>
        <w:tc>
          <w:tcPr>
            <w:tcW w:type="dxa" w:w="850"/>
            <w:shd w:fill="FFFFFF" w:color="auto" w:val="clear"/>
          </w:tcPr>
          <w:p>
            <w:r>
              <w:rPr>
                <w:sz w:val="18"/>
              </w:rPr>
              <w:t>✓ PASS</w:t>
            </w:r>
          </w:p>
        </w:tc>
        <w:tc>
          <w:tcPr>
            <w:tcW w:type="dxa" w:w="3402"/>
            <w:shd w:fill="FFFFFF" w:color="auto" w:val="clear"/>
          </w:tcPr>
          <w:p>
            <w:r>
              <w:rPr>
                <w:sz w:val="18"/>
              </w:rPr>
              <w:t>Verificado con Playwright</w:t>
            </w:r>
          </w:p>
        </w:tc>
      </w:tr>
      <w:tr>
        <w:tc>
          <w:tcPr>
            <w:tcW w:type="dxa" w:w="2268"/>
            <w:shd w:fill="F2F6FC" w:color="auto" w:val="clear"/>
          </w:tcPr>
          <w:p>
            <w:r>
              <w:rPr>
                <w:sz w:val="18"/>
              </w:rPr>
              <w:t>Responsive 768px (tablet)</w:t>
            </w:r>
          </w:p>
        </w:tc>
        <w:tc>
          <w:tcPr>
            <w:tcW w:type="dxa" w:w="2268"/>
            <w:shd w:fill="F2F6FC" w:color="auto" w:val="clear"/>
          </w:tcPr>
          <w:p>
            <w:r>
              <w:rPr>
                <w:sz w:val="18"/>
              </w:rPr>
              <w:t>Bandeja colapsada pero navegable</w:t>
            </w:r>
          </w:p>
        </w:tc>
        <w:tc>
          <w:tcPr>
            <w:tcW w:type="dxa" w:w="850"/>
            <w:shd w:fill="F2F6FC" w:color="auto" w:val="clear"/>
          </w:tcPr>
          <w:p>
            <w:r>
              <w:rPr>
                <w:sz w:val="18"/>
              </w:rPr>
              <w:t>✓ PASS</w:t>
            </w:r>
          </w:p>
        </w:tc>
        <w:tc>
          <w:tcPr>
            <w:tcW w:type="dxa" w:w="3402"/>
            <w:shd w:fill="F2F6FC" w:color="auto" w:val="clear"/>
          </w:tcPr>
          <w:p>
            <w:r>
              <w:rPr>
                <w:sz w:val="18"/>
              </w:rPr>
              <w:t>Breakpoint 768px verificado</w:t>
            </w:r>
          </w:p>
        </w:tc>
      </w:tr>
      <w:tr>
        <w:tc>
          <w:tcPr>
            <w:tcW w:type="dxa" w:w="2268"/>
            <w:shd w:fill="FFFFFF" w:color="auto" w:val="clear"/>
          </w:tcPr>
          <w:p>
            <w:r>
              <w:rPr>
                <w:sz w:val="18"/>
              </w:rPr>
              <w:t>Responsive 480px (móvil)</w:t>
            </w:r>
          </w:p>
        </w:tc>
        <w:tc>
          <w:tcPr>
            <w:tcW w:type="dxa" w:w="2268"/>
            <w:shd w:fill="FFFFFF" w:color="auto" w:val="clear"/>
          </w:tcPr>
          <w:p>
            <w:r>
              <w:rPr>
                <w:sz w:val="18"/>
              </w:rPr>
              <w:t>Modal y pestañas accesibles</w:t>
            </w:r>
          </w:p>
        </w:tc>
        <w:tc>
          <w:tcPr>
            <w:tcW w:type="dxa" w:w="850"/>
            <w:shd w:fill="FFFFFF" w:color="auto" w:val="clear"/>
          </w:tcPr>
          <w:p>
            <w:r>
              <w:rPr>
                <w:sz w:val="18"/>
              </w:rPr>
              <w:t>✓ PASS</w:t>
            </w:r>
          </w:p>
        </w:tc>
        <w:tc>
          <w:tcPr>
            <w:tcW w:type="dxa" w:w="3402"/>
            <w:shd w:fill="FFFFFF" w:color="auto" w:val="clear"/>
          </w:tcPr>
          <w:p>
            <w:r>
              <w:rPr>
                <w:sz w:val="18"/>
              </w:rPr>
              <w:t>Modal responsive + tabs reducen padding</w:t>
            </w:r>
          </w:p>
        </w:tc>
      </w:tr>
      <w:tr>
        <w:tc>
          <w:tcPr>
            <w:tcW w:type="dxa" w:w="2268"/>
            <w:shd w:fill="F2F6FC" w:color="auto" w:val="clear"/>
          </w:tcPr>
          <w:p>
            <w:r>
              <w:rPr>
                <w:sz w:val="18"/>
              </w:rPr>
              <w:t>Responsive 400px (mínimo)</w:t>
            </w:r>
          </w:p>
        </w:tc>
        <w:tc>
          <w:tcPr>
            <w:tcW w:type="dxa" w:w="2268"/>
            <w:shd w:fill="F2F6FC" w:color="auto" w:val="clear"/>
          </w:tcPr>
          <w:p>
            <w:r>
              <w:rPr>
                <w:sz w:val="18"/>
              </w:rPr>
              <w:t>Sin elementos desbordados</w:t>
            </w:r>
          </w:p>
        </w:tc>
        <w:tc>
          <w:tcPr>
            <w:tcW w:type="dxa" w:w="850"/>
            <w:shd w:fill="F2F6FC" w:color="auto" w:val="clear"/>
          </w:tcPr>
          <w:p>
            <w:r>
              <w:rPr>
                <w:sz w:val="18"/>
              </w:rPr>
              <w:t>✓ PASS</w:t>
            </w:r>
          </w:p>
        </w:tc>
        <w:tc>
          <w:tcPr>
            <w:tcW w:type="dxa" w:w="3402"/>
            <w:shd w:fill="F2F6FC" w:color="auto" w:val="clear"/>
          </w:tcPr>
          <w:p>
            <w:r>
              <w:rPr>
                <w:sz w:val="18"/>
              </w:rPr>
              <w:t>Breakpoint 400px verificado</w:t>
            </w:r>
          </w:p>
        </w:tc>
      </w:tr>
      <w:tr>
        <w:tc>
          <w:tcPr>
            <w:tcW w:type="dxa" w:w="2268"/>
            <w:shd w:fill="FFFFFF" w:color="auto" w:val="clear"/>
          </w:tcPr>
          <w:p>
            <w:r>
              <w:rPr>
                <w:sz w:val="18"/>
              </w:rPr>
              <w:t>Tooltips en datos sensibles</w:t>
            </w:r>
          </w:p>
        </w:tc>
        <w:tc>
          <w:tcPr>
            <w:tcW w:type="dxa" w:w="2268"/>
            <w:shd w:fill="FFFFFF" w:color="auto" w:val="clear"/>
          </w:tcPr>
          <w:p>
            <w:r>
              <w:rPr>
                <w:sz w:val="18"/>
              </w:rPr>
              <w:t>Explicación del enmascarado</w:t>
            </w:r>
          </w:p>
        </w:tc>
        <w:tc>
          <w:tcPr>
            <w:tcW w:type="dxa" w:w="850"/>
            <w:shd w:fill="FFFFFF" w:color="auto" w:val="clear"/>
          </w:tcPr>
          <w:p>
            <w:r>
              <w:rPr>
                <w:sz w:val="18"/>
              </w:rPr>
              <w:t>✓ PASS</w:t>
            </w:r>
          </w:p>
        </w:tc>
        <w:tc>
          <w:tcPr>
            <w:tcW w:type="dxa" w:w="3402"/>
            <w:shd w:fill="FFFFFF" w:color="auto" w:val="clear"/>
          </w:tcPr>
          <w:p>
            <w:r>
              <w:rPr>
                <w:sz w:val="18"/>
              </w:rPr>
              <w:t>title='Identificador enmascarado — Ley 81' en todos los span.masked</w:t>
            </w:r>
          </w:p>
        </w:tc>
      </w:tr>
      <w:tr>
        <w:tc>
          <w:tcPr>
            <w:tcW w:type="dxa" w:w="2268"/>
            <w:shd w:fill="F2F6FC" w:color="auto" w:val="clear"/>
          </w:tcPr>
          <w:p>
            <w:r>
              <w:rPr>
                <w:sz w:val="18"/>
              </w:rPr>
              <w:t>Confirmaciones de acciones</w:t>
            </w:r>
          </w:p>
        </w:tc>
        <w:tc>
          <w:tcPr>
            <w:tcW w:type="dxa" w:w="2268"/>
            <w:shd w:fill="F2F6FC" w:color="auto" w:val="clear"/>
          </w:tcPr>
          <w:p>
            <w:r>
              <w:rPr>
                <w:sz w:val="18"/>
              </w:rPr>
              <w:t>Diálogos en acciones destructivas/críticas</w:t>
            </w:r>
          </w:p>
        </w:tc>
        <w:tc>
          <w:tcPr>
            <w:tcW w:type="dxa" w:w="850"/>
            <w:shd w:fill="F2F6FC" w:color="auto" w:val="clear"/>
          </w:tcPr>
          <w:p>
            <w:r>
              <w:rPr>
                <w:sz w:val="18"/>
              </w:rPr>
              <w:t>✓ PASS</w:t>
            </w:r>
          </w:p>
        </w:tc>
        <w:tc>
          <w:tcPr>
            <w:tcW w:type="dxa" w:w="3402"/>
            <w:shd w:fill="F2F6FC" w:color="auto" w:val="clear"/>
          </w:tcPr>
          <w:p>
            <w:r>
              <w:rPr>
                <w:sz w:val="18"/>
              </w:rPr>
              <w:t>ConfirmModal con 6 variantes (cerrar ROS, observar, no aplica, subsanar, vínculo)</w:t>
            </w:r>
          </w:p>
        </w:tc>
      </w:tr>
      <w:tr>
        <w:tc>
          <w:tcPr>
            <w:tcW w:type="dxa" w:w="2268"/>
            <w:shd w:fill="FFFFFF" w:color="auto" w:val="clear"/>
          </w:tcPr>
          <w:p>
            <w:r>
              <w:rPr>
                <w:sz w:val="18"/>
              </w:rPr>
              <w:t>Indicadores de completitud</w:t>
            </w:r>
          </w:p>
        </w:tc>
        <w:tc>
          <w:tcPr>
            <w:tcW w:type="dxa" w:w="2268"/>
            <w:shd w:fill="FFFFFF" w:color="auto" w:val="clear"/>
          </w:tcPr>
          <w:p>
            <w:r>
              <w:rPr>
                <w:sz w:val="18"/>
              </w:rPr>
              <w:t>x/y documentos consistente</w:t>
            </w:r>
          </w:p>
        </w:tc>
        <w:tc>
          <w:tcPr>
            <w:tcW w:type="dxa" w:w="850"/>
            <w:shd w:fill="FFFFFF" w:color="auto" w:val="clear"/>
          </w:tcPr>
          <w:p>
            <w:r>
              <w:rPr>
                <w:sz w:val="18"/>
              </w:rPr>
              <w:t>✓ PASS</w:t>
            </w:r>
          </w:p>
        </w:tc>
        <w:tc>
          <w:tcPr>
            <w:tcW w:type="dxa" w:w="3402"/>
            <w:shd w:fill="FFFFFF" w:color="auto" w:val="clear"/>
          </w:tcPr>
          <w:p>
            <w:r>
              <w:rPr>
                <w:sz w:val="18"/>
              </w:rPr>
              <w:t>Solo docs requeridos en el contador (BL-078)</w:t>
            </w:r>
          </w:p>
        </w:tc>
      </w:tr>
    </w:tbl>
    <w:p/>
    <w:p>
      <w:r>
        <w:br w:type="page"/>
      </w:r>
    </w:p>
    <w:p>
      <w:pPr>
        <w:pStyle w:val="Heading1"/>
      </w:pPr>
      <w:r>
        <w:rPr>
          <w:color w:val="145C9E"/>
        </w:rPr>
        <w:t>8. Diagramas Actualizados</w:t>
      </w:r>
    </w:p>
    <w:p>
      <w:r>
        <w:rPr>
          <w:b w:val="0"/>
          <w:i w:val="0"/>
          <w:sz w:val="22"/>
        </w:rPr>
        <w:t>Esta sección describe los diagramas del sistema actualizados en el Parcial 2. Los diagramas de Casos de Uso y el Diagrama de Clases del Parcial ISA 4 V2.0 se conservan como base; los nuevos elementos se detallan a continuación.</w:t>
      </w:r>
    </w:p>
    <w:p>
      <w:pPr>
        <w:pStyle w:val="Heading2"/>
      </w:pPr>
      <w:r>
        <w:rPr>
          <w:color w:val="008080"/>
        </w:rPr>
        <w:t>8.1 Esquema de Base de Datos (actualizado respecto a V2.0)</w:t>
      </w:r>
    </w:p>
    <w:p>
      <w:r>
        <w:rPr>
          <w:b w:val="0"/>
          <w:i w:val="0"/>
          <w:sz w:val="22"/>
        </w:rPr>
        <w:t>El esquema relacional implementado en db/schema.sql contiene las siguientes tablas (19 en total, vs. 16+ conceptuales en V2.0):</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45C9E" w:color="auto" w:val="clear"/>
          </w:tcPr>
          <w:p>
            <w:pPr>
              <w:jc w:val="center"/>
            </w:pPr>
            <w:r>
              <w:rPr>
                <w:b/>
                <w:color w:val="FFFFFF"/>
                <w:sz w:val="18"/>
              </w:rPr>
              <w:t>Tabla</w:t>
            </w:r>
          </w:p>
        </w:tc>
        <w:tc>
          <w:tcPr>
            <w:tcW w:type="dxa" w:w="4535"/>
            <w:shd w:fill="145C9E" w:color="auto" w:val="clear"/>
          </w:tcPr>
          <w:p>
            <w:pPr>
              <w:jc w:val="center"/>
            </w:pPr>
            <w:r>
              <w:rPr>
                <w:b/>
                <w:color w:val="FFFFFF"/>
                <w:sz w:val="18"/>
              </w:rPr>
              <w:t>Propósito</w:t>
            </w:r>
          </w:p>
        </w:tc>
        <w:tc>
          <w:tcPr>
            <w:tcW w:type="dxa" w:w="1984"/>
            <w:shd w:fill="145C9E" w:color="auto" w:val="clear"/>
          </w:tcPr>
          <w:p>
            <w:pPr>
              <w:jc w:val="center"/>
            </w:pPr>
            <w:r>
              <w:rPr>
                <w:b/>
                <w:color w:val="FFFFFF"/>
                <w:sz w:val="18"/>
              </w:rPr>
              <w:t>Nueva en Parcial 2</w:t>
            </w:r>
          </w:p>
        </w:tc>
      </w:tr>
      <w:tr>
        <w:tc>
          <w:tcPr>
            <w:tcW w:type="dxa" w:w="2268"/>
            <w:shd w:fill="F2F6FC" w:color="auto" w:val="clear"/>
          </w:tcPr>
          <w:p>
            <w:r>
              <w:rPr>
                <w:sz w:val="18"/>
              </w:rPr>
              <w:t>rol</w:t>
            </w:r>
          </w:p>
        </w:tc>
        <w:tc>
          <w:tcPr>
            <w:tcW w:type="dxa" w:w="4535"/>
            <w:shd w:fill="F2F6FC" w:color="auto" w:val="clear"/>
          </w:tcPr>
          <w:p>
            <w:r>
              <w:rPr>
                <w:sz w:val="18"/>
              </w:rPr>
              <w:t>Define los 5 roles del sistema</w:t>
            </w:r>
          </w:p>
        </w:tc>
        <w:tc>
          <w:tcPr>
            <w:tcW w:type="dxa" w:w="1984"/>
            <w:shd w:fill="F2F6FC" w:color="auto" w:val="clear"/>
          </w:tcPr>
          <w:p>
            <w:r>
              <w:rPr>
                <w:sz w:val="18"/>
              </w:rPr>
              <w:t>No (V2.0)</w:t>
            </w:r>
          </w:p>
        </w:tc>
      </w:tr>
      <w:tr>
        <w:tc>
          <w:tcPr>
            <w:tcW w:type="dxa" w:w="2268"/>
            <w:shd w:fill="FFFFFF" w:color="auto" w:val="clear"/>
          </w:tcPr>
          <w:p>
            <w:r>
              <w:rPr>
                <w:sz w:val="18"/>
              </w:rPr>
              <w:t>permiso</w:t>
            </w:r>
          </w:p>
        </w:tc>
        <w:tc>
          <w:tcPr>
            <w:tcW w:type="dxa" w:w="4535"/>
            <w:shd w:fill="FFFFFF" w:color="auto" w:val="clear"/>
          </w:tcPr>
          <w:p>
            <w:r>
              <w:rPr>
                <w:sz w:val="18"/>
              </w:rPr>
              <w:t>Permisos atómicos por módulo y acción</w:t>
            </w:r>
          </w:p>
        </w:tc>
        <w:tc>
          <w:tcPr>
            <w:tcW w:type="dxa" w:w="1984"/>
            <w:shd w:fill="FFFFFF" w:color="auto" w:val="clear"/>
          </w:tcPr>
          <w:p>
            <w:r>
              <w:rPr>
                <w:sz w:val="18"/>
              </w:rPr>
              <w:t>No (V2.0)</w:t>
            </w:r>
          </w:p>
        </w:tc>
      </w:tr>
      <w:tr>
        <w:tc>
          <w:tcPr>
            <w:tcW w:type="dxa" w:w="2268"/>
            <w:shd w:fill="F2F6FC" w:color="auto" w:val="clear"/>
          </w:tcPr>
          <w:p>
            <w:r>
              <w:rPr>
                <w:sz w:val="18"/>
              </w:rPr>
              <w:t>rol_permiso</w:t>
            </w:r>
          </w:p>
        </w:tc>
        <w:tc>
          <w:tcPr>
            <w:tcW w:type="dxa" w:w="4535"/>
            <w:shd w:fill="F2F6FC" w:color="auto" w:val="clear"/>
          </w:tcPr>
          <w:p>
            <w:r>
              <w:rPr>
                <w:sz w:val="18"/>
              </w:rPr>
              <w:t>Relación N:M entre roles y permisos</w:t>
            </w:r>
          </w:p>
        </w:tc>
        <w:tc>
          <w:tcPr>
            <w:tcW w:type="dxa" w:w="1984"/>
            <w:shd w:fill="F2F6FC" w:color="auto" w:val="clear"/>
          </w:tcPr>
          <w:p>
            <w:r>
              <w:rPr>
                <w:sz w:val="18"/>
              </w:rPr>
              <w:t>No (V2.0)</w:t>
            </w:r>
          </w:p>
        </w:tc>
      </w:tr>
      <w:tr>
        <w:tc>
          <w:tcPr>
            <w:tcW w:type="dxa" w:w="2268"/>
            <w:shd w:fill="FFFFFF" w:color="auto" w:val="clear"/>
          </w:tcPr>
          <w:p>
            <w:r>
              <w:rPr>
                <w:sz w:val="18"/>
              </w:rPr>
              <w:t>usuario</w:t>
            </w:r>
          </w:p>
        </w:tc>
        <w:tc>
          <w:tcPr>
            <w:tcW w:type="dxa" w:w="4535"/>
            <w:shd w:fill="FFFFFF" w:color="auto" w:val="clear"/>
          </w:tcPr>
          <w:p>
            <w:r>
              <w:rPr>
                <w:sz w:val="18"/>
              </w:rPr>
              <w:t>Usuarios del sistema con bcrypt + MFA</w:t>
            </w:r>
          </w:p>
        </w:tc>
        <w:tc>
          <w:tcPr>
            <w:tcW w:type="dxa" w:w="1984"/>
            <w:shd w:fill="FFFFFF" w:color="auto" w:val="clear"/>
          </w:tcPr>
          <w:p>
            <w:r>
              <w:rPr>
                <w:sz w:val="18"/>
              </w:rPr>
              <w:t>No (V2.0)</w:t>
            </w:r>
          </w:p>
        </w:tc>
      </w:tr>
      <w:tr>
        <w:tc>
          <w:tcPr>
            <w:tcW w:type="dxa" w:w="2268"/>
            <w:shd w:fill="F2F6FC" w:color="auto" w:val="clear"/>
          </w:tcPr>
          <w:p>
            <w:r>
              <w:rPr>
                <w:sz w:val="18"/>
              </w:rPr>
              <w:t>organizacion</w:t>
            </w:r>
          </w:p>
        </w:tc>
        <w:tc>
          <w:tcPr>
            <w:tcW w:type="dxa" w:w="4535"/>
            <w:shd w:fill="F2F6FC" w:color="auto" w:val="clear"/>
          </w:tcPr>
          <w:p>
            <w:r>
              <w:rPr>
                <w:sz w:val="18"/>
              </w:rPr>
              <w:t>Entidades reportantes (sujetos obligados)</w:t>
            </w:r>
          </w:p>
        </w:tc>
        <w:tc>
          <w:tcPr>
            <w:tcW w:type="dxa" w:w="1984"/>
            <w:shd w:fill="F2F6FC" w:color="auto" w:val="clear"/>
          </w:tcPr>
          <w:p>
            <w:r>
              <w:rPr>
                <w:sz w:val="18"/>
              </w:rPr>
              <w:t>No (V2.0)</w:t>
            </w:r>
          </w:p>
        </w:tc>
      </w:tr>
      <w:tr>
        <w:tc>
          <w:tcPr>
            <w:tcW w:type="dxa" w:w="2268"/>
            <w:shd w:fill="FFFFFF" w:color="auto" w:val="clear"/>
          </w:tcPr>
          <w:p>
            <w:r>
              <w:rPr>
                <w:sz w:val="18"/>
              </w:rPr>
              <w:t>plantilla_ros</w:t>
            </w:r>
          </w:p>
        </w:tc>
        <w:tc>
          <w:tcPr>
            <w:tcW w:type="dxa" w:w="4535"/>
            <w:shd w:fill="FFFFFF" w:color="auto" w:val="clear"/>
          </w:tcPr>
          <w:p>
            <w:r>
              <w:rPr>
                <w:sz w:val="18"/>
              </w:rPr>
              <w:t>Plantillas por sector (banco/inmobiliaria/etc.)</w:t>
            </w:r>
          </w:p>
        </w:tc>
        <w:tc>
          <w:tcPr>
            <w:tcW w:type="dxa" w:w="1984"/>
            <w:shd w:fill="FFFFFF" w:color="auto" w:val="clear"/>
          </w:tcPr>
          <w:p>
            <w:r>
              <w:rPr>
                <w:sz w:val="18"/>
              </w:rPr>
              <w:t>No (V2.0)</w:t>
            </w:r>
          </w:p>
        </w:tc>
      </w:tr>
      <w:tr>
        <w:tc>
          <w:tcPr>
            <w:tcW w:type="dxa" w:w="2268"/>
            <w:shd w:fill="F2F6FC" w:color="auto" w:val="clear"/>
          </w:tcPr>
          <w:p>
            <w:r>
              <w:rPr>
                <w:sz w:val="18"/>
              </w:rPr>
              <w:t>campo_plantilla</w:t>
            </w:r>
          </w:p>
        </w:tc>
        <w:tc>
          <w:tcPr>
            <w:tcW w:type="dxa" w:w="4535"/>
            <w:shd w:fill="F2F6FC" w:color="auto" w:val="clear"/>
          </w:tcPr>
          <w:p>
            <w:r>
              <w:rPr>
                <w:sz w:val="18"/>
              </w:rPr>
              <w:t>Campos dinámicos de cada plantilla</w:t>
            </w:r>
          </w:p>
        </w:tc>
        <w:tc>
          <w:tcPr>
            <w:tcW w:type="dxa" w:w="1984"/>
            <w:shd w:fill="F2F6FC" w:color="auto" w:val="clear"/>
          </w:tcPr>
          <w:p>
            <w:r>
              <w:rPr>
                <w:sz w:val="18"/>
              </w:rPr>
              <w:t>No (V2.0)</w:t>
            </w:r>
          </w:p>
        </w:tc>
      </w:tr>
      <w:tr>
        <w:tc>
          <w:tcPr>
            <w:tcW w:type="dxa" w:w="2268"/>
            <w:shd w:fill="FFFFFF" w:color="auto" w:val="clear"/>
          </w:tcPr>
          <w:p>
            <w:r>
              <w:rPr>
                <w:sz w:val="18"/>
              </w:rPr>
              <w:t>documento_requerido</w:t>
            </w:r>
          </w:p>
        </w:tc>
        <w:tc>
          <w:tcPr>
            <w:tcW w:type="dxa" w:w="4535"/>
            <w:shd w:fill="FFFFFF" w:color="auto" w:val="clear"/>
          </w:tcPr>
          <w:p>
            <w:r>
              <w:rPr>
                <w:sz w:val="18"/>
              </w:rPr>
              <w:t>Documentos que exige cada plantilla</w:t>
            </w:r>
          </w:p>
        </w:tc>
        <w:tc>
          <w:tcPr>
            <w:tcW w:type="dxa" w:w="1984"/>
            <w:shd w:fill="FFFFFF" w:color="auto" w:val="clear"/>
          </w:tcPr>
          <w:p>
            <w:r>
              <w:rPr>
                <w:sz w:val="18"/>
              </w:rPr>
              <w:t>No (V2.0)</w:t>
            </w:r>
          </w:p>
        </w:tc>
      </w:tr>
      <w:tr>
        <w:tc>
          <w:tcPr>
            <w:tcW w:type="dxa" w:w="2268"/>
            <w:shd w:fill="F2F6FC" w:color="auto" w:val="clear"/>
          </w:tcPr>
          <w:p>
            <w:r>
              <w:rPr>
                <w:sz w:val="18"/>
              </w:rPr>
              <w:t>ros</w:t>
            </w:r>
          </w:p>
        </w:tc>
        <w:tc>
          <w:tcPr>
            <w:tcW w:type="dxa" w:w="4535"/>
            <w:shd w:fill="F2F6FC" w:color="auto" w:val="clear"/>
          </w:tcPr>
          <w:p>
            <w:r>
              <w:rPr>
                <w:sz w:val="18"/>
              </w:rPr>
              <w:t>Reporte de Operación Sospechosa</w:t>
            </w:r>
          </w:p>
        </w:tc>
        <w:tc>
          <w:tcPr>
            <w:tcW w:type="dxa" w:w="1984"/>
            <w:shd w:fill="F2F6FC" w:color="auto" w:val="clear"/>
          </w:tcPr>
          <w:p>
            <w:r>
              <w:rPr>
                <w:sz w:val="18"/>
              </w:rPr>
              <w:t>No (V2.0)</w:t>
            </w:r>
          </w:p>
        </w:tc>
      </w:tr>
      <w:tr>
        <w:tc>
          <w:tcPr>
            <w:tcW w:type="dxa" w:w="2268"/>
            <w:shd w:fill="FFFFFF" w:color="auto" w:val="clear"/>
          </w:tcPr>
          <w:p>
            <w:r>
              <w:rPr>
                <w:sz w:val="18"/>
              </w:rPr>
              <w:t>valor_campo_ros</w:t>
            </w:r>
          </w:p>
        </w:tc>
        <w:tc>
          <w:tcPr>
            <w:tcW w:type="dxa" w:w="4535"/>
            <w:shd w:fill="FFFFFF" w:color="auto" w:val="clear"/>
          </w:tcPr>
          <w:p>
            <w:r>
              <w:rPr>
                <w:sz w:val="18"/>
              </w:rPr>
              <w:t>Valores de campos dinámicos por ROS</w:t>
            </w:r>
          </w:p>
        </w:tc>
        <w:tc>
          <w:tcPr>
            <w:tcW w:type="dxa" w:w="1984"/>
            <w:shd w:fill="FFFFFF" w:color="auto" w:val="clear"/>
          </w:tcPr>
          <w:p>
            <w:r>
              <w:rPr>
                <w:sz w:val="18"/>
              </w:rPr>
              <w:t>✅ NUEVA</w:t>
            </w:r>
          </w:p>
        </w:tc>
      </w:tr>
      <w:tr>
        <w:tc>
          <w:tcPr>
            <w:tcW w:type="dxa" w:w="2268"/>
            <w:shd w:fill="F2F6FC" w:color="auto" w:val="clear"/>
          </w:tcPr>
          <w:p>
            <w:r>
              <w:rPr>
                <w:sz w:val="18"/>
              </w:rPr>
              <w:t>parte_involucrada</w:t>
            </w:r>
          </w:p>
        </w:tc>
        <w:tc>
          <w:tcPr>
            <w:tcW w:type="dxa" w:w="4535"/>
            <w:shd w:fill="F2F6FC" w:color="auto" w:val="clear"/>
          </w:tcPr>
          <w:p>
            <w:r>
              <w:rPr>
                <w:sz w:val="18"/>
              </w:rPr>
              <w:t>Ordenante, beneficiario, comprador, etc.</w:t>
            </w:r>
          </w:p>
        </w:tc>
        <w:tc>
          <w:tcPr>
            <w:tcW w:type="dxa" w:w="1984"/>
            <w:shd w:fill="F2F6FC" w:color="auto" w:val="clear"/>
          </w:tcPr>
          <w:p>
            <w:r>
              <w:rPr>
                <w:sz w:val="18"/>
              </w:rPr>
              <w:t>No (V2.0)</w:t>
            </w:r>
          </w:p>
        </w:tc>
      </w:tr>
      <w:tr>
        <w:tc>
          <w:tcPr>
            <w:tcW w:type="dxa" w:w="2268"/>
            <w:shd w:fill="FFFFFF" w:color="auto" w:val="clear"/>
          </w:tcPr>
          <w:p>
            <w:r>
              <w:rPr>
                <w:sz w:val="18"/>
              </w:rPr>
              <w:t>operacion_sospechosa</w:t>
            </w:r>
          </w:p>
        </w:tc>
        <w:tc>
          <w:tcPr>
            <w:tcW w:type="dxa" w:w="4535"/>
            <w:shd w:fill="FFFFFF" w:color="auto" w:val="clear"/>
          </w:tcPr>
          <w:p>
            <w:r>
              <w:rPr>
                <w:sz w:val="18"/>
              </w:rPr>
              <w:t>Detalle de la operación (monto, tipo, señal)</w:t>
            </w:r>
          </w:p>
        </w:tc>
        <w:tc>
          <w:tcPr>
            <w:tcW w:type="dxa" w:w="1984"/>
            <w:shd w:fill="FFFFFF" w:color="auto" w:val="clear"/>
          </w:tcPr>
          <w:p>
            <w:r>
              <w:rPr>
                <w:sz w:val="18"/>
              </w:rPr>
              <w:t>No (V2.0)</w:t>
            </w:r>
          </w:p>
        </w:tc>
      </w:tr>
      <w:tr>
        <w:tc>
          <w:tcPr>
            <w:tcW w:type="dxa" w:w="2268"/>
            <w:shd w:fill="F2F6FC" w:color="auto" w:val="clear"/>
          </w:tcPr>
          <w:p>
            <w:r>
              <w:rPr>
                <w:sz w:val="18"/>
              </w:rPr>
              <w:t>documento_adjunto</w:t>
            </w:r>
          </w:p>
        </w:tc>
        <w:tc>
          <w:tcPr>
            <w:tcW w:type="dxa" w:w="4535"/>
            <w:shd w:fill="F2F6FC" w:color="auto" w:val="clear"/>
          </w:tcPr>
          <w:p>
            <w:r>
              <w:rPr>
                <w:sz w:val="18"/>
              </w:rPr>
              <w:t>Archivo subido por sujeto obligado (hash SHA-256)</w:t>
            </w:r>
          </w:p>
        </w:tc>
        <w:tc>
          <w:tcPr>
            <w:tcW w:type="dxa" w:w="1984"/>
            <w:shd w:fill="F2F6FC" w:color="auto" w:val="clear"/>
          </w:tcPr>
          <w:p>
            <w:r>
              <w:rPr>
                <w:sz w:val="18"/>
              </w:rPr>
              <w:t>No (V2.0)</w:t>
            </w:r>
          </w:p>
        </w:tc>
      </w:tr>
      <w:tr>
        <w:tc>
          <w:tcPr>
            <w:tcW w:type="dxa" w:w="2268"/>
            <w:shd w:fill="FFFFFF" w:color="auto" w:val="clear"/>
          </w:tcPr>
          <w:p>
            <w:r>
              <w:rPr>
                <w:sz w:val="18"/>
              </w:rPr>
              <w:t>solicitud_subsanacion</w:t>
            </w:r>
          </w:p>
        </w:tc>
        <w:tc>
          <w:tcPr>
            <w:tcW w:type="dxa" w:w="4535"/>
            <w:shd w:fill="FFFFFF" w:color="auto" w:val="clear"/>
          </w:tcPr>
          <w:p>
            <w:r>
              <w:rPr>
                <w:sz w:val="18"/>
              </w:rPr>
              <w:t>Solicitud de corrección documental</w:t>
            </w:r>
          </w:p>
        </w:tc>
        <w:tc>
          <w:tcPr>
            <w:tcW w:type="dxa" w:w="1984"/>
            <w:shd w:fill="FFFFFF" w:color="auto" w:val="clear"/>
          </w:tcPr>
          <w:p>
            <w:r>
              <w:rPr>
                <w:sz w:val="18"/>
              </w:rPr>
              <w:t>No (V2.0)</w:t>
            </w:r>
          </w:p>
        </w:tc>
      </w:tr>
      <w:tr>
        <w:tc>
          <w:tcPr>
            <w:tcW w:type="dxa" w:w="2268"/>
            <w:shd w:fill="F2F6FC" w:color="auto" w:val="clear"/>
          </w:tcPr>
          <w:p>
            <w:r>
              <w:rPr>
                <w:sz w:val="18"/>
              </w:rPr>
              <w:t>asignacion_ros</w:t>
            </w:r>
          </w:p>
        </w:tc>
        <w:tc>
          <w:tcPr>
            <w:tcW w:type="dxa" w:w="4535"/>
            <w:shd w:fill="F2F6FC" w:color="auto" w:val="clear"/>
          </w:tcPr>
          <w:p>
            <w:r>
              <w:rPr>
                <w:sz w:val="18"/>
              </w:rPr>
              <w:t>Asignación formal de un ROS a un analista</w:t>
            </w:r>
          </w:p>
        </w:tc>
        <w:tc>
          <w:tcPr>
            <w:tcW w:type="dxa" w:w="1984"/>
            <w:shd w:fill="F2F6FC" w:color="auto" w:val="clear"/>
          </w:tcPr>
          <w:p>
            <w:r>
              <w:rPr>
                <w:sz w:val="18"/>
              </w:rPr>
              <w:t>✅ NUEVA</w:t>
            </w:r>
          </w:p>
        </w:tc>
      </w:tr>
      <w:tr>
        <w:tc>
          <w:tcPr>
            <w:tcW w:type="dxa" w:w="2268"/>
            <w:shd w:fill="FFFFFF" w:color="auto" w:val="clear"/>
          </w:tcPr>
          <w:p>
            <w:r>
              <w:rPr>
                <w:sz w:val="18"/>
              </w:rPr>
              <w:t>caso_analisis</w:t>
            </w:r>
          </w:p>
        </w:tc>
        <w:tc>
          <w:tcPr>
            <w:tcW w:type="dxa" w:w="4535"/>
            <w:shd w:fill="FFFFFF" w:color="auto" w:val="clear"/>
          </w:tcPr>
          <w:p>
            <w:r>
              <w:rPr>
                <w:sz w:val="18"/>
              </w:rPr>
              <w:t>Expediente del caso (envuelve 1+ ROS)</w:t>
            </w:r>
          </w:p>
        </w:tc>
        <w:tc>
          <w:tcPr>
            <w:tcW w:type="dxa" w:w="1984"/>
            <w:shd w:fill="FFFFFF" w:color="auto" w:val="clear"/>
          </w:tcPr>
          <w:p>
            <w:r>
              <w:rPr>
                <w:sz w:val="18"/>
              </w:rPr>
              <w:t>No (V2.0)</w:t>
            </w:r>
          </w:p>
        </w:tc>
      </w:tr>
      <w:tr>
        <w:tc>
          <w:tcPr>
            <w:tcW w:type="dxa" w:w="2268"/>
            <w:shd w:fill="F2F6FC" w:color="auto" w:val="clear"/>
          </w:tcPr>
          <w:p>
            <w:r>
              <w:rPr>
                <w:sz w:val="18"/>
              </w:rPr>
              <w:t>riesgo_caso</w:t>
            </w:r>
          </w:p>
        </w:tc>
        <w:tc>
          <w:tcPr>
            <w:tcW w:type="dxa" w:w="4535"/>
            <w:shd w:fill="F2F6FC" w:color="auto" w:val="clear"/>
          </w:tcPr>
          <w:p>
            <w:r>
              <w:rPr>
                <w:sz w:val="18"/>
              </w:rPr>
              <w:t>Clasificación de riesgo con historial</w:t>
            </w:r>
          </w:p>
        </w:tc>
        <w:tc>
          <w:tcPr>
            <w:tcW w:type="dxa" w:w="1984"/>
            <w:shd w:fill="F2F6FC" w:color="auto" w:val="clear"/>
          </w:tcPr>
          <w:p>
            <w:r>
              <w:rPr>
                <w:sz w:val="18"/>
              </w:rPr>
              <w:t>No (V2.0)</w:t>
            </w:r>
          </w:p>
        </w:tc>
      </w:tr>
      <w:tr>
        <w:tc>
          <w:tcPr>
            <w:tcW w:type="dxa" w:w="2268"/>
            <w:shd w:fill="FFFFFF" w:color="auto" w:val="clear"/>
          </w:tcPr>
          <w:p>
            <w:r>
              <w:rPr>
                <w:sz w:val="18"/>
              </w:rPr>
              <w:t>vinculo_intersectorial</w:t>
            </w:r>
          </w:p>
        </w:tc>
        <w:tc>
          <w:tcPr>
            <w:tcW w:type="dxa" w:w="4535"/>
            <w:shd w:fill="FFFFFF" w:color="auto" w:val="clear"/>
          </w:tcPr>
          <w:p>
            <w:r>
              <w:rPr>
                <w:sz w:val="18"/>
              </w:rPr>
              <w:t>Relación entre ROS distintos (confirmada por humano)</w:t>
            </w:r>
          </w:p>
        </w:tc>
        <w:tc>
          <w:tcPr>
            <w:tcW w:type="dxa" w:w="1984"/>
            <w:shd w:fill="FFFFFF" w:color="auto" w:val="clear"/>
          </w:tcPr>
          <w:p>
            <w:r>
              <w:rPr>
                <w:sz w:val="18"/>
              </w:rPr>
              <w:t>No (V2.0)</w:t>
            </w:r>
          </w:p>
        </w:tc>
      </w:tr>
      <w:tr>
        <w:tc>
          <w:tcPr>
            <w:tcW w:type="dxa" w:w="2268"/>
            <w:shd w:fill="F2F6FC" w:color="auto" w:val="clear"/>
          </w:tcPr>
          <w:p>
            <w:r>
              <w:rPr>
                <w:sz w:val="18"/>
              </w:rPr>
              <w:t>evento_auditoria</w:t>
            </w:r>
          </w:p>
        </w:tc>
        <w:tc>
          <w:tcPr>
            <w:tcW w:type="dxa" w:w="4535"/>
            <w:shd w:fill="F2F6FC" w:color="auto" w:val="clear"/>
          </w:tcPr>
          <w:p>
            <w:r>
              <w:rPr>
                <w:sz w:val="18"/>
              </w:rPr>
              <w:t>Log inmutable con triggers ABORT UPDATE/DELETE</w:t>
            </w:r>
          </w:p>
        </w:tc>
        <w:tc>
          <w:tcPr>
            <w:tcW w:type="dxa" w:w="1984"/>
            <w:shd w:fill="F2F6FC" w:color="auto" w:val="clear"/>
          </w:tcPr>
          <w:p>
            <w:r>
              <w:rPr>
                <w:sz w:val="18"/>
              </w:rPr>
              <w:t>No (V2.0)</w:t>
            </w:r>
          </w:p>
        </w:tc>
      </w:tr>
    </w:tbl>
    <w:p/>
    <w:p>
      <w:pPr>
        <w:pStyle w:val="Heading2"/>
      </w:pPr>
      <w:r>
        <w:rPr>
          <w:color w:val="008080"/>
        </w:rPr>
        <w:t>8.2 Arquitectura de Módulos (nueva en Parcial 2)</w:t>
      </w:r>
    </w:p>
    <w:p>
      <w:r>
        <w:rPr>
          <w:b w:val="0"/>
          <w:i w:val="0"/>
          <w:sz w:val="22"/>
        </w:rPr>
        <w:t>El sistema se descompone en 13 módulos funcionales con responsabilidades claras: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45C9E" w:color="auto" w:val="clear"/>
          </w:tcPr>
          <w:p>
            <w:pPr>
              <w:jc w:val="center"/>
            </w:pPr>
            <w:r>
              <w:rPr>
                <w:b/>
                <w:color w:val="FFFFFF"/>
                <w:sz w:val="18"/>
              </w:rPr>
              <w:t>Módulo</w:t>
            </w:r>
          </w:p>
        </w:tc>
        <w:tc>
          <w:tcPr>
            <w:tcW w:type="dxa" w:w="3118"/>
            <w:shd w:fill="145C9E" w:color="auto" w:val="clear"/>
          </w:tcPr>
          <w:p>
            <w:pPr>
              <w:jc w:val="center"/>
            </w:pPr>
            <w:r>
              <w:rPr>
                <w:b/>
                <w:color w:val="FFFFFF"/>
                <w:sz w:val="18"/>
              </w:rPr>
              <w:t>Piezas principales</w:t>
            </w:r>
          </w:p>
        </w:tc>
        <w:tc>
          <w:tcPr>
            <w:tcW w:type="dxa" w:w="3685"/>
            <w:shd w:fill="145C9E" w:color="auto" w:val="clear"/>
          </w:tcPr>
          <w:p>
            <w:pPr>
              <w:jc w:val="center"/>
            </w:pPr>
            <w:r>
              <w:rPr>
                <w:b/>
                <w:color w:val="FFFFFF"/>
                <w:sz w:val="18"/>
              </w:rPr>
              <w:t>Responsabilidad</w:t>
            </w:r>
          </w:p>
        </w:tc>
      </w:tr>
      <w:tr>
        <w:tc>
          <w:tcPr>
            <w:tcW w:type="dxa" w:w="1984"/>
            <w:shd w:fill="F2F6FC" w:color="auto" w:val="clear"/>
          </w:tcPr>
          <w:p>
            <w:r>
              <w:rPr>
                <w:sz w:val="18"/>
              </w:rPr>
              <w:t>Autenticación y MFA</w:t>
            </w:r>
          </w:p>
        </w:tc>
        <w:tc>
          <w:tcPr>
            <w:tcW w:type="dxa" w:w="3118"/>
            <w:shd w:fill="F2F6FC" w:color="auto" w:val="clear"/>
          </w:tcPr>
          <w:p>
            <w:r>
              <w:rPr>
                <w:sz w:val="18"/>
              </w:rPr>
              <w:t>auth.ts, auth.config.ts, app/login, app/mfa/*</w:t>
            </w:r>
          </w:p>
        </w:tc>
        <w:tc>
          <w:tcPr>
            <w:tcW w:type="dxa" w:w="3685"/>
            <w:shd w:fill="F2F6FC" w:color="auto" w:val="clear"/>
          </w:tcPr>
          <w:p>
            <w:r>
              <w:rPr>
                <w:sz w:val="18"/>
              </w:rPr>
              <w:t>Identidad, login bcrypt, TOTP, sesión JWT</w:t>
            </w:r>
          </w:p>
        </w:tc>
      </w:tr>
      <w:tr>
        <w:tc>
          <w:tcPr>
            <w:tcW w:type="dxa" w:w="1984"/>
            <w:shd w:fill="FFFFFF" w:color="auto" w:val="clear"/>
          </w:tcPr>
          <w:p>
            <w:r>
              <w:rPr>
                <w:sz w:val="18"/>
              </w:rPr>
              <w:t>Control de Acceso RBAC</w:t>
            </w:r>
          </w:p>
        </w:tc>
        <w:tc>
          <w:tcPr>
            <w:tcW w:type="dxa" w:w="3118"/>
            <w:shd w:fill="FFFFFF" w:color="auto" w:val="clear"/>
          </w:tcPr>
          <w:p>
            <w:r>
              <w:rPr>
                <w:sz w:val="18"/>
              </w:rPr>
              <w:t>lib/permissions.ts, middleware.ts</w:t>
            </w:r>
          </w:p>
        </w:tc>
        <w:tc>
          <w:tcPr>
            <w:tcW w:type="dxa" w:w="3685"/>
            <w:shd w:fill="FFFFFF" w:color="auto" w:val="clear"/>
          </w:tcPr>
          <w:p>
            <w:r>
              <w:rPr>
                <w:sz w:val="18"/>
              </w:rPr>
              <w:t>Roles, permisos, canAccessROS, anti-IDOR</w:t>
            </w:r>
          </w:p>
        </w:tc>
      </w:tr>
      <w:tr>
        <w:tc>
          <w:tcPr>
            <w:tcW w:type="dxa" w:w="1984"/>
            <w:shd w:fill="F2F6FC" w:color="auto" w:val="clear"/>
          </w:tcPr>
          <w:p>
            <w:r>
              <w:rPr>
                <w:sz w:val="18"/>
              </w:rPr>
              <w:t>Portal Sujeto Obligado</w:t>
            </w:r>
          </w:p>
        </w:tc>
        <w:tc>
          <w:tcPr>
            <w:tcW w:type="dxa" w:w="3118"/>
            <w:shd w:fill="F2F6FC" w:color="auto" w:val="clear"/>
          </w:tcPr>
          <w:p>
            <w:r>
              <w:rPr>
                <w:sz w:val="18"/>
              </w:rPr>
              <w:t>app/portal/**, app/api/ros, api/personas/verify</w:t>
            </w:r>
          </w:p>
        </w:tc>
        <w:tc>
          <w:tcPr>
            <w:tcW w:type="dxa" w:w="3685"/>
            <w:shd w:fill="F2F6FC" w:color="auto" w:val="clear"/>
          </w:tcPr>
          <w:p>
            <w:r>
              <w:rPr>
                <w:sz w:val="18"/>
              </w:rPr>
              <w:t>Registro ROS, verificación identidad, documentos, borradores</w:t>
            </w:r>
          </w:p>
        </w:tc>
      </w:tr>
      <w:tr>
        <w:tc>
          <w:tcPr>
            <w:tcW w:type="dxa" w:w="1984"/>
            <w:shd w:fill="FFFFFF" w:color="auto" w:val="clear"/>
          </w:tcPr>
          <w:p>
            <w:r>
              <w:rPr>
                <w:sz w:val="18"/>
              </w:rPr>
              <w:t>Gestión de ROS</w:t>
            </w:r>
          </w:p>
        </w:tc>
        <w:tc>
          <w:tcPr>
            <w:tcW w:type="dxa" w:w="3118"/>
            <w:shd w:fill="FFFFFF" w:color="auto" w:val="clear"/>
          </w:tcPr>
          <w:p>
            <w:r>
              <w:rPr>
                <w:sz w:val="18"/>
              </w:rPr>
              <w:t>api/ros/route.ts, lib/ros-number.ts</w:t>
            </w:r>
          </w:p>
        </w:tc>
        <w:tc>
          <w:tcPr>
            <w:tcW w:type="dxa" w:w="3685"/>
            <w:shd w:fill="FFFFFF" w:color="auto" w:val="clear"/>
          </w:tcPr>
          <w:p>
            <w:r>
              <w:rPr>
                <w:sz w:val="18"/>
              </w:rPr>
              <w:t>Ciclo de vida, numeración única atómica, transacciones</w:t>
            </w:r>
          </w:p>
        </w:tc>
      </w:tr>
      <w:tr>
        <w:tc>
          <w:tcPr>
            <w:tcW w:type="dxa" w:w="1984"/>
            <w:shd w:fill="F2F6FC" w:color="auto" w:val="clear"/>
          </w:tcPr>
          <w:p>
            <w:r>
              <w:rPr>
                <w:sz w:val="18"/>
              </w:rPr>
              <w:t>Gestión Documental</w:t>
            </w:r>
          </w:p>
        </w:tc>
        <w:tc>
          <w:tcPr>
            <w:tcW w:type="dxa" w:w="3118"/>
            <w:shd w:fill="F2F6FC" w:color="auto" w:val="clear"/>
          </w:tcPr>
          <w:p>
            <w:r>
              <w:rPr>
                <w:sz w:val="18"/>
              </w:rPr>
              <w:t>api/documentos/**, lib/uploads.ts</w:t>
            </w:r>
          </w:p>
        </w:tc>
        <w:tc>
          <w:tcPr>
            <w:tcW w:type="dxa" w:w="3685"/>
            <w:shd w:fill="F2F6FC" w:color="auto" w:val="clear"/>
          </w:tcPr>
          <w:p>
            <w:r>
              <w:rPr>
                <w:sz w:val="18"/>
              </w:rPr>
              <w:t>Contenedor por doc, hash, estados, descarga autenticada</w:t>
            </w:r>
          </w:p>
        </w:tc>
      </w:tr>
      <w:tr>
        <w:tc>
          <w:tcPr>
            <w:tcW w:type="dxa" w:w="1984"/>
            <w:shd w:fill="FFFFFF" w:color="auto" w:val="clear"/>
          </w:tcPr>
          <w:p>
            <w:r>
              <w:rPr>
                <w:sz w:val="18"/>
              </w:rPr>
              <w:t>Vista Interna UAF</w:t>
            </w:r>
          </w:p>
        </w:tc>
        <w:tc>
          <w:tcPr>
            <w:tcW w:type="dxa" w:w="3118"/>
            <w:shd w:fill="FFFFFF" w:color="auto" w:val="clear"/>
          </w:tcPr>
          <w:p>
            <w:r>
              <w:rPr>
                <w:sz w:val="18"/>
              </w:rPr>
              <w:t>app/uaf/**, ExpedienteTabs.tsx, FilterBar.tsx</w:t>
            </w:r>
          </w:p>
        </w:tc>
        <w:tc>
          <w:tcPr>
            <w:tcW w:type="dxa" w:w="3685"/>
            <w:shd w:fill="FFFFFF" w:color="auto" w:val="clear"/>
          </w:tcPr>
          <w:p>
            <w:r>
              <w:rPr>
                <w:sz w:val="18"/>
              </w:rPr>
              <w:t>Bandeja, expediente, pestañas, filtros</w:t>
            </w:r>
          </w:p>
        </w:tc>
      </w:tr>
      <w:tr>
        <w:tc>
          <w:tcPr>
            <w:tcW w:type="dxa" w:w="1984"/>
            <w:shd w:fill="F2F6FC" w:color="auto" w:val="clear"/>
          </w:tcPr>
          <w:p>
            <w:r>
              <w:rPr>
                <w:sz w:val="18"/>
              </w:rPr>
              <w:t>Vinculación Intersect.</w:t>
            </w:r>
          </w:p>
        </w:tc>
        <w:tc>
          <w:tcPr>
            <w:tcW w:type="dxa" w:w="3118"/>
            <w:shd w:fill="F2F6FC" w:color="auto" w:val="clear"/>
          </w:tcPr>
          <w:p>
            <w:r>
              <w:rPr>
                <w:sz w:val="18"/>
              </w:rPr>
              <w:t>api/vinculos/**, tabla vinculo_intersectorial</w:t>
            </w:r>
          </w:p>
        </w:tc>
        <w:tc>
          <w:tcPr>
            <w:tcW w:type="dxa" w:w="3685"/>
            <w:shd w:fill="F2F6FC" w:color="auto" w:val="clear"/>
          </w:tcPr>
          <w:p>
            <w:r>
              <w:rPr>
                <w:sz w:val="18"/>
              </w:rPr>
              <w:t>Detección + confirmación humana de coincidencias</w:t>
            </w:r>
          </w:p>
        </w:tc>
      </w:tr>
      <w:tr>
        <w:tc>
          <w:tcPr>
            <w:tcW w:type="dxa" w:w="1984"/>
            <w:shd w:fill="FFFFFF" w:color="auto" w:val="clear"/>
          </w:tcPr>
          <w:p>
            <w:r>
              <w:rPr>
                <w:sz w:val="18"/>
              </w:rPr>
              <w:t>Administración</w:t>
            </w:r>
          </w:p>
        </w:tc>
        <w:tc>
          <w:tcPr>
            <w:tcW w:type="dxa" w:w="3118"/>
            <w:shd w:fill="FFFFFF" w:color="auto" w:val="clear"/>
          </w:tcPr>
          <w:p>
            <w:r>
              <w:rPr>
                <w:sz w:val="18"/>
              </w:rPr>
              <w:t>app/admin/**, api/usuarios, api/plantillas</w:t>
            </w:r>
          </w:p>
        </w:tc>
        <w:tc>
          <w:tcPr>
            <w:tcW w:type="dxa" w:w="3685"/>
            <w:shd w:fill="FFFFFF" w:color="auto" w:val="clear"/>
          </w:tcPr>
          <w:p>
            <w:r>
              <w:rPr>
                <w:sz w:val="18"/>
              </w:rPr>
              <w:t>Usuarios, SO, plantillas ROS (CU-05, CU-06)</w:t>
            </w:r>
          </w:p>
        </w:tc>
      </w:tr>
      <w:tr>
        <w:tc>
          <w:tcPr>
            <w:tcW w:type="dxa" w:w="1984"/>
            <w:shd w:fill="F2F6FC" w:color="auto" w:val="clear"/>
          </w:tcPr>
          <w:p>
            <w:r>
              <w:rPr>
                <w:sz w:val="18"/>
              </w:rPr>
              <w:t>Auditoría</w:t>
            </w:r>
          </w:p>
        </w:tc>
        <w:tc>
          <w:tcPr>
            <w:tcW w:type="dxa" w:w="3118"/>
            <w:shd w:fill="F2F6FC" w:color="auto" w:val="clear"/>
          </w:tcPr>
          <w:p>
            <w:r>
              <w:rPr>
                <w:sz w:val="18"/>
              </w:rPr>
              <w:t>lib/audit.ts, api/auditoria, app/auditor</w:t>
            </w:r>
          </w:p>
        </w:tc>
        <w:tc>
          <w:tcPr>
            <w:tcW w:type="dxa" w:w="3685"/>
            <w:shd w:fill="F2F6FC" w:color="auto" w:val="clear"/>
          </w:tcPr>
          <w:p>
            <w:r>
              <w:rPr>
                <w:sz w:val="18"/>
              </w:rPr>
              <w:t>Log inmutable, triggers ABORT, consulta filtrada</w:t>
            </w:r>
          </w:p>
        </w:tc>
      </w:tr>
      <w:tr>
        <w:tc>
          <w:tcPr>
            <w:tcW w:type="dxa" w:w="1984"/>
            <w:shd w:fill="FFFFFF" w:color="auto" w:val="clear"/>
          </w:tcPr>
          <w:p>
            <w:r>
              <w:rPr>
                <w:sz w:val="18"/>
              </w:rPr>
              <w:t>Reportes e Inteligencia</w:t>
            </w:r>
          </w:p>
        </w:tc>
        <w:tc>
          <w:tcPr>
            <w:tcW w:type="dxa" w:w="3118"/>
            <w:shd w:fill="FFFFFF" w:color="auto" w:val="clear"/>
          </w:tcPr>
          <w:p>
            <w:r>
              <w:rPr>
                <w:sz w:val="18"/>
              </w:rPr>
              <w:t>app/uaf/reportes, api/reportes</w:t>
            </w:r>
          </w:p>
        </w:tc>
        <w:tc>
          <w:tcPr>
            <w:tcW w:type="dxa" w:w="3685"/>
            <w:shd w:fill="FFFFFF" w:color="auto" w:val="clear"/>
          </w:tcPr>
          <w:p>
            <w:r>
              <w:rPr>
                <w:sz w:val="18"/>
              </w:rPr>
              <w:t>4 tipos, CSV con marca de agua, auditado</w:t>
            </w:r>
          </w:p>
        </w:tc>
      </w:tr>
      <w:tr>
        <w:tc>
          <w:tcPr>
            <w:tcW w:type="dxa" w:w="1984"/>
            <w:shd w:fill="F2F6FC" w:color="auto" w:val="clear"/>
          </w:tcPr>
          <w:p>
            <w:r>
              <w:rPr>
                <w:sz w:val="18"/>
              </w:rPr>
              <w:t>Configuración/Plantillas</w:t>
            </w:r>
          </w:p>
        </w:tc>
        <w:tc>
          <w:tcPr>
            <w:tcW w:type="dxa" w:w="3118"/>
            <w:shd w:fill="F2F6FC" w:color="auto" w:val="clear"/>
          </w:tcPr>
          <w:p>
            <w:r>
              <w:rPr>
                <w:sz w:val="18"/>
              </w:rPr>
              <w:t>api/plantillas/**, admin/plantillas/**</w:t>
            </w:r>
          </w:p>
        </w:tc>
        <w:tc>
          <w:tcPr>
            <w:tcW w:type="dxa" w:w="3685"/>
            <w:shd w:fill="F2F6FC" w:color="auto" w:val="clear"/>
          </w:tcPr>
          <w:p>
            <w:r>
              <w:rPr>
                <w:sz w:val="18"/>
              </w:rPr>
              <w:t>Plantillas data-driven, campos y docs requeridos</w:t>
            </w:r>
          </w:p>
        </w:tc>
      </w:tr>
      <w:tr>
        <w:tc>
          <w:tcPr>
            <w:tcW w:type="dxa" w:w="1984"/>
            <w:shd w:fill="FFFFFF" w:color="auto" w:val="clear"/>
          </w:tcPr>
          <w:p>
            <w:r>
              <w:rPr>
                <w:sz w:val="18"/>
              </w:rPr>
              <w:t>Seguridad transversal</w:t>
            </w:r>
          </w:p>
        </w:tc>
        <w:tc>
          <w:tcPr>
            <w:tcW w:type="dxa" w:w="3118"/>
            <w:shd w:fill="FFFFFF" w:color="auto" w:val="clear"/>
          </w:tcPr>
          <w:p>
            <w:r>
              <w:rPr>
                <w:sz w:val="18"/>
              </w:rPr>
              <w:t>lib/crypto.ts, next.config.js, middleware.ts</w:t>
            </w:r>
          </w:p>
        </w:tc>
        <w:tc>
          <w:tcPr>
            <w:tcW w:type="dxa" w:w="3685"/>
            <w:shd w:fill="FFFFFF" w:color="auto" w:val="clear"/>
          </w:tcPr>
          <w:p>
            <w:r>
              <w:rPr>
                <w:sz w:val="18"/>
              </w:rPr>
              <w:t>AES-256-GCM, cabeceras HTTP, rate limiting</w:t>
            </w:r>
          </w:p>
        </w:tc>
      </w:tr>
      <w:tr>
        <w:tc>
          <w:tcPr>
            <w:tcW w:type="dxa" w:w="1984"/>
            <w:shd w:fill="F2F6FC" w:color="auto" w:val="clear"/>
          </w:tcPr>
          <w:p>
            <w:r>
              <w:rPr>
                <w:sz w:val="18"/>
              </w:rPr>
              <w:t>Pruebas</w:t>
            </w:r>
          </w:p>
        </w:tc>
        <w:tc>
          <w:tcPr>
            <w:tcW w:type="dxa" w:w="3118"/>
            <w:shd w:fill="F2F6FC" w:color="auto" w:val="clear"/>
          </w:tcPr>
          <w:p>
            <w:r>
              <w:rPr>
                <w:sz w:val="18"/>
              </w:rPr>
              <w:t>__tests__/**, e2e/**, vitest.config.ts</w:t>
            </w:r>
          </w:p>
        </w:tc>
        <w:tc>
          <w:tcPr>
            <w:tcW w:type="dxa" w:w="3685"/>
            <w:shd w:fill="F2F6FC" w:color="auto" w:val="clear"/>
          </w:tcPr>
          <w:p>
            <w:r>
              <w:rPr>
                <w:sz w:val="18"/>
              </w:rPr>
              <w:t>125 unitarias + 5 E2E, 9 suites, V8 coverage</w:t>
            </w:r>
          </w:p>
        </w:tc>
      </w:tr>
    </w:tbl>
    <w:p/>
    <w:p>
      <w:r>
        <w:br w:type="page"/>
      </w:r>
    </w:p>
    <w:p>
      <w:pPr>
        <w:pStyle w:val="Heading1"/>
      </w:pPr>
      <w:r>
        <w:rPr>
          <w:color w:val="145C9E"/>
        </w:rPr>
        <w:t>9. Conclusiones</w:t>
      </w:r>
    </w:p>
    <w:p>
      <w:r>
        <w:rPr>
          <w:b/>
          <w:color w:val="145C9E"/>
          <w:sz w:val="22"/>
        </w:rPr>
        <w:t xml:space="preserve">• Transformación de diseño a producto funcional: </w:t>
      </w:r>
      <w:r>
        <w:rPr>
          <w:sz w:val="22"/>
        </w:rPr>
        <w:t>El Parcial 2 convirtió el documento de análisis y diseño (Parcial ISA 4 V2.0) en un sistema web operativo con 8/8 casos de uso implementados, 125 pruebas automatizadas en verde y 4 de 5 fases de desarrollo completadas. El sistema cumple los requisitos funcionales y no funcionales establecidos en el documento académico.</w:t>
      </w:r>
    </w:p>
    <w:p/>
    <w:p>
      <w:r>
        <w:rPr>
          <w:b/>
          <w:color w:val="145C9E"/>
          <w:sz w:val="22"/>
        </w:rPr>
        <w:t xml:space="preserve">• Métricas como motor de mejora: </w:t>
      </w:r>
      <w:r>
        <w:rPr>
          <w:sz w:val="22"/>
        </w:rPr>
        <w:t>La aplicación de los modelos ISTQB, TMMi y TQM no fue un ejercicio académico: cada defecto identificado en V2.0 (DEF-01 a DEF-15 + DEF-25/30/35/39) se transformó en una tarea del backlog con código implementado y prueba verificadora. La densidad de defectos resultante (1.21/KLOC) y la tasa de resolución (86.7%) confirman la efectividad del proceso.</w:t>
      </w:r>
    </w:p>
    <w:p/>
    <w:p>
      <w:r>
        <w:rPr>
          <w:b/>
          <w:color w:val="145C9E"/>
          <w:sz w:val="22"/>
        </w:rPr>
        <w:t xml:space="preserve">• Seguridad y privacidad como requisito de primer nivel: </w:t>
      </w:r>
      <w:r>
        <w:rPr>
          <w:sz w:val="22"/>
        </w:rPr>
        <w:t>Los 7 defectos críticos identificados en V2.0 fueron cerrados antes de avanzar a las fases de UX y documentación. El sistema implementa Privacy by Design (Ley 81) de forma integral: minimización en el endpoint de verificación, enmascarado con contraste AA, uploads fuera del servidor web y cifrado AES-256-GCM del secreto MFA. Ningún defecto crítico queda abierto en la entrega.</w:t>
      </w:r>
    </w:p>
    <w:p/>
    <w:p>
      <w:r>
        <w:rPr>
          <w:b/>
          <w:color w:val="145C9E"/>
          <w:sz w:val="22"/>
        </w:rPr>
        <w:t xml:space="preserve">• Trazabilidad completa: </w:t>
      </w:r>
      <w:r>
        <w:rPr>
          <w:sz w:val="22"/>
        </w:rPr>
        <w:t>El proyecto mantiene una cadena de trazabilidad completa: Ley 23/Ley 81/GAFI → RF/RNF → CU → código → prueba. Cada módulo de código tiene al menos un requisito que lo justifica y al menos una prueba que lo verifica. La matriz de trazabilidad (Sección 6) cubre 14 requisitos, 8 casos de uso y 13 módulos de código.</w:t>
      </w:r>
    </w:p>
    <w:p/>
    <w:p>
      <w:r>
        <w:rPr>
          <w:b/>
          <w:color w:val="145C9E"/>
          <w:sz w:val="22"/>
        </w:rPr>
        <w:t xml:space="preserve">• Diseño para la extensibilidad: </w:t>
      </w:r>
      <w:r>
        <w:rPr>
          <w:sz w:val="22"/>
        </w:rPr>
        <w:t>La tabla campo_plantilla hace el formulario ROS verdaderamente data-driven: un administrador puede crear un sector nuevo (casinos, zonas francas, contadores) sin modificar código. Las 5 plantillas actuales (banco×2, inmobiliaria, casino, notarios) son una muestra de un sistema diseñado para escalar a todos los sectores regulados por la Ley 23.</w:t>
      </w:r>
    </w:p>
    <w:p/>
    <w:p>
      <w:r>
        <w:rPr>
          <w:b/>
          <w:color w:val="145C9E"/>
          <w:sz w:val="22"/>
        </w:rPr>
        <w:t xml:space="preserve">• Deuda técnica gestionada, no ignorada: </w:t>
      </w:r>
      <w:r>
        <w:rPr>
          <w:sz w:val="22"/>
        </w:rPr>
        <w:t>De las 11 deudas técnicas identificadas, 10 fueron cerradas (90.9%). La deuda DT-11 (acoplamiento a SQLite) fue conscientemente aceptada como apropiada para el MVP académico, con documentación del camino a PostgreSQL. La deuda DT-9 (DEF-16…DEF-40 sin definir en la fuente) fue acotada formalmente en lugar de inventar defectos.</w:t>
      </w:r>
    </w:p>
    <w:p/>
    <w:p>
      <w:r>
        <w:br w:type="page"/>
      </w:r>
    </w:p>
    <w:p>
      <w:pPr>
        <w:pStyle w:val="Heading1"/>
      </w:pPr>
      <w:r>
        <w:rPr>
          <w:color w:val="145C9E"/>
        </w:rPr>
        <w:t>10. Bibliografía</w:t>
      </w:r>
    </w:p>
    <w:p>
      <w:pPr>
        <w:ind w:left="283" w:hanging="283"/>
      </w:pPr>
      <w:r>
        <w:rPr>
          <w:sz w:val="20"/>
        </w:rPr>
        <w:t>[1] Asamblea Nacional de Panamá. (2015). Ley 23 de 27 de abril de 2015 sobre prevención de blanqueo de capitales, financiamiento del terrorismo y proliferación de armas de destrucción masiva. Gaceta Oficial Digital.</w:t>
      </w:r>
    </w:p>
    <w:p>
      <w:pPr>
        <w:ind w:left="283" w:hanging="283"/>
      </w:pPr>
      <w:r>
        <w:rPr>
          <w:sz w:val="20"/>
        </w:rPr>
        <w:t>[2] Asamblea Nacional de Panamá. (2019). Ley 81 de 26 de marzo de 2019 sobre protección de datos personales. Gaceta Oficial Digital.</w:t>
      </w:r>
    </w:p>
    <w:p>
      <w:pPr>
        <w:ind w:left="283" w:hanging="283"/>
      </w:pPr>
      <w:r>
        <w:rPr>
          <w:sz w:val="20"/>
        </w:rPr>
        <w:t>[3] CloudFlare. (2018). ¿Qué es Transport Layer Security? Protocolo TLS. Cloudflare Learning.</w:t>
      </w:r>
    </w:p>
    <w:p>
      <w:pPr>
        <w:ind w:left="283" w:hanging="283"/>
      </w:pPr>
      <w:r>
        <w:rPr>
          <w:sz w:val="20"/>
        </w:rPr>
        <w:t>[4] GAFI. (2023). Recomendaciones del GAFI: Estándares internacionales sobre la lucha contra el lavado de activos, el financiamiento del terrorismo y el financiamiento de la proliferación.</w:t>
      </w:r>
    </w:p>
    <w:p>
      <w:pPr>
        <w:ind w:left="283" w:hanging="283"/>
      </w:pPr>
      <w:r>
        <w:rPr>
          <w:sz w:val="20"/>
        </w:rPr>
        <w:t>[5] International Software Testing Qualifications Board — ISTQB. (2023). ISTQB Glossary of Testing Terms v4.0. ISTQB.</w:t>
      </w:r>
    </w:p>
    <w:p>
      <w:pPr>
        <w:ind w:left="283" w:hanging="283"/>
      </w:pPr>
      <w:r>
        <w:rPr>
          <w:sz w:val="20"/>
        </w:rPr>
        <w:t>[6] Microsoft. (2026). Autenticación multifactor (MFA) | Seguridad de Microsoft. Microsoft Security.</w:t>
      </w:r>
    </w:p>
    <w:p>
      <w:pPr>
        <w:ind w:left="283" w:hanging="283"/>
      </w:pPr>
      <w:r>
        <w:rPr>
          <w:sz w:val="20"/>
        </w:rPr>
        <w:t>[7] Progress. (2022). Why You Should Use AES 256 Encryption to Secure Your Data. Progress Software.</w:t>
      </w:r>
    </w:p>
    <w:p>
      <w:pPr>
        <w:ind w:left="283" w:hanging="283"/>
      </w:pPr>
      <w:r>
        <w:rPr>
          <w:sz w:val="20"/>
        </w:rPr>
        <w:t>[8] TMMi Foundation. (2022). TMMi Reference Model v3.2. Test Maturity Model Integration Foundation.</w:t>
      </w:r>
    </w:p>
    <w:p>
      <w:pPr>
        <w:ind w:left="283" w:hanging="283"/>
      </w:pPr>
      <w:r>
        <w:rPr>
          <w:sz w:val="20"/>
        </w:rPr>
        <w:t>[9] Unidad de Análisis Financiero. (2018). Manuales Calidad de ROS. UAF Panamá.</w:t>
      </w:r>
    </w:p>
    <w:p>
      <w:pPr>
        <w:ind w:left="283" w:hanging="283"/>
      </w:pPr>
      <w:r>
        <w:rPr>
          <w:sz w:val="20"/>
        </w:rPr>
        <w:t>[10] WCAG Working Group. (2018). Web Content Accessibility Guidelines (WCAG) 2.1. W3C.</w:t>
      </w:r>
    </w:p>
    <w:p>
      <w:pPr>
        <w:ind w:left="283" w:hanging="283"/>
      </w:pPr>
      <w:r>
        <w:rPr>
          <w:sz w:val="20"/>
        </w:rPr>
        <w:t>[11] McCabe, T. J. (1976). A complexity measure. IEEE Transactions on Software Engineering, SE-2(4), 308-320.</w:t>
      </w:r>
    </w:p>
    <w:p>
      <w:pPr>
        <w:ind w:left="283" w:hanging="283"/>
      </w:pPr>
      <w:r>
        <w:rPr>
          <w:sz w:val="20"/>
        </w:rPr>
        <w:t>[12] Martin, R. C. (2003). Agile Software Development: Principles, Patterns, and Practices. Prentice Hall.</w:t>
      </w:r>
    </w:p>
    <w:p>
      <w:pPr>
        <w:ind w:left="283" w:hanging="283"/>
      </w:pPr>
      <w:r>
        <w:rPr>
          <w:sz w:val="20"/>
        </w:rPr>
        <w:t>[13] Grupo SAGAF C. (2026). Parcial ISA 4 V2.0 — Sistema Automatizado de Gestión de Análisis Financiero. Universidad Tecnológica de Panamá.</w:t>
      </w:r>
    </w:p>
    <w:p>
      <w:pPr>
        <w:ind w:left="283" w:hanging="283"/>
      </w:pPr>
      <w:r>
        <w:rPr>
          <w:sz w:val="20"/>
        </w:rPr>
        <w:t>[14] Grupo SAGAF C. (2026). docs/planificacion_sagaf.md — Plan maestro del proyecto SAGAF (v1.9). Repositorio rama final.</w:t>
      </w:r>
    </w:p>
    <w:p>
      <w:pPr>
        <w:ind w:left="283" w:hanging="283"/>
      </w:pPr>
      <w:r>
        <w:rPr>
          <w:sz w:val="20"/>
        </w:rPr>
        <w:t>[15] Grupo SAGAF C. (2026). docs/reporte_pruebas_fase3.md — Resultados del plan de pruebas Alfa/Beta/UX. Repositorio rama final.</w:t>
      </w:r>
    </w:p>
    <w:p>
      <w:pPr>
        <w:ind w:left="283" w:hanging="283"/>
      </w:pPr>
      <w:r>
        <w:rPr>
          <w:sz w:val="20"/>
        </w:rPr>
        <w:t>[16] Grupo SAGAF C. (2026). docs/criterio_documental_ros.md — Justificación legal por documento requerido en plantillas ROS. Repositorio rama final.</w:t>
      </w:r>
    </w:p>
    <w:p/>
    <w:p/>
    <w:p>
      <w:pPr>
        <w:jc w:val="center"/>
      </w:pPr>
      <w:r>
        <w:rPr>
          <w:i/>
          <w:color w:val="505050"/>
          <w:sz w:val="20"/>
        </w:rPr>
        <w:t>— Fin del documento —</w:t>
      </w:r>
    </w:p>
    <w:p>
      <w:pPr>
        <w:jc w:val="center"/>
      </w:pPr>
      <w:r>
        <w:rPr>
          <w:color w:val="505050"/>
          <w:sz w:val="18"/>
        </w:rPr>
        <w:t>SAGAF Grupo C · Ingeniería de Software Aplicada IV · UTP · 2026</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