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769" w:rsidRDefault="00EF2769" w:rsidP="008606E5">
      <w:pPr>
        <w:jc w:val="center"/>
      </w:pPr>
      <w:r>
        <w:t xml:space="preserve">TESTPLAN </w:t>
      </w:r>
      <w:r w:rsidR="009464A8">
        <w:t xml:space="preserve">SOFTWARE DE IMAGENS RADIOLÓGICAS – </w:t>
      </w:r>
      <w:proofErr w:type="spellStart"/>
      <w:r w:rsidR="009464A8">
        <w:t>MedicalViewer</w:t>
      </w:r>
      <w:proofErr w:type="spellEnd"/>
      <w:r w:rsidR="009464A8">
        <w:t xml:space="preserve"> (fictício)</w:t>
      </w:r>
    </w:p>
    <w:p w:rsidR="008606E5" w:rsidRDefault="008606E5" w:rsidP="008606E5">
      <w:pPr>
        <w:jc w:val="center"/>
      </w:pPr>
      <w:bookmarkStart w:id="0" w:name="_GoBack"/>
      <w:bookmarkEnd w:id="0"/>
    </w:p>
    <w:p w:rsidR="009464A8" w:rsidRDefault="009464A8" w:rsidP="009464A8">
      <w:pPr>
        <w:pStyle w:val="PargrafodaLista"/>
        <w:numPr>
          <w:ilvl w:val="0"/>
          <w:numId w:val="1"/>
        </w:numPr>
      </w:pPr>
      <w:r>
        <w:t>INTRODUÇÃO</w:t>
      </w:r>
    </w:p>
    <w:p w:rsidR="009464A8" w:rsidRDefault="00B3165F" w:rsidP="00B3165F">
      <w:pPr>
        <w:ind w:left="360"/>
        <w:jc w:val="both"/>
      </w:pPr>
      <w:r>
        <w:t xml:space="preserve">O </w:t>
      </w:r>
      <w:proofErr w:type="spellStart"/>
      <w:r>
        <w:t>MedicalViewer</w:t>
      </w:r>
      <w:proofErr w:type="spellEnd"/>
      <w:r>
        <w:t xml:space="preserve"> é </w:t>
      </w:r>
      <w:r w:rsidR="009464A8">
        <w:t>um sistema de Gestão de Imagens Radiológicas</w:t>
      </w:r>
      <w:r>
        <w:t xml:space="preserve"> que contém banco de dados de imagens de exames patológicos anônimos </w:t>
      </w:r>
      <w:r w:rsidR="009464A8">
        <w:t xml:space="preserve">voltado para usuários médicos </w:t>
      </w:r>
      <w:r>
        <w:t>analisarem estudos de casos</w:t>
      </w:r>
      <w:r w:rsidR="009464A8">
        <w:t xml:space="preserve">. Conta com funcionalidade simples de Cadastro, </w:t>
      </w:r>
      <w:proofErr w:type="spellStart"/>
      <w:r w:rsidR="009464A8">
        <w:t>Login</w:t>
      </w:r>
      <w:proofErr w:type="spellEnd"/>
      <w:r>
        <w:t xml:space="preserve">, Seleção de Patologia </w:t>
      </w:r>
      <w:r w:rsidR="009464A8">
        <w:t xml:space="preserve">e Visualização de imagens. </w:t>
      </w:r>
    </w:p>
    <w:p w:rsidR="009464A8" w:rsidRDefault="009464A8" w:rsidP="009464A8">
      <w:pPr>
        <w:pStyle w:val="PargrafodaLista"/>
        <w:numPr>
          <w:ilvl w:val="0"/>
          <w:numId w:val="1"/>
        </w:numPr>
      </w:pPr>
      <w:r>
        <w:t>FUNCIONALIDADES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550"/>
        <w:gridCol w:w="2023"/>
        <w:gridCol w:w="2225"/>
      </w:tblGrid>
      <w:tr w:rsidR="007316B0" w:rsidTr="007316B0">
        <w:tc>
          <w:tcPr>
            <w:tcW w:w="1696" w:type="dxa"/>
          </w:tcPr>
          <w:p w:rsidR="009464A8" w:rsidRDefault="009464A8" w:rsidP="009464A8">
            <w:r>
              <w:t>Funcionalidades</w:t>
            </w:r>
          </w:p>
        </w:tc>
        <w:tc>
          <w:tcPr>
            <w:tcW w:w="2550" w:type="dxa"/>
          </w:tcPr>
          <w:p w:rsidR="009464A8" w:rsidRDefault="009464A8" w:rsidP="009464A8">
            <w:r>
              <w:t>Comportamento Esperado</w:t>
            </w:r>
          </w:p>
        </w:tc>
        <w:tc>
          <w:tcPr>
            <w:tcW w:w="2023" w:type="dxa"/>
          </w:tcPr>
          <w:p w:rsidR="009464A8" w:rsidRDefault="009464A8" w:rsidP="009464A8">
            <w:r>
              <w:t>Verificações</w:t>
            </w:r>
          </w:p>
        </w:tc>
        <w:tc>
          <w:tcPr>
            <w:tcW w:w="2225" w:type="dxa"/>
          </w:tcPr>
          <w:p w:rsidR="009464A8" w:rsidRDefault="009464A8" w:rsidP="009464A8">
            <w:r>
              <w:t>Critérios de Aceite</w:t>
            </w:r>
          </w:p>
        </w:tc>
      </w:tr>
      <w:tr w:rsidR="007316B0" w:rsidTr="007316B0">
        <w:tc>
          <w:tcPr>
            <w:tcW w:w="1696" w:type="dxa"/>
          </w:tcPr>
          <w:p w:rsidR="009464A8" w:rsidRDefault="009464A8" w:rsidP="009464A8">
            <w:r>
              <w:t>Cadastro de usuário</w:t>
            </w:r>
          </w:p>
        </w:tc>
        <w:tc>
          <w:tcPr>
            <w:tcW w:w="2550" w:type="dxa"/>
          </w:tcPr>
          <w:p w:rsidR="009464A8" w:rsidRDefault="007316B0" w:rsidP="009464A8">
            <w:r>
              <w:t>Ao digitar o nome completo, e-mail, CRM, usuário e senha, será efetuado um cadastro na plataforma</w:t>
            </w:r>
          </w:p>
          <w:p w:rsidR="007316B0" w:rsidRDefault="007316B0" w:rsidP="009464A8"/>
          <w:p w:rsidR="007316B0" w:rsidRDefault="007316B0" w:rsidP="009464A8">
            <w:r>
              <w:t xml:space="preserve">O usuário será redirecionado para a tela de </w:t>
            </w:r>
            <w:proofErr w:type="spellStart"/>
            <w:r>
              <w:t>login</w:t>
            </w:r>
            <w:proofErr w:type="spellEnd"/>
          </w:p>
          <w:p w:rsidR="007316B0" w:rsidRDefault="007316B0" w:rsidP="009464A8"/>
          <w:p w:rsidR="007316B0" w:rsidRDefault="007316B0" w:rsidP="007316B0">
            <w:pPr>
              <w:jc w:val="both"/>
            </w:pPr>
            <w:r>
              <w:t xml:space="preserve">Deverá ser indicado o campo obrigatório a ser corrigido pelo usuário </w:t>
            </w:r>
          </w:p>
        </w:tc>
        <w:tc>
          <w:tcPr>
            <w:tcW w:w="2023" w:type="dxa"/>
          </w:tcPr>
          <w:p w:rsidR="00B3165F" w:rsidRDefault="00B3165F" w:rsidP="00B3165F">
            <w:r>
              <w:t>- Digitar nome completo, e-mail, CRM, usuário e senha.</w:t>
            </w:r>
          </w:p>
          <w:p w:rsidR="00B3165F" w:rsidRDefault="00B3165F" w:rsidP="00B3165F">
            <w:r>
              <w:t xml:space="preserve">- </w:t>
            </w:r>
            <w:r w:rsidR="00EA242D">
              <w:t>I</w:t>
            </w:r>
            <w:r>
              <w:t>nformação única repetida</w:t>
            </w:r>
            <w:r w:rsidR="00EA242D">
              <w:t xml:space="preserve"> em cadastros de usuários diferentes (usuário, CRM, e-mail)</w:t>
            </w:r>
          </w:p>
          <w:p w:rsidR="00B3165F" w:rsidRDefault="00B3165F" w:rsidP="00EA242D">
            <w:r>
              <w:t xml:space="preserve">- </w:t>
            </w:r>
            <w:r w:rsidR="00EA242D">
              <w:t>Senha diferente na confirmação</w:t>
            </w:r>
          </w:p>
        </w:tc>
        <w:tc>
          <w:tcPr>
            <w:tcW w:w="2225" w:type="dxa"/>
          </w:tcPr>
          <w:p w:rsidR="00B3165F" w:rsidRDefault="00B3165F" w:rsidP="00B3165F">
            <w:r>
              <w:t xml:space="preserve">- Senha mínima de 8 </w:t>
            </w:r>
            <w:proofErr w:type="spellStart"/>
            <w:r>
              <w:t>caractéres</w:t>
            </w:r>
            <w:proofErr w:type="spellEnd"/>
          </w:p>
          <w:p w:rsidR="00B3165F" w:rsidRDefault="00B3165F" w:rsidP="00B3165F"/>
          <w:p w:rsidR="00B3165F" w:rsidRDefault="00B3165F" w:rsidP="00B3165F">
            <w:r>
              <w:t>- Todos os campos devem ser obrigatórios</w:t>
            </w:r>
          </w:p>
          <w:p w:rsidR="00B3165F" w:rsidRDefault="00B3165F" w:rsidP="00B3165F"/>
          <w:p w:rsidR="00B3165F" w:rsidRDefault="00B3165F" w:rsidP="00B3165F">
            <w:r>
              <w:t>- Nome de usuário, e-mail e CRM devem ser únicos</w:t>
            </w:r>
          </w:p>
          <w:p w:rsidR="00B3165F" w:rsidRDefault="00B3165F" w:rsidP="00B3165F"/>
          <w:p w:rsidR="00B3165F" w:rsidRDefault="00B3165F" w:rsidP="00B3165F">
            <w:r>
              <w:t>- Exibir uma mensagem de confirmação em caso positivo</w:t>
            </w:r>
          </w:p>
          <w:p w:rsidR="00B3165F" w:rsidRDefault="00B3165F" w:rsidP="00B3165F"/>
          <w:p w:rsidR="00B3165F" w:rsidRDefault="00B3165F" w:rsidP="00B3165F">
            <w:r>
              <w:t xml:space="preserve">- Redirecionar o usuário para a tela de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  <w:p w:rsidR="00B3165F" w:rsidRDefault="00B3165F" w:rsidP="00B3165F"/>
          <w:p w:rsidR="00B3165F" w:rsidRDefault="00B3165F" w:rsidP="00B3165F">
            <w:r>
              <w:t xml:space="preserve">- Exibir uma mensagem de falha em caso de usuário existente </w:t>
            </w:r>
          </w:p>
          <w:p w:rsidR="00B3165F" w:rsidRDefault="00B3165F" w:rsidP="00B3165F"/>
          <w:p w:rsidR="009464A8" w:rsidRDefault="00B3165F" w:rsidP="00B3165F">
            <w:r>
              <w:t>- Exibir uma mensagem de falha em caso de confirmação de senha não ser igual</w:t>
            </w:r>
          </w:p>
        </w:tc>
      </w:tr>
      <w:tr w:rsidR="007316B0" w:rsidTr="007316B0">
        <w:tc>
          <w:tcPr>
            <w:tcW w:w="1696" w:type="dxa"/>
          </w:tcPr>
          <w:p w:rsidR="009464A8" w:rsidRDefault="007316B0" w:rsidP="009464A8"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  <w:tc>
          <w:tcPr>
            <w:tcW w:w="2550" w:type="dxa"/>
          </w:tcPr>
          <w:p w:rsidR="009464A8" w:rsidRDefault="007316B0" w:rsidP="009464A8">
            <w:r>
              <w:t xml:space="preserve">Ao digitar usuário e senha corretamente o usuário irá </w:t>
            </w:r>
            <w:proofErr w:type="spellStart"/>
            <w:r>
              <w:t>logar</w:t>
            </w:r>
            <w:proofErr w:type="spellEnd"/>
            <w:r>
              <w:t xml:space="preserve"> na plataforma.</w:t>
            </w:r>
          </w:p>
          <w:p w:rsidR="007316B0" w:rsidRDefault="007316B0" w:rsidP="009464A8"/>
          <w:p w:rsidR="007316B0" w:rsidRDefault="007316B0" w:rsidP="009464A8">
            <w:r>
              <w:t xml:space="preserve">Ao tentar </w:t>
            </w:r>
            <w:proofErr w:type="spellStart"/>
            <w:r>
              <w:t>logar</w:t>
            </w:r>
            <w:proofErr w:type="spellEnd"/>
            <w:r>
              <w:t xml:space="preserve"> e falhar três vezes consecutivas </w:t>
            </w:r>
            <w:proofErr w:type="gramStart"/>
            <w:r>
              <w:t>o  usuário</w:t>
            </w:r>
            <w:proofErr w:type="gramEnd"/>
            <w:r>
              <w:t xml:space="preserve"> terá que esperar </w:t>
            </w:r>
            <w:r>
              <w:lastRenderedPageBreak/>
              <w:t xml:space="preserve">15 minutos para tentar </w:t>
            </w:r>
            <w:proofErr w:type="spellStart"/>
            <w:r>
              <w:t>logar</w:t>
            </w:r>
            <w:proofErr w:type="spellEnd"/>
            <w:r>
              <w:t xml:space="preserve"> novamente. </w:t>
            </w:r>
          </w:p>
          <w:p w:rsidR="007316B0" w:rsidRDefault="007316B0" w:rsidP="009464A8"/>
          <w:p w:rsidR="007316B0" w:rsidRDefault="007316B0" w:rsidP="009464A8">
            <w:r>
              <w:t xml:space="preserve">O sistema deverá aceitar usuários que já estão </w:t>
            </w:r>
            <w:proofErr w:type="spellStart"/>
            <w:r>
              <w:t>logados</w:t>
            </w:r>
            <w:proofErr w:type="spellEnd"/>
            <w:r>
              <w:t xml:space="preserve"> em outro </w:t>
            </w:r>
            <w:proofErr w:type="spellStart"/>
            <w:r>
              <w:t>device</w:t>
            </w:r>
            <w:proofErr w:type="spellEnd"/>
            <w:r>
              <w:t xml:space="preserve"> caso haja novo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  <w:tc>
          <w:tcPr>
            <w:tcW w:w="2023" w:type="dxa"/>
          </w:tcPr>
          <w:p w:rsidR="009464A8" w:rsidRDefault="00975E5C" w:rsidP="009464A8">
            <w:r>
              <w:lastRenderedPageBreak/>
              <w:t xml:space="preserve">- </w:t>
            </w:r>
            <w:proofErr w:type="spellStart"/>
            <w:r>
              <w:t>Login</w:t>
            </w:r>
            <w:proofErr w:type="spellEnd"/>
            <w:r>
              <w:t xml:space="preserve"> no Sistema</w:t>
            </w:r>
          </w:p>
          <w:p w:rsidR="00975E5C" w:rsidRDefault="00975E5C" w:rsidP="009464A8">
            <w:r>
              <w:t>- Usuário inválido</w:t>
            </w:r>
          </w:p>
          <w:p w:rsidR="00975E5C" w:rsidRDefault="00975E5C" w:rsidP="009464A8">
            <w:r>
              <w:t>- Campo obrigatório</w:t>
            </w:r>
          </w:p>
        </w:tc>
        <w:tc>
          <w:tcPr>
            <w:tcW w:w="2225" w:type="dxa"/>
          </w:tcPr>
          <w:p w:rsidR="009464A8" w:rsidRDefault="00975E5C" w:rsidP="009464A8">
            <w:r>
              <w:t>- O Nome e a Senha devem ser obrigatórios</w:t>
            </w:r>
          </w:p>
          <w:p w:rsidR="00975E5C" w:rsidRDefault="00975E5C" w:rsidP="009464A8">
            <w:r>
              <w:t>- O sistema deve funcionar em todos os navegadores</w:t>
            </w:r>
          </w:p>
        </w:tc>
      </w:tr>
      <w:tr w:rsidR="007316B0" w:rsidTr="007316B0">
        <w:tc>
          <w:tcPr>
            <w:tcW w:w="1696" w:type="dxa"/>
          </w:tcPr>
          <w:p w:rsidR="009464A8" w:rsidRDefault="00B3165F" w:rsidP="009464A8">
            <w:r>
              <w:lastRenderedPageBreak/>
              <w:t>Seleção de Patologia</w:t>
            </w:r>
          </w:p>
        </w:tc>
        <w:tc>
          <w:tcPr>
            <w:tcW w:w="2550" w:type="dxa"/>
          </w:tcPr>
          <w:p w:rsidR="00EA242D" w:rsidRDefault="00EA242D" w:rsidP="00EA242D">
            <w:r>
              <w:t>Ao digitar o nome de uma patologia no campo de busca o sistema resultará no link para abrir imagens daquela patologia.</w:t>
            </w:r>
          </w:p>
          <w:p w:rsidR="00EA242D" w:rsidRDefault="00EA242D" w:rsidP="00EA242D"/>
          <w:p w:rsidR="00EA242D" w:rsidRDefault="00EA242D" w:rsidP="00EA242D">
            <w:r>
              <w:t xml:space="preserve">Ao clicar no link resultante da busca o </w:t>
            </w:r>
            <w:r w:rsidR="00A54DC2">
              <w:t>usuário será redirecionado para a tela de visualização de imagens</w:t>
            </w:r>
          </w:p>
          <w:p w:rsidR="00EA242D" w:rsidRDefault="00EA242D" w:rsidP="00EA242D"/>
        </w:tc>
        <w:tc>
          <w:tcPr>
            <w:tcW w:w="2023" w:type="dxa"/>
          </w:tcPr>
          <w:p w:rsidR="009464A8" w:rsidRDefault="00EA242D" w:rsidP="009464A8">
            <w:r>
              <w:t>- Busca por nome de Patologia existentes no banco de imagens</w:t>
            </w:r>
          </w:p>
          <w:p w:rsidR="00EA242D" w:rsidRDefault="00EA242D" w:rsidP="009464A8"/>
          <w:p w:rsidR="00EA242D" w:rsidRDefault="00EA242D" w:rsidP="009464A8">
            <w:r>
              <w:t xml:space="preserve">- Busca por </w:t>
            </w:r>
            <w:proofErr w:type="spellStart"/>
            <w:r>
              <w:t>por</w:t>
            </w:r>
            <w:proofErr w:type="spellEnd"/>
            <w:r>
              <w:t xml:space="preserve"> nome de Patologia inexistente no banco de imagens</w:t>
            </w:r>
          </w:p>
        </w:tc>
        <w:tc>
          <w:tcPr>
            <w:tcW w:w="2225" w:type="dxa"/>
          </w:tcPr>
          <w:p w:rsidR="00EA242D" w:rsidRDefault="00EA242D" w:rsidP="00EA242D">
            <w:r>
              <w:t>- Resultar no link de acesso às imagens do exame da busca de Patologia correspondente</w:t>
            </w:r>
          </w:p>
          <w:p w:rsidR="00EA242D" w:rsidRDefault="00EA242D" w:rsidP="00EA242D"/>
          <w:p w:rsidR="009464A8" w:rsidRDefault="00290548" w:rsidP="00290548">
            <w:r>
              <w:t>- Exibir a mensagem “</w:t>
            </w:r>
            <w:r w:rsidRPr="00290548">
              <w:rPr>
                <w:i/>
              </w:rPr>
              <w:t xml:space="preserve">Essa patologia não existe no banco de imagens do </w:t>
            </w:r>
            <w:proofErr w:type="spellStart"/>
            <w:r w:rsidRPr="00290548">
              <w:rPr>
                <w:i/>
              </w:rPr>
              <w:t>MedicalViewer</w:t>
            </w:r>
            <w:proofErr w:type="spellEnd"/>
            <w:r>
              <w:t>”</w:t>
            </w:r>
            <w:r w:rsidR="00EA242D">
              <w:t xml:space="preserve"> caso a Patologia buscada seja inexistentes no banco de dados </w:t>
            </w:r>
          </w:p>
        </w:tc>
      </w:tr>
      <w:tr w:rsidR="007316B0" w:rsidTr="007316B0">
        <w:tc>
          <w:tcPr>
            <w:tcW w:w="1696" w:type="dxa"/>
          </w:tcPr>
          <w:p w:rsidR="009464A8" w:rsidRDefault="00B3165F" w:rsidP="009464A8">
            <w:r>
              <w:t>Visualização de Imagens</w:t>
            </w:r>
          </w:p>
        </w:tc>
        <w:tc>
          <w:tcPr>
            <w:tcW w:w="2550" w:type="dxa"/>
          </w:tcPr>
          <w:p w:rsidR="009464A8" w:rsidRDefault="00A54DC2" w:rsidP="009464A8">
            <w:r>
              <w:t>Ao clicar no botão “Next” ou “</w:t>
            </w:r>
            <w:proofErr w:type="spellStart"/>
            <w:r>
              <w:t>Previous</w:t>
            </w:r>
            <w:proofErr w:type="spellEnd"/>
            <w:r>
              <w:t>” o sistema deverá passar para a próxima imagem ou para a anterior, respectivamente.</w:t>
            </w:r>
          </w:p>
          <w:p w:rsidR="00A54DC2" w:rsidRDefault="00A54DC2" w:rsidP="009464A8"/>
          <w:p w:rsidR="00A54DC2" w:rsidRDefault="00A54DC2" w:rsidP="009464A8">
            <w:r>
              <w:t xml:space="preserve">Ao clicar no botão “Next” quando estiver na última imagem o sistema deverá voltar para a primeira imagem. </w:t>
            </w:r>
          </w:p>
          <w:p w:rsidR="00A54DC2" w:rsidRDefault="00A54DC2" w:rsidP="009464A8"/>
          <w:p w:rsidR="00A54DC2" w:rsidRDefault="00A54DC2" w:rsidP="009464A8">
            <w:r>
              <w:t>Ao clicar no botão “</w:t>
            </w:r>
            <w:proofErr w:type="spellStart"/>
            <w:r>
              <w:t>Previous</w:t>
            </w:r>
            <w:proofErr w:type="spellEnd"/>
            <w:r>
              <w:t>” quando estiver na primeira imagem o sistema deverá abrir a última imagem.</w:t>
            </w:r>
          </w:p>
        </w:tc>
        <w:tc>
          <w:tcPr>
            <w:tcW w:w="2023" w:type="dxa"/>
          </w:tcPr>
          <w:p w:rsidR="00A54DC2" w:rsidRDefault="00A54DC2" w:rsidP="00A54DC2">
            <w:r>
              <w:t>- Ao abrir as imagens clicar no botão “Next”</w:t>
            </w:r>
          </w:p>
          <w:p w:rsidR="00A54DC2" w:rsidRDefault="00A54DC2" w:rsidP="00A54DC2"/>
          <w:p w:rsidR="00A54DC2" w:rsidRDefault="00A54DC2" w:rsidP="00A54DC2">
            <w:r>
              <w:t>- Ao visualizar a última imagem da lista clicar no botão “Next”</w:t>
            </w:r>
          </w:p>
          <w:p w:rsidR="00A54DC2" w:rsidRDefault="00A54DC2" w:rsidP="00A54DC2"/>
          <w:p w:rsidR="00A54DC2" w:rsidRDefault="00A54DC2" w:rsidP="00A54DC2">
            <w:r>
              <w:t>- Ao visualizar a primeira imagem, clicar no botão “</w:t>
            </w:r>
            <w:proofErr w:type="spellStart"/>
            <w:r>
              <w:t>Previous</w:t>
            </w:r>
            <w:proofErr w:type="spellEnd"/>
            <w:r>
              <w:t>”</w:t>
            </w:r>
          </w:p>
        </w:tc>
        <w:tc>
          <w:tcPr>
            <w:tcW w:w="2225" w:type="dxa"/>
          </w:tcPr>
          <w:p w:rsidR="009464A8" w:rsidRDefault="00A54DC2" w:rsidP="009464A8">
            <w:r>
              <w:t xml:space="preserve">- Exibir uma mensagem de retorno à primeira imagem quando estiver visualizando a última imagem e clicar no botão “Next” </w:t>
            </w:r>
          </w:p>
          <w:p w:rsidR="00A54DC2" w:rsidRDefault="00A54DC2" w:rsidP="009464A8"/>
          <w:p w:rsidR="00A54DC2" w:rsidRDefault="00A54DC2" w:rsidP="009464A8">
            <w:r>
              <w:t>- Exibir uma mensagem retorno à última imagem quando estiver visualizando a primeira imagem e clicar no botão “Previous”</w:t>
            </w:r>
          </w:p>
          <w:p w:rsidR="00A54DC2" w:rsidRDefault="00A54DC2" w:rsidP="009464A8"/>
        </w:tc>
      </w:tr>
    </w:tbl>
    <w:p w:rsidR="009464A8" w:rsidRDefault="009464A8" w:rsidP="009464A8">
      <w:pPr>
        <w:ind w:left="360"/>
      </w:pPr>
    </w:p>
    <w:p w:rsidR="009464A8" w:rsidRDefault="009464A8" w:rsidP="009464A8">
      <w:pPr>
        <w:pStyle w:val="PargrafodaLista"/>
        <w:numPr>
          <w:ilvl w:val="0"/>
          <w:numId w:val="1"/>
        </w:numPr>
      </w:pPr>
      <w:r>
        <w:t xml:space="preserve">ESTRATÉGIA DE TESTES </w:t>
      </w:r>
    </w:p>
    <w:p w:rsidR="00B3165F" w:rsidRDefault="00B3165F" w:rsidP="00B3165F">
      <w:r>
        <w:t>O plano de testes abrange todas as funcionalidades descritas na tabela acima. Esse plano de testes exclui a funcionalidade de upload de imagens. Serão executados testes em todos os níve</w:t>
      </w:r>
      <w:r w:rsidR="00EA242D">
        <w:t>is conforme a descrição abaixo:</w:t>
      </w:r>
    </w:p>
    <w:p w:rsidR="00A74E04" w:rsidRDefault="00B3165F" w:rsidP="00B3165F">
      <w:r>
        <w:t>Testes Unitários: o código terá uma cobertura de 60% de testes unitários, que são de responsabilidade do</w:t>
      </w:r>
      <w:r w:rsidR="00EA242D">
        <w:t>s desenvolvedores.</w:t>
      </w:r>
    </w:p>
    <w:p w:rsidR="00B3165F" w:rsidRDefault="00B3165F" w:rsidP="00B3165F">
      <w:r>
        <w:t xml:space="preserve">Testes de Integração: Serão executados testes de integração em todos os </w:t>
      </w:r>
      <w:proofErr w:type="spellStart"/>
      <w:r>
        <w:t>endpoints</w:t>
      </w:r>
      <w:proofErr w:type="spellEnd"/>
      <w:r>
        <w:t>, e esses testes serão de respons</w:t>
      </w:r>
      <w:r w:rsidR="00EA242D">
        <w:t>abilidade do time de qualidade.</w:t>
      </w:r>
    </w:p>
    <w:p w:rsidR="00B3165F" w:rsidRDefault="00B3165F" w:rsidP="00B3165F">
      <w:r>
        <w:lastRenderedPageBreak/>
        <w:t xml:space="preserve">Testes Automatizados: Serão realizados testes </w:t>
      </w:r>
      <w:proofErr w:type="spellStart"/>
      <w:r>
        <w:t>end-to-</w:t>
      </w:r>
      <w:r w:rsidR="00EA242D">
        <w:t>end</w:t>
      </w:r>
      <w:proofErr w:type="spellEnd"/>
      <w:r w:rsidR="00EA242D">
        <w:t xml:space="preserve"> na funcionalidade de </w:t>
      </w:r>
      <w:proofErr w:type="spellStart"/>
      <w:r w:rsidR="00EA242D">
        <w:t>Login</w:t>
      </w:r>
      <w:proofErr w:type="spellEnd"/>
      <w:r w:rsidR="00EA242D">
        <w:t>.</w:t>
      </w:r>
    </w:p>
    <w:p w:rsidR="00B3165F" w:rsidRDefault="00B3165F" w:rsidP="00B3165F">
      <w:r>
        <w:t>Testes Manuais: Todas as funcionalidades serão testadas manualmente pelo time de qualidade seguindo a documentação de Cenári</w:t>
      </w:r>
      <w:r w:rsidR="00EA242D">
        <w:t xml:space="preserve">os de teste e destes </w:t>
      </w:r>
      <w:proofErr w:type="spellStart"/>
      <w:r w:rsidR="00EA242D">
        <w:t>TestPlan</w:t>
      </w:r>
      <w:proofErr w:type="spellEnd"/>
      <w:r w:rsidR="00EA242D">
        <w:t xml:space="preserve">. </w:t>
      </w:r>
    </w:p>
    <w:p w:rsidR="00A74E04" w:rsidRDefault="00A74E04" w:rsidP="00B3165F">
      <w:pPr>
        <w:rPr>
          <w:b/>
        </w:rPr>
      </w:pPr>
      <w:r>
        <w:rPr>
          <w:b/>
        </w:rPr>
        <w:t>*</w:t>
      </w:r>
      <w:r w:rsidR="00FF1054" w:rsidRPr="00FF1054">
        <w:rPr>
          <w:b/>
        </w:rPr>
        <w:t>REPORT DE BUGS NA TABELA ABAIXO:</w:t>
      </w:r>
    </w:p>
    <w:p w:rsidR="00A74E04" w:rsidRPr="00A74E04" w:rsidRDefault="00A74E04" w:rsidP="00B3165F">
      <w:pPr>
        <w:rPr>
          <w:b/>
        </w:rPr>
      </w:pPr>
      <w:hyperlink r:id="rId5" w:history="1">
        <w:r w:rsidRPr="00A74E04">
          <w:rPr>
            <w:rStyle w:val="Hyperlink"/>
          </w:rPr>
          <w:t>https://docs.google.com/spreadsheets/d/1dD2g73VdiIX7CGsCJ9QksBu7tEmXA1uITDajJCm5VWY/edit#gid=0</w:t>
        </w:r>
      </w:hyperlink>
    </w:p>
    <w:p w:rsidR="009464A8" w:rsidRDefault="00B3165F" w:rsidP="008606E5">
      <w:r>
        <w:t xml:space="preserve">Versão Beta: Será lançada uma versão beta para 20 usuários </w:t>
      </w:r>
      <w:proofErr w:type="spellStart"/>
      <w:r>
        <w:t>pré</w:t>
      </w:r>
      <w:proofErr w:type="spellEnd"/>
      <w:r>
        <w:t>-cadastrados antes do release.</w:t>
      </w:r>
      <w:r w:rsidR="009464A8">
        <w:br/>
      </w:r>
    </w:p>
    <w:p w:rsidR="009464A8" w:rsidRDefault="009464A8" w:rsidP="009464A8">
      <w:pPr>
        <w:pStyle w:val="PargrafodaLista"/>
        <w:numPr>
          <w:ilvl w:val="0"/>
          <w:numId w:val="1"/>
        </w:numPr>
      </w:pPr>
      <w:r>
        <w:t>Classificação de Bugs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5947"/>
      </w:tblGrid>
      <w:tr w:rsidR="009464A8" w:rsidTr="0067010E">
        <w:tc>
          <w:tcPr>
            <w:tcW w:w="421" w:type="dxa"/>
          </w:tcPr>
          <w:p w:rsidR="009464A8" w:rsidRDefault="009464A8" w:rsidP="00742067">
            <w:r>
              <w:t>ID</w:t>
            </w:r>
          </w:p>
        </w:tc>
        <w:tc>
          <w:tcPr>
            <w:tcW w:w="2126" w:type="dxa"/>
          </w:tcPr>
          <w:p w:rsidR="009464A8" w:rsidRDefault="009464A8" w:rsidP="00742067">
            <w:r>
              <w:t xml:space="preserve">Nível de Severidade </w:t>
            </w:r>
          </w:p>
        </w:tc>
        <w:tc>
          <w:tcPr>
            <w:tcW w:w="5947" w:type="dxa"/>
          </w:tcPr>
          <w:p w:rsidR="009464A8" w:rsidRDefault="009464A8" w:rsidP="00742067">
            <w:r>
              <w:t>Descrição</w:t>
            </w:r>
          </w:p>
        </w:tc>
      </w:tr>
      <w:tr w:rsidR="0067010E" w:rsidTr="0067010E">
        <w:tc>
          <w:tcPr>
            <w:tcW w:w="421" w:type="dxa"/>
          </w:tcPr>
          <w:p w:rsidR="0067010E" w:rsidRDefault="0067010E" w:rsidP="00742067">
            <w:r>
              <w:t>1</w:t>
            </w:r>
          </w:p>
        </w:tc>
        <w:tc>
          <w:tcPr>
            <w:tcW w:w="2126" w:type="dxa"/>
          </w:tcPr>
          <w:p w:rsidR="0067010E" w:rsidRDefault="0067010E" w:rsidP="00742067">
            <w:proofErr w:type="spellStart"/>
            <w:r>
              <w:t>Blocker</w:t>
            </w:r>
            <w:proofErr w:type="spellEnd"/>
          </w:p>
        </w:tc>
        <w:tc>
          <w:tcPr>
            <w:tcW w:w="5947" w:type="dxa"/>
          </w:tcPr>
          <w:p w:rsidR="0067010E" w:rsidRDefault="0067010E" w:rsidP="00742067">
            <w:r>
              <w:t>- Bugs não contornáveis que bloqueiam função ou causa crash na aplicação</w:t>
            </w:r>
          </w:p>
          <w:p w:rsidR="0067010E" w:rsidRDefault="0067010E" w:rsidP="00742067">
            <w:r>
              <w:t>- Botão não funciona impedindo uso da funcionalidade</w:t>
            </w:r>
          </w:p>
          <w:p w:rsidR="0067010E" w:rsidRDefault="0067010E" w:rsidP="00742067">
            <w:r>
              <w:t>- Bloqueia release</w:t>
            </w:r>
          </w:p>
        </w:tc>
      </w:tr>
      <w:tr w:rsidR="009464A8" w:rsidTr="0067010E">
        <w:tc>
          <w:tcPr>
            <w:tcW w:w="421" w:type="dxa"/>
          </w:tcPr>
          <w:p w:rsidR="009464A8" w:rsidRDefault="0067010E" w:rsidP="00742067">
            <w:r>
              <w:t>2</w:t>
            </w:r>
          </w:p>
        </w:tc>
        <w:tc>
          <w:tcPr>
            <w:tcW w:w="2126" w:type="dxa"/>
          </w:tcPr>
          <w:p w:rsidR="009464A8" w:rsidRDefault="0067010E" w:rsidP="00742067">
            <w:proofErr w:type="spellStart"/>
            <w:r>
              <w:t>Critical</w:t>
            </w:r>
            <w:proofErr w:type="spellEnd"/>
          </w:p>
        </w:tc>
        <w:tc>
          <w:tcPr>
            <w:tcW w:w="5947" w:type="dxa"/>
          </w:tcPr>
          <w:p w:rsidR="009464A8" w:rsidRDefault="0067010E" w:rsidP="00742067">
            <w:proofErr w:type="spellStart"/>
            <w:r>
              <w:t>Feature</w:t>
            </w:r>
            <w:proofErr w:type="spellEnd"/>
            <w:r>
              <w:t xml:space="preserve"> funciona pobremente:</w:t>
            </w:r>
          </w:p>
          <w:p w:rsidR="0067010E" w:rsidRDefault="0067010E" w:rsidP="00742067">
            <w:r>
              <w:t>- Input esperado causa crash ou efeitos indesejados</w:t>
            </w:r>
          </w:p>
          <w:p w:rsidR="0067010E" w:rsidRDefault="0067010E" w:rsidP="00742067">
            <w:r>
              <w:t>- Input incomum causa efeitos irreversíveis</w:t>
            </w:r>
          </w:p>
        </w:tc>
      </w:tr>
      <w:tr w:rsidR="009464A8" w:rsidTr="0067010E">
        <w:tc>
          <w:tcPr>
            <w:tcW w:w="421" w:type="dxa"/>
          </w:tcPr>
          <w:p w:rsidR="009464A8" w:rsidRDefault="0067010E" w:rsidP="00742067">
            <w:r>
              <w:t>3</w:t>
            </w:r>
          </w:p>
        </w:tc>
        <w:tc>
          <w:tcPr>
            <w:tcW w:w="2126" w:type="dxa"/>
          </w:tcPr>
          <w:p w:rsidR="009464A8" w:rsidRDefault="0067010E" w:rsidP="00742067">
            <w:r>
              <w:t>Major</w:t>
            </w:r>
          </w:p>
        </w:tc>
        <w:tc>
          <w:tcPr>
            <w:tcW w:w="5947" w:type="dxa"/>
          </w:tcPr>
          <w:p w:rsidR="009464A8" w:rsidRDefault="0067010E" w:rsidP="00742067">
            <w:proofErr w:type="spellStart"/>
            <w:r>
              <w:t>Feature</w:t>
            </w:r>
            <w:proofErr w:type="spellEnd"/>
            <w:r>
              <w:t xml:space="preserve"> não atinge certos critérios de aceitação, mas sua funcionalidade em geral não é afetada</w:t>
            </w:r>
          </w:p>
          <w:p w:rsidR="0067010E" w:rsidRDefault="0067010E" w:rsidP="00742067">
            <w:r>
              <w:t xml:space="preserve">- Mensagem de erro ou sucesso não é exibida </w:t>
            </w:r>
          </w:p>
          <w:p w:rsidR="0067010E" w:rsidRDefault="0067010E" w:rsidP="00742067">
            <w:r>
              <w:t>- Input incomum causa efeitos indesejados</w:t>
            </w:r>
          </w:p>
        </w:tc>
      </w:tr>
      <w:tr w:rsidR="0067010E" w:rsidTr="0067010E">
        <w:tc>
          <w:tcPr>
            <w:tcW w:w="421" w:type="dxa"/>
          </w:tcPr>
          <w:p w:rsidR="0067010E" w:rsidRDefault="0067010E" w:rsidP="00742067">
            <w:r>
              <w:t>4</w:t>
            </w:r>
          </w:p>
        </w:tc>
        <w:tc>
          <w:tcPr>
            <w:tcW w:w="2126" w:type="dxa"/>
          </w:tcPr>
          <w:p w:rsidR="0067010E" w:rsidRDefault="0067010E" w:rsidP="00742067">
            <w:proofErr w:type="spellStart"/>
            <w:r>
              <w:t>Minor</w:t>
            </w:r>
            <w:proofErr w:type="spellEnd"/>
          </w:p>
        </w:tc>
        <w:tc>
          <w:tcPr>
            <w:tcW w:w="5947" w:type="dxa"/>
          </w:tcPr>
          <w:p w:rsidR="0074540F" w:rsidRDefault="0067010E" w:rsidP="00742067">
            <w:r>
              <w:t xml:space="preserve">Bugs aos quais existem alternativas e </w:t>
            </w:r>
            <w:r w:rsidR="0074540F">
              <w:t xml:space="preserve">acontecem raramente e que gera quase nenhum impacto na funcionalidade, mas ainda é um erro válido. </w:t>
            </w:r>
          </w:p>
          <w:p w:rsidR="0074540F" w:rsidRDefault="0074540F" w:rsidP="00742067">
            <w:r>
              <w:t>- Erro ortográfico</w:t>
            </w:r>
          </w:p>
          <w:p w:rsidR="0074540F" w:rsidRDefault="0074540F" w:rsidP="00742067">
            <w:r>
              <w:t>- Pequenos erros de UI</w:t>
            </w:r>
          </w:p>
        </w:tc>
      </w:tr>
    </w:tbl>
    <w:p w:rsidR="00742067" w:rsidRDefault="00742067" w:rsidP="00742067"/>
    <w:p w:rsidR="009464A8" w:rsidRDefault="009464A8" w:rsidP="009464A8">
      <w:pPr>
        <w:pStyle w:val="PargrafodaLista"/>
        <w:numPr>
          <w:ilvl w:val="0"/>
          <w:numId w:val="1"/>
        </w:numPr>
      </w:pPr>
      <w:r>
        <w:t>Definição de Pronto</w:t>
      </w:r>
    </w:p>
    <w:p w:rsidR="00415985" w:rsidRDefault="008F0B37" w:rsidP="00742067">
      <w:r>
        <w:t xml:space="preserve">Serão consideradas prontas as funcionalidades que passarem pelos testes e verificações </w:t>
      </w:r>
      <w:proofErr w:type="spellStart"/>
      <w:r>
        <w:t>decritos</w:t>
      </w:r>
      <w:proofErr w:type="spellEnd"/>
      <w:r>
        <w:t xml:space="preserve"> neste </w:t>
      </w:r>
      <w:proofErr w:type="spellStart"/>
      <w:r>
        <w:t>TestPlan</w:t>
      </w:r>
      <w:proofErr w:type="spellEnd"/>
      <w:r>
        <w:t xml:space="preserve">, não apresentarem bugs com a severidade acima de </w:t>
      </w:r>
      <w:proofErr w:type="spellStart"/>
      <w:r>
        <w:t>Minor</w:t>
      </w:r>
      <w:proofErr w:type="spellEnd"/>
      <w:r>
        <w:t xml:space="preserve"> e passarem por uma validação de negócio de responsabilidade do time de produto.</w:t>
      </w:r>
    </w:p>
    <w:sectPr w:rsidR="0041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46A3"/>
    <w:multiLevelType w:val="hybridMultilevel"/>
    <w:tmpl w:val="3676A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91B84"/>
    <w:multiLevelType w:val="hybridMultilevel"/>
    <w:tmpl w:val="78F0F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508F9"/>
    <w:multiLevelType w:val="hybridMultilevel"/>
    <w:tmpl w:val="BFD6E7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67"/>
    <w:rsid w:val="00126B7C"/>
    <w:rsid w:val="001A2F76"/>
    <w:rsid w:val="00290548"/>
    <w:rsid w:val="00415985"/>
    <w:rsid w:val="0067010E"/>
    <w:rsid w:val="007316B0"/>
    <w:rsid w:val="00742067"/>
    <w:rsid w:val="0074540F"/>
    <w:rsid w:val="008606E5"/>
    <w:rsid w:val="008F0B37"/>
    <w:rsid w:val="009464A8"/>
    <w:rsid w:val="00975E5C"/>
    <w:rsid w:val="009869C8"/>
    <w:rsid w:val="00A54DC2"/>
    <w:rsid w:val="00A74E04"/>
    <w:rsid w:val="00B3165F"/>
    <w:rsid w:val="00BA3E18"/>
    <w:rsid w:val="00EA242D"/>
    <w:rsid w:val="00EF2769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B8E57-5232-4850-915B-C039F4F3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64A8"/>
    <w:pPr>
      <w:ind w:left="720"/>
      <w:contextualSpacing/>
    </w:pPr>
  </w:style>
  <w:style w:type="table" w:styleId="Tabelacomgrade">
    <w:name w:val="Table Grid"/>
    <w:basedOn w:val="Tabelanormal"/>
    <w:uiPriority w:val="39"/>
    <w:rsid w:val="00946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7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dD2g73VdiIX7CGsCJ9QksBu7tEmXA1uITDajJCm5VWY/edit%23gi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807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6</cp:revision>
  <dcterms:created xsi:type="dcterms:W3CDTF">2021-06-19T20:49:00Z</dcterms:created>
  <dcterms:modified xsi:type="dcterms:W3CDTF">2021-06-20T13:49:00Z</dcterms:modified>
</cp:coreProperties>
</file>