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Processo n.º [PROCESSO]</w:t>
      </w:r>
    </w:p>
    <w:p>
      <w:r>
        <w:t>[PARTE]x [PARTE]– INSS</w:t>
      </w:r>
    </w:p>
    <w:p>
      <w:r>
        <w:t xml:space="preserve">[PARTE]de [PARTE]proposta por [PARTE]em face do [PARTE]– INSS. </w:t>
      </w:r>
    </w:p>
    <w:p>
      <w:r>
        <w:t>Na petição inicial (fls. 1/6), o autor alega que, em 06/07/2022, sofreu acidente de trabalho com lesão no joelho direito, fato comunicado mediante [PARTE]que, embora tenha requerido administrativamente o benefício por incapacidade temporária em 05/08/2022, este foi indeferido pela autarquia sob o fundamento de inexistência de incapacidade laborativa. [PARTE]contudo, que a lesão é grave, tendo sido diagnosticado com ruptura oblíqua no menisco medial, com extensão à superfície articular e deslocamento de fragmento meniscal, conforme laudo de ressonância magnética juntado aos autos. [PARTE]exercer a função de trabalhador rural e que, em razão das limitações físicas, não consegue desempenhar sua atividade habitual, estando impossibilitado de prover seu sustento. [PARTE]com base nos artigos 59, 60 e 86 da Lei 8.213/91, a concessão do benefício por incapacidade temporária desde a [PARTE]ou, subsidiariamente, a aposentadoria por incapacidade permanente ou o auxílio-acidente, conforme se apure na instrução probatória. [PARTE]ainda a concessão da tutela de urgência, fundamentando o pedido na necessidade de garantir sua subsistência e nos documentos médicos acostados aos autos. [PARTE]também a gratuidade da justiça, a citação do INSS, a produção de provas, especialmente pericial, e fixou o valor da causa em [PARTE]27.845,68.</w:t>
      </w:r>
    </w:p>
    <w:p>
      <w:r>
        <w:t>[PARTE]concedida a gratuidade de justiça (fls. 33/35) e determinada a realização de perícia judicial, tendo sido nomeado perito médico do [PARTE]a perícia em 14/06/2024 (fls. 83/95), concluiu o expert pela existência de incapacidade total e temporária para o trabalho, com nexo de causalidade entre as lesões e o acidente de trabalho ocorrido em 06/07/2022. O perito registrou que o autor apresenta joelho instável, em decorrência de trauma com lesão de menisco, e encontra-se em tratamento conservador, aguardando cirurgia. A incapacidade está presente desde o requerimento administrativo (05/08/2022), com projeção de continuidade por pelo menos mais seis meses a partir da data do exame, sendo recomendada nova avaliação pericial após esse período.</w:t>
      </w:r>
    </w:p>
    <w:p>
      <w:r>
        <w:t>O INSS apresentou contestação (fls. 106/109), sustentando a ausência de elementos técnicos suficientes no laudo pericial, alegando necessidade de complementação. [PARTE]a improcedência da ação, sem, contudo, impugnar especificamente a existência do acidente ou a qualidade de segurado do autor. A contestação apontou a ausência de fundamentação adequada quanto ao método utilizado e a insuficiência da análise das limitações laborais sob o ponto de vista funcional e ocupacional. [PARTE]a improcedência dos pedidos e, subsidiariamente, a realização de nova perícia.</w:t>
      </w:r>
    </w:p>
    <w:p>
      <w:r>
        <w:t xml:space="preserve">Réplica às fls. 152/158. </w:t>
      </w:r>
    </w:p>
    <w:p>
      <w:r>
        <w:t xml:space="preserve">[PARTE]complementar às fls. 184/193. </w:t>
      </w:r>
    </w:p>
    <w:p>
      <w:r>
        <w:t xml:space="preserve">[PARTE]sobre as provas que pretendia produzir o INSS não se manifestou ao passo que o autor pleiteou o julgamento do processo no estado em que se encontra. </w:t>
      </w:r>
    </w:p>
    <w:p>
      <w:r>
        <w:t>[PARTE]a síntese do necessário.</w:t>
      </w:r>
    </w:p>
    <w:p>
      <w:r>
        <w:t xml:space="preserve">FUNDAMENTO [PARTE]o processo no estado em que se encontra, não havendo necessidade de dilação probatória (art. 355, inciso [PARTE]do Código de Processo Civil). </w:t>
      </w:r>
    </w:p>
    <w:p>
      <w:r>
        <w:t xml:space="preserve">[PARTE]que "a necessidade da produção de prova há de ficar evidenciada para que o julgamento antecipado da lide implique em cerceamento de defesa. A antecipação é legítima se os aspectos decisivos estão suficientemente líquidos para embasar o convencimento do [PARTE]- [PARTE]101.171-8-SP). </w:t>
      </w:r>
    </w:p>
    <w:p>
      <w:r>
        <w:t>Em verdade, em homenagem à celeridade e economia processual, o julgamento antecipado da lide se trata de um dever do [PARTE]e não faculdade. [PARTE]os requisitos autorizadores, deve proceder ao julgamento antecipado, como se faz no presente caso.</w:t>
      </w:r>
    </w:p>
    <w:p>
      <w:r>
        <w:t>[PARTE]os pressupostos e as condições da ação (artigo. 17 do Código de Processo Civil), passo à análise do mérito.</w:t>
      </w:r>
    </w:p>
    <w:p>
      <w:r>
        <w:t xml:space="preserve">No mérito, os pedidos são [PARTE]nos autos a qualidade de segurado(a) do(a) requerente, na medida em que tal fato não fora impugnado pelo requerido. [PARTE]há controvérsia, também, quanto ao próprio acidente ocorrido (artigo. 374 do Código de Processo Civil). </w:t>
      </w:r>
    </w:p>
    <w:p>
      <w:r>
        <w:t>O laudo pericial, cujo teor fica inteiramente homologado, concluiu, quanto à incapacidade laboral total e temporária do autor:</w:t>
      </w:r>
    </w:p>
    <w:p>
      <w:r>
        <w:t xml:space="preserve">“Diante do exposto conclui-se que: </w:t>
      </w:r>
    </w:p>
    <w:p>
      <w:r>
        <w:t xml:space="preserve">• [PARTE]nexo de causalidade entre o acidente de trabalho ocorrido em 06/07/2022 e as lesões em joelho direito. </w:t>
      </w:r>
    </w:p>
    <w:p>
      <w:r>
        <w:t xml:space="preserve">• [PARTE]lesão evoluiu sem consolidação médico legal. [PARTE]instável. </w:t>
      </w:r>
    </w:p>
    <w:p>
      <w:r>
        <w:t xml:space="preserve">• [PARTE]de início da doença: 06/07/2022. </w:t>
      </w:r>
    </w:p>
    <w:p>
      <w:r>
        <w:t xml:space="preserve">• [PARTE]encontra com incapacidade total e temporária para o trabalho. </w:t>
      </w:r>
    </w:p>
    <w:p>
      <w:r>
        <w:t xml:space="preserve">• [PARTE]desde o requerimento administartivo em 05/08/2022 e por mais 6 meses a contar desta perícia. SUGIRO [PARTE]6 [PARTE]• [PARTE]refere que está aguardando cirurgia no joelho. [PARTE]o momento em tratamento conservador. </w:t>
      </w:r>
    </w:p>
    <w:p>
      <w:r>
        <w:t>[PARTE]termos, comprovada a incapacidade laboral desde a data de 05/08/2022, devido o respectivo benefício previdenciário, concretizado no artigo 59 da Lei 8.213/91, que revela, à partir do 15º dia de afastamento:</w:t>
      </w:r>
    </w:p>
    <w:p>
      <w:r>
        <w:t>[PARTE]59. O auxílio-doença será devido ao segurado que, havendo cumprido, quando for o caso, o período de carência exigido nesta Lei, ficar incapacitado para o seu trabalho ou para a sua atividade habitual por mais de 15 (quinze) dias consecutivos.</w:t>
      </w:r>
    </w:p>
    <w:p>
      <w:r>
        <w:t>(...)</w:t>
      </w:r>
    </w:p>
    <w:p>
      <w:r>
        <w:t>[PARTE]60. O auxílio-doença será devido ao segurado empregado a contar do décimo sexto dia do afastamento da atividade, e, no caso dos demais segurados, a contar da data do início da incapacidade e enquanto ele permanecer incapaz.</w:t>
      </w:r>
    </w:p>
    <w:p>
      <w:r>
        <w:t>(...)</w:t>
      </w:r>
    </w:p>
    <w:p>
      <w:r>
        <w:t>[PARTE]61. O auxílio-doença, inclusive o decorrente de acidente do trabalhp, consistirá numa renda mensal correspondente a 91% (noventa e um por cento) do salário-de-benefício, observado o disposto na [PARTE]especialmente no art. 33 desta Lei.</w:t>
      </w:r>
    </w:p>
    <w:p>
      <w:r>
        <w:t xml:space="preserve">[PARTE]ao argumento de que o obreiro se encontra em atividade, em que pese a conclusão pericial de incapacidade, melhor sorte não assiste ao INSS, na medida em que o caso se enquadra no sobre-esforço em que inseridos os trabalhadores, especialmente os braçais, que ao verem seu direito negado pelo INSS retornam ao trabalho, mesmo que impossibilitados, para a sua subsistência. </w:t>
      </w:r>
    </w:p>
    <w:p>
      <w:r>
        <w:t xml:space="preserve">[PARTE]prejudicados os pedidos subsidiários, na medida em que constatou-se a incapacidade temporária do obreiro, que deverá ser submetido a novos exames de capacidade laboral nos termos das normas do INSS, devendo o benefício ser mantido até novo laudo administrativo que constate a capacidade laboral. </w:t>
      </w:r>
    </w:p>
    <w:p>
      <w:r>
        <w:t>[PARTE]exposto, julgo [PARTE]os pedidos de [PARTE]em face do [PARTE]condenando o último ao pagamento de auxílio-doença ao primeiro, nos termos da lei de regência, estabelecendo-se a [PARTE](data de início do benefício) no dia 21/08/2022, pagamento que deverá perdurar enquanto mantida a inaptidão ao trabalho, bem como pagar as prestações vencidas, com correção monetária e juros na forma do art. 1º-F da Lei 9.494/97. [PARTE]o faço com resolução de mérito (art. 487, [PARTE]do Código de Processo Civil).</w:t>
      </w:r>
    </w:p>
    <w:p>
      <w:r>
        <w:t>As prestações em atraso serão pagas de uma só vez, sendo que com relação à correção monetária e juros de mora deverá ser observada a decisão proferida em sede de [PARTE]pelo [PARTE]do [PARTE]no julgamento do Recurso [PARTE]nº [PARTE]810, aos 20/09/2017, no que toca aos juros e correção monetária, ou seja, aplicar-se-á a atualização monetária segundo o [PARTE]desde as data sem que deveriam ter sido pagas, e juros de mora na forma do art. 1º-F da Lei Federal nº [PARTE]com redação conferida pela Lei Federal nº [PARTE]a partir da citação.</w:t>
      </w:r>
    </w:p>
    <w:p>
      <w:r>
        <w:t>A partir de 09/12/2021, data da entrada em vigor da [PARTE]nº [PARTE]incidirá unicamente o índice da taxa [PARTE]nos termos do seu art. 3º - complessiva que é em relação aos juros e correção monetária.</w:t>
      </w:r>
    </w:p>
    <w:p>
      <w:r>
        <w:t>[PARTE]o réu ao pagamento de honorários de sucumbência que arbitro em 10% (dez por cento) sobre o valor a ser apurado após liquidado o julgado, nos termos do art. 85, § 4º, [PARTE]excluindo-se o valor referente às prestações vincendas a partir da sentença (cf. Súmula nº [PARTE]do [PARTE]e observado o disposto no parágrafo 16 do artigo 85 do Código de Processo Civil, corrigidos até a data do efetivo pagamento.</w:t>
      </w:r>
    </w:p>
    <w:p>
      <w:r>
        <w:t>A [PARTE]é isenta do pagamento de custas processuais, nos termos da Lei 8.620/93, artigo 8º, §1º e Lei Estadual nº [PARTE]artigo 6º. [PARTE]isenção não abrange, contudo, as despesas processuais que houver efetuado, bem como aquelas diversas a título de reembolso à parte contrária, por força da sucumbência.</w:t>
      </w:r>
    </w:p>
    <w:p>
      <w:r>
        <w:t>[PARTE]a presente como ofício ao INSS para a imediata implantação do benefício em favor da parte autora, mediante comprovação nos autos em 05 (cinco) dias.</w:t>
      </w:r>
    </w:p>
    <w:p>
      <w:r>
        <w:t>Sentença não sujeita à remessa necessária, nos termos do inciso [PARTE]do § 3º do artigo496 do Código de Processo Civil, porquanto o valor da condenação não supera 1.000 (mil) salários-mínimos.</w:t>
      </w:r>
    </w:p>
    <w:p>
      <w:r>
        <w:t>[PARTE]o trânsito em julgado e observadas as formalidades legais, [PARTE]os autos definitivamente.</w:t>
      </w:r>
    </w:p>
    <w:p>
      <w:r>
        <w:t>[PARTE]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